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7D89" w:rsidP="00DA0661">
      <w:pPr>
        <w:pStyle w:val="Title"/>
      </w:pPr>
      <w:bookmarkStart w:id="0" w:name="Start"/>
      <w:bookmarkEnd w:id="0"/>
      <w:r>
        <w:t>Svar på fråga 20</w:t>
      </w:r>
      <w:r w:rsidRPr="00916024">
        <w:t>2</w:t>
      </w:r>
      <w:r>
        <w:t>1</w:t>
      </w:r>
      <w:r w:rsidRPr="00916024">
        <w:t>/2</w:t>
      </w:r>
      <w:r>
        <w:t>2</w:t>
      </w:r>
      <w:r w:rsidRPr="00916024">
        <w:t>:</w:t>
      </w:r>
      <w:r w:rsidR="00267495">
        <w:t>1276</w:t>
      </w:r>
      <w:r>
        <w:t xml:space="preserve"> av </w:t>
      </w:r>
      <w:r w:rsidR="00267495">
        <w:t>Maria Malmer Stenergard</w:t>
      </w:r>
      <w:r>
        <w:t xml:space="preserve"> </w:t>
      </w:r>
      <w:r w:rsidR="00C41E8A">
        <w:t>(M)</w:t>
      </w:r>
    </w:p>
    <w:p w:rsidR="00916024" w:rsidP="00DA0661">
      <w:pPr>
        <w:pStyle w:val="Title"/>
      </w:pPr>
      <w:r>
        <w:t>Stärkt gränskontroll vid inre gräns</w:t>
      </w:r>
    </w:p>
    <w:p w:rsidR="00916024" w:rsidP="00916024">
      <w:pPr>
        <w:pStyle w:val="BodyText"/>
      </w:pPr>
      <w:r>
        <w:t>Maria Malmer Stenergard har</w:t>
      </w:r>
      <w:r w:rsidR="00DF51B6">
        <w:t xml:space="preserve"> frågat</w:t>
      </w:r>
      <w:r w:rsidR="00F17541">
        <w:t xml:space="preserve"> mig </w:t>
      </w:r>
      <w:r>
        <w:t xml:space="preserve">vilka åtgärder jag och regeringen avser vidta för att stärka upp gränskontrollen vid inre gräns. </w:t>
      </w:r>
    </w:p>
    <w:p w:rsidR="002166FE" w:rsidP="002166FE">
      <w:pPr>
        <w:pStyle w:val="BodyText"/>
      </w:pPr>
      <w:r>
        <w:t xml:space="preserve">Regeringen </w:t>
      </w:r>
      <w:r w:rsidR="003A69F6">
        <w:t xml:space="preserve">har återkommande sedan </w:t>
      </w:r>
      <w:r>
        <w:t xml:space="preserve">november </w:t>
      </w:r>
      <w:r w:rsidR="003A69F6">
        <w:t>2015 beslutat att</w:t>
      </w:r>
      <w:r>
        <w:t xml:space="preserve"> </w:t>
      </w:r>
      <w:r w:rsidR="004662BC">
        <w:t>tillfälligt återinföra</w:t>
      </w:r>
      <w:r>
        <w:t xml:space="preserve"> gränskontroll</w:t>
      </w:r>
      <w:r w:rsidR="006D3BC2">
        <w:t xml:space="preserve"> vid inre gräns</w:t>
      </w:r>
      <w:r w:rsidR="003A69F6">
        <w:t xml:space="preserve">. Det senaste beslutet gäller </w:t>
      </w:r>
      <w:r>
        <w:t xml:space="preserve">till och med </w:t>
      </w:r>
      <w:r w:rsidR="004662BC">
        <w:t>1</w:t>
      </w:r>
      <w:r>
        <w:t xml:space="preserve">1 maj 2022. </w:t>
      </w:r>
      <w:r w:rsidR="004662BC">
        <w:t>Kontrollerna</w:t>
      </w:r>
      <w:r w:rsidR="00CD7B6B">
        <w:t xml:space="preserve"> syftar till att bemöta det allvarliga hot mot allmän ordning och säkerhet som regeringen anser </w:t>
      </w:r>
      <w:r w:rsidR="005A1760">
        <w:t xml:space="preserve">fortfarande </w:t>
      </w:r>
      <w:r w:rsidR="00CD7B6B">
        <w:t>föreligger.</w:t>
      </w:r>
      <w:r w:rsidR="005A1760">
        <w:t xml:space="preserve"> </w:t>
      </w:r>
      <w:r w:rsidR="005A1760">
        <w:rPr>
          <w:rFonts w:cstheme="majorHAnsi"/>
        </w:rPr>
        <w:t xml:space="preserve">En återinförd gränskontroll </w:t>
      </w:r>
      <w:r w:rsidR="004662BC">
        <w:rPr>
          <w:rFonts w:cstheme="majorHAnsi"/>
        </w:rPr>
        <w:t xml:space="preserve">vid inre gräns </w:t>
      </w:r>
      <w:r w:rsidR="005A1760">
        <w:rPr>
          <w:rFonts w:cstheme="majorHAnsi"/>
        </w:rPr>
        <w:t>är en exceptionell åtgärd</w:t>
      </w:r>
      <w:r w:rsidR="006D3BC2">
        <w:rPr>
          <w:rFonts w:cstheme="majorHAnsi"/>
        </w:rPr>
        <w:t>. D</w:t>
      </w:r>
      <w:r w:rsidR="005A1760">
        <w:rPr>
          <w:rFonts w:cstheme="majorHAnsi"/>
        </w:rPr>
        <w:t>en måste upprätthålla principen om den fria rörligheten</w:t>
      </w:r>
      <w:r w:rsidR="006D3BC2">
        <w:rPr>
          <w:rFonts w:cstheme="majorHAnsi"/>
        </w:rPr>
        <w:t xml:space="preserve"> inom EU</w:t>
      </w:r>
      <w:r w:rsidR="005A1760">
        <w:rPr>
          <w:rFonts w:cstheme="majorHAnsi"/>
        </w:rPr>
        <w:t>, vara proportionerlig och inte mer omfattande än vad som är absolut nödvändigt för att bemöta ett allvarligt hot mot allmän ordning eller inre säkerhet.</w:t>
      </w:r>
      <w:r w:rsidRPr="002166FE">
        <w:t xml:space="preserve"> </w:t>
      </w:r>
    </w:p>
    <w:p w:rsidR="002166FE" w:rsidRPr="004662BC" w:rsidP="009C315B">
      <w:pPr>
        <w:pStyle w:val="BodyText"/>
        <w:rPr>
          <w:rFonts w:cs="Times New Roman"/>
          <w:sz w:val="24"/>
          <w:szCs w:val="24"/>
        </w:rPr>
      </w:pPr>
      <w:r>
        <w:t xml:space="preserve">Sedan starten av den ryska invasionen av Ukraina och fram till idag har cirka tre miljoner </w:t>
      </w:r>
      <w:r w:rsidR="001F2DEB">
        <w:t>människor</w:t>
      </w:r>
      <w:r>
        <w:t xml:space="preserve"> lämnat landet och sökt sig till EU, varav cirka två miljoner till grannlandet Polen. </w:t>
      </w:r>
      <w:r w:rsidR="00B136C3">
        <w:t xml:space="preserve">Stora grupper har också sökt sig till andra angränsade EU-stater men också till länder i EU som inte direkt gränsar till Ukraina. </w:t>
      </w:r>
      <w:r>
        <w:t xml:space="preserve">Ukrainska medborgare </w:t>
      </w:r>
      <w:r w:rsidR="00D97FAC">
        <w:t xml:space="preserve">som har biometriska pass </w:t>
      </w:r>
      <w:r>
        <w:t xml:space="preserve">är viseringsfria i Schengenterritoriet och får därmed tillbringa 90 dagar inom en 180-dagarsperiod utan att söka om ytterligare tillstånd. </w:t>
      </w:r>
      <w:r w:rsidR="00B136C3">
        <w:t xml:space="preserve">Utöver ukrainska medborgare har även andra medborgare </w:t>
      </w:r>
      <w:r w:rsidR="003E3F58">
        <w:t>som haft sin hemvist</w:t>
      </w:r>
      <w:r w:rsidR="00B136C3">
        <w:t xml:space="preserve"> i Ukraina flytt den ryska invasionen och sök</w:t>
      </w:r>
      <w:r w:rsidR="00E80358">
        <w:t>t</w:t>
      </w:r>
      <w:r w:rsidR="00B136C3">
        <w:t xml:space="preserve"> sig till EU. </w:t>
      </w:r>
    </w:p>
    <w:p w:rsidR="00697E23" w:rsidP="006A12F1">
      <w:pPr>
        <w:pStyle w:val="BodyText"/>
      </w:pPr>
      <w:r>
        <w:t xml:space="preserve">Med anledning av </w:t>
      </w:r>
      <w:r w:rsidR="002166FE">
        <w:t>händelserna i Ukraina har Polismyndigheten</w:t>
      </w:r>
      <w:r>
        <w:t xml:space="preserve"> </w:t>
      </w:r>
      <w:r w:rsidR="002166FE">
        <w:t xml:space="preserve">upprättat en så kallad </w:t>
      </w:r>
      <w:r w:rsidR="00DA63DF">
        <w:t xml:space="preserve">nationell </w:t>
      </w:r>
      <w:r w:rsidRPr="00DA63DF" w:rsidR="002166FE">
        <w:t>särskild händelse</w:t>
      </w:r>
      <w:r w:rsidRPr="00DA63DF">
        <w:t xml:space="preserve"> </w:t>
      </w:r>
      <w:r w:rsidRPr="00DA63DF" w:rsidR="00DA63DF">
        <w:t>som innebär att myndigheten säkrar resurser för att stärka arbetet med</w:t>
      </w:r>
      <w:r w:rsidRPr="00DA63DF">
        <w:t xml:space="preserve"> frågor kring ordning och säkerhet </w:t>
      </w:r>
      <w:r w:rsidRPr="00DA63DF" w:rsidR="00DA63DF">
        <w:t xml:space="preserve">och </w:t>
      </w:r>
      <w:r w:rsidRPr="00DA63DF">
        <w:t>gränsfrågor</w:t>
      </w:r>
      <w:r w:rsidRPr="00DA63DF" w:rsidR="00DA63DF">
        <w:t xml:space="preserve"> kopplade till händelseutvecklingen</w:t>
      </w:r>
      <w:r w:rsidRPr="00DA63DF" w:rsidR="002166FE">
        <w:t>.</w:t>
      </w:r>
      <w:r w:rsidR="00B136C3">
        <w:t xml:space="preserve"> </w:t>
      </w:r>
      <w:r w:rsidR="002166FE">
        <w:t>Därtill har S</w:t>
      </w:r>
      <w:r>
        <w:t xml:space="preserve">äkerhetspolisen </w:t>
      </w:r>
      <w:r>
        <w:t xml:space="preserve">en löpande samverkan med Polismyndigheten och Migrationsverket i ärenden där personer kan misstänkas utgöra ett säkerhetshot. </w:t>
      </w:r>
    </w:p>
    <w:p w:rsidR="00697E23" w:rsidRPr="00472EBA" w:rsidP="00697E23">
      <w:pPr>
        <w:pStyle w:val="BodyText"/>
      </w:pPr>
      <w:r>
        <w:t xml:space="preserve">Jag och regeringen följer händelseutvecklingen noga och utesluter inte ytterligare åtgärder vid behov. </w:t>
      </w:r>
    </w:p>
    <w:p w:rsidR="00697E23" w:rsidP="006A12F1">
      <w:pPr>
        <w:pStyle w:val="BodyText"/>
      </w:pPr>
    </w:p>
    <w:p w:rsidR="0091602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D449C9E4BE447179CF0084AE44A6F87"/>
          </w:placeholder>
          <w:dataBinding w:xpath="/ns0:DocumentInfo[1]/ns0:BaseInfo[1]/ns0:HeaderDate[1]" w:storeItemID="{4DE37E37-77CD-44CC-9324-4F3BBD62E31B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7495">
            <w:t>23 mars 2022</w:t>
          </w:r>
        </w:sdtContent>
      </w:sdt>
    </w:p>
    <w:p w:rsidR="00916024" w:rsidP="004E7A8F">
      <w:pPr>
        <w:pStyle w:val="Brdtextutanavstnd"/>
      </w:pPr>
    </w:p>
    <w:p w:rsidR="000844BC" w:rsidP="004E7A8F">
      <w:pPr>
        <w:pStyle w:val="Brdtextutanavstnd"/>
      </w:pPr>
    </w:p>
    <w:p w:rsidR="00916024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1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16024" w:rsidRPr="007D73AB" w:rsidP="00340DE0">
          <w:pPr>
            <w:pStyle w:val="Header"/>
          </w:pPr>
        </w:p>
      </w:tc>
      <w:tc>
        <w:tcPr>
          <w:tcW w:w="1134" w:type="dxa"/>
        </w:tcPr>
        <w:p w:rsidR="0091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1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16024" w:rsidRPr="00710A6C" w:rsidP="00EE3C0F">
          <w:pPr>
            <w:pStyle w:val="Header"/>
            <w:rPr>
              <w:b/>
            </w:rPr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DC2C1969C17403E9E47474B168A4DF7"/>
              </w:placeholder>
              <w:dataBinding w:xpath="/ns0:DocumentInfo[1]/ns0:BaseInfo[1]/ns0:Dnr[1]" w:storeItemID="{4DE37E37-77CD-44CC-9324-4F3BBD62E31B}" w:prefixMappings="xmlns:ns0='http://lp/documentinfo/RK' "/>
              <w:text/>
            </w:sdtPr>
            <w:sdtContent>
              <w:r>
                <w:t>Ju202</w:t>
              </w:r>
              <w:r w:rsidR="00F17541">
                <w:t>2</w:t>
              </w:r>
              <w:r>
                <w:t>/</w:t>
              </w:r>
              <w:r w:rsidR="002166FE">
                <w:t>00982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3BE65C3D92EC4D12A2299BD78577A452"/>
            </w:placeholder>
            <w:showingPlcHdr/>
            <w:dataBinding w:xpath="/ns0:DocumentInfo[1]/ns0:BaseInfo[1]/ns0:DocNumber[1]" w:storeItemID="{4DE37E37-77CD-44CC-9324-4F3BBD62E31B}" w:prefixMappings="xmlns:ns0='http://lp/documentinfo/RK' "/>
            <w:text/>
          </w:sdtPr>
          <w:sdtContent>
            <w:p w:rsidR="009160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16024" w:rsidP="00EE3C0F">
          <w:pPr>
            <w:pStyle w:val="Header"/>
          </w:pPr>
        </w:p>
      </w:tc>
      <w:tc>
        <w:tcPr>
          <w:tcW w:w="1134" w:type="dxa"/>
        </w:tcPr>
        <w:p w:rsidR="00916024" w:rsidP="0094502D">
          <w:pPr>
            <w:pStyle w:val="Header"/>
          </w:pPr>
        </w:p>
        <w:p w:rsidR="0091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1F8A9AD2AF46E6BE08CBC332C822F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6024" w:rsidRPr="00916024" w:rsidP="00340DE0">
              <w:pPr>
                <w:pStyle w:val="Header"/>
                <w:rPr>
                  <w:b/>
                </w:rPr>
              </w:pPr>
              <w:r w:rsidRPr="00916024">
                <w:rPr>
                  <w:b/>
                </w:rPr>
                <w:t>Justitiedepartementet</w:t>
              </w:r>
            </w:p>
            <w:p w:rsidR="00916024" w:rsidRPr="00340DE0" w:rsidP="00340DE0">
              <w:pPr>
                <w:pStyle w:val="Header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6D27AB614B41E28E2011A46F145363"/>
          </w:placeholder>
          <w:dataBinding w:xpath="/ns0:DocumentInfo[1]/ns0:BaseInfo[1]/ns0:Recipient[1]" w:storeItemID="{4DE37E37-77CD-44CC-9324-4F3BBD62E31B}" w:prefixMappings="xmlns:ns0='http://lp/documentinfo/RK' "/>
          <w:text w:multiLine="1"/>
        </w:sdtPr>
        <w:sdtContent>
          <w:tc>
            <w:tcPr>
              <w:tcW w:w="3170" w:type="dxa"/>
            </w:tcPr>
            <w:p w:rsidR="0091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A7C4373"/>
    <w:multiLevelType w:val="hybridMultilevel"/>
    <w:tmpl w:val="880C95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2097C03"/>
    <w:multiLevelType w:val="hybridMultilevel"/>
    <w:tmpl w:val="EEA2715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ntalBilagor">
    <w:name w:val="AntalBilagor"/>
    <w:basedOn w:val="Normal"/>
    <w:next w:val="Normal"/>
    <w:rsid w:val="00156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Default">
    <w:name w:val="Default"/>
    <w:rsid w:val="00466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C2C1969C17403E9E47474B168A4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6BEB5-3C0F-4689-B37A-74E363C64272}"/>
      </w:docPartPr>
      <w:docPartBody>
        <w:p w:rsidR="00AF7524" w:rsidP="00E02900">
          <w:pPr>
            <w:pStyle w:val="5DC2C1969C17403E9E47474B168A4D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E65C3D92EC4D12A2299BD78577A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4F94E-38FA-4A97-A677-301E00392D1F}"/>
      </w:docPartPr>
      <w:docPartBody>
        <w:p w:rsidR="00AF7524" w:rsidP="00E02900">
          <w:pPr>
            <w:pStyle w:val="3BE65C3D92EC4D12A2299BD78577A4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1F8A9AD2AF46E6BE08CBC332C82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4D30C-C54E-46D2-A445-4A8644CE7055}"/>
      </w:docPartPr>
      <w:docPartBody>
        <w:p w:rsidR="00AF7524" w:rsidP="00E02900">
          <w:pPr>
            <w:pStyle w:val="831F8A9AD2AF46E6BE08CBC332C822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6D27AB614B41E28E2011A46F145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95B5-F183-45BC-8807-6D9780F2377D}"/>
      </w:docPartPr>
      <w:docPartBody>
        <w:p w:rsidR="00AF7524" w:rsidP="00E02900">
          <w:pPr>
            <w:pStyle w:val="A46D27AB614B41E28E2011A46F145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449C9E4BE447179CF0084AE44A6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7BFD6-71D2-4A2B-AA1B-3BE7340D32B9}"/>
      </w:docPartPr>
      <w:docPartBody>
        <w:p w:rsidR="00AF7524" w:rsidP="00E02900">
          <w:pPr>
            <w:pStyle w:val="6D449C9E4BE447179CF0084AE44A6F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900"/>
    <w:rPr>
      <w:noProof w:val="0"/>
      <w:color w:val="808080"/>
    </w:rPr>
  </w:style>
  <w:style w:type="paragraph" w:customStyle="1" w:styleId="5DC2C1969C17403E9E47474B168A4DF7">
    <w:name w:val="5DC2C1969C17403E9E47474B168A4DF7"/>
    <w:rsid w:val="00E02900"/>
  </w:style>
  <w:style w:type="paragraph" w:customStyle="1" w:styleId="A46D27AB614B41E28E2011A46F145363">
    <w:name w:val="A46D27AB614B41E28E2011A46F145363"/>
    <w:rsid w:val="00E02900"/>
  </w:style>
  <w:style w:type="paragraph" w:customStyle="1" w:styleId="3BE65C3D92EC4D12A2299BD78577A4521">
    <w:name w:val="3BE65C3D92EC4D12A2299BD78577A4521"/>
    <w:rsid w:val="00E029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1F8A9AD2AF46E6BE08CBC332C822FC1">
    <w:name w:val="831F8A9AD2AF46E6BE08CBC332C822FC1"/>
    <w:rsid w:val="00E029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449C9E4BE447179CF0084AE44A6F87">
    <w:name w:val="6D449C9E4BE447179CF0084AE44A6F87"/>
    <w:rsid w:val="00E029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786c2a89-517e-49d5-bfd3-80df247792f9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2022-03-23T00:00:00</HeaderDate>
    <Office/>
    <Dnr>Ju2022/00982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4E60D2A-76EA-4153-A4FD-AEA5D152AE82}"/>
</file>

<file path=customXml/itemProps2.xml><?xml version="1.0" encoding="utf-8"?>
<ds:datastoreItem xmlns:ds="http://schemas.openxmlformats.org/officeDocument/2006/customXml" ds:itemID="{316A36D6-DBC1-4582-BFE3-4809FD3C943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250C73F-AC12-45AF-A299-75E2B215650B}"/>
</file>

<file path=customXml/itemProps5.xml><?xml version="1.0" encoding="utf-8"?>
<ds:datastoreItem xmlns:ds="http://schemas.openxmlformats.org/officeDocument/2006/customXml" ds:itemID="{4DE37E37-77CD-44CC-9324-4F3BBD62E3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1276.docx</dc:title>
  <cp:revision>4</cp:revision>
  <cp:lastPrinted>2022-03-18T12:54:00Z</cp:lastPrinted>
  <dcterms:created xsi:type="dcterms:W3CDTF">2022-03-22T14:33:00Z</dcterms:created>
  <dcterms:modified xsi:type="dcterms:W3CDTF">2022-03-23T07:15:00Z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376b8af3-9b2d-427d-81eb-260f0a865b5d</vt:lpwstr>
  </property>
</Properties>
</file>