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E78" w:rsidRPr="00C65E78" w:rsidRDefault="00C65E78">
      <w:pPr>
        <w:pStyle w:val="Datum"/>
      </w:pPr>
      <w:r w:rsidRPr="00C65E78">
        <w:fldChar w:fldCharType="begin" w:fldLock="1"/>
      </w:r>
      <w:r w:rsidRPr="00C65E78">
        <w:instrText xml:space="preserve"> DOCPROPERTY "DocumentDate" </w:instrText>
      </w:r>
      <w:r w:rsidRPr="00C65E78">
        <w:fldChar w:fldCharType="separate"/>
      </w:r>
      <w:r w:rsidRPr="00C65E78">
        <w:t>Torsdagen den 7 maj 2009</w:t>
      </w:r>
      <w:r w:rsidRPr="00C65E7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65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65E78" w:rsidRPr="00C65E78" w:rsidRDefault="00C65E78">
            <w:pPr>
              <w:pStyle w:val="Plenum"/>
              <w:tabs>
                <w:tab w:val="clear" w:pos="1418"/>
              </w:tabs>
            </w:pPr>
            <w:r w:rsidRPr="00C65E78">
              <w:t>Kl.</w:t>
            </w:r>
          </w:p>
        </w:tc>
        <w:tc>
          <w:tcPr>
            <w:tcW w:w="851" w:type="dxa"/>
          </w:tcPr>
          <w:p w:rsidR="00C65E78" w:rsidRPr="00C65E78" w:rsidRDefault="00C65E7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65E78">
              <w:t>12.00</w:t>
            </w:r>
          </w:p>
        </w:tc>
        <w:tc>
          <w:tcPr>
            <w:tcW w:w="397" w:type="dxa"/>
          </w:tcPr>
          <w:p w:rsidR="00C65E78" w:rsidRPr="00C65E78" w:rsidRDefault="00C65E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65E78" w:rsidRPr="00C65E78" w:rsidRDefault="00C65E78">
            <w:pPr>
              <w:pStyle w:val="Plenum"/>
              <w:tabs>
                <w:tab w:val="clear" w:pos="1418"/>
              </w:tabs>
              <w:ind w:right="1"/>
            </w:pPr>
            <w:r w:rsidRPr="00C65E78">
              <w:t>Arbetsplenum</w:t>
            </w:r>
          </w:p>
        </w:tc>
      </w:tr>
      <w:tr w:rsidR="00000000" w:rsidRPr="00C65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65E78" w:rsidRPr="00C65E78" w:rsidRDefault="00C65E7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65E78" w:rsidRPr="00C65E78" w:rsidRDefault="00C65E78">
            <w:pPr>
              <w:pStyle w:val="Plenum"/>
              <w:tabs>
                <w:tab w:val="clear" w:pos="1418"/>
              </w:tabs>
              <w:jc w:val="right"/>
            </w:pPr>
            <w:r w:rsidRPr="00C65E78">
              <w:t>14.00</w:t>
            </w:r>
          </w:p>
        </w:tc>
        <w:tc>
          <w:tcPr>
            <w:tcW w:w="397" w:type="dxa"/>
          </w:tcPr>
          <w:p w:rsidR="00C65E78" w:rsidRPr="00C65E78" w:rsidRDefault="00C65E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65E78" w:rsidRPr="00C65E78" w:rsidRDefault="00C65E78">
            <w:pPr>
              <w:pStyle w:val="Plenum"/>
              <w:tabs>
                <w:tab w:val="clear" w:pos="1418"/>
              </w:tabs>
              <w:ind w:right="1"/>
            </w:pPr>
            <w:r w:rsidRPr="00C65E78">
              <w:t>Frågestund</w:t>
            </w:r>
          </w:p>
        </w:tc>
      </w:tr>
    </w:tbl>
    <w:p w:rsidR="00C65E78" w:rsidRPr="00C65E78" w:rsidRDefault="00C65E78">
      <w:pPr>
        <w:pStyle w:val="StreckLngt"/>
      </w:pPr>
      <w:r w:rsidRPr="00C65E78">
        <w:tab/>
      </w:r>
    </w:p>
    <w:p w:rsidR="00C65E78" w:rsidRPr="00C65E78" w:rsidRDefault="00C65E78">
      <w:pPr>
        <w:pStyle w:val="Blankrad"/>
      </w:pPr>
      <w:r w:rsidRPr="00C65E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C65E7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65E78" w:rsidRPr="00C65E78" w:rsidRDefault="00C65E78">
            <w:r w:rsidRPr="00C65E78">
              <w:t>Nr</w:t>
            </w:r>
          </w:p>
        </w:tc>
        <w:tc>
          <w:tcPr>
            <w:tcW w:w="5670" w:type="dxa"/>
          </w:tcPr>
          <w:p w:rsidR="00C65E78" w:rsidRPr="00C65E78" w:rsidRDefault="00C65E78">
            <w:bookmarkStart w:id="1" w:name="ÄrendeNrRubrik"/>
            <w:bookmarkEnd w:id="1"/>
          </w:p>
        </w:tc>
        <w:tc>
          <w:tcPr>
            <w:tcW w:w="1247" w:type="dxa"/>
          </w:tcPr>
          <w:p w:rsidR="00C65E78" w:rsidRPr="00C65E78" w:rsidRDefault="00C65E78">
            <w:r w:rsidRPr="00C65E78">
              <w:t>Anmäld tid (min.)</w:t>
            </w:r>
          </w:p>
        </w:tc>
        <w:tc>
          <w:tcPr>
            <w:tcW w:w="1474" w:type="dxa"/>
          </w:tcPr>
          <w:p w:rsidR="00C65E78" w:rsidRPr="00C65E78" w:rsidRDefault="00C65E78">
            <w:r w:rsidRPr="00C65E78">
              <w:t>Ackumulerad tid</w:t>
            </w:r>
          </w:p>
        </w:tc>
      </w:tr>
    </w:tbl>
    <w:p w:rsidR="00C65E78" w:rsidRPr="00C65E78" w:rsidRDefault="00C65E78">
      <w:pPr>
        <w:pStyle w:val="Blankrad"/>
      </w:pPr>
      <w:r w:rsidRPr="00C65E7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rendenr"/>
            </w:pPr>
            <w:r w:rsidRPr="00C65E78">
              <w:t>5</w:t>
            </w:r>
          </w:p>
        </w:tc>
        <w:tc>
          <w:tcPr>
            <w:tcW w:w="5670" w:type="dxa"/>
          </w:tcPr>
          <w:p w:rsidR="00C65E78" w:rsidRPr="00C65E78" w:rsidRDefault="00C65E78">
            <w:pPr>
              <w:pStyle w:val="renderubrik"/>
            </w:pPr>
            <w:r w:rsidRPr="00C65E78">
              <w:t>Konstitutionsutskottets betänkande KU24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65E78" w:rsidRPr="00C65E78" w:rsidRDefault="00C65E78">
            <w:pPr>
              <w:pStyle w:val="Underrubrik"/>
            </w:pPr>
            <w:r w:rsidRPr="00C65E78">
              <w:t>Offentlighets- och sekretesslag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</w:tbl>
    <w:p w:rsidR="00C65E78" w:rsidRPr="00C65E78" w:rsidRDefault="00C65E78">
      <w:pPr>
        <w:pStyle w:val="Blankrad"/>
      </w:pPr>
      <w:r w:rsidRPr="00C65E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rendenr"/>
            </w:pPr>
            <w:r w:rsidRPr="00C65E78">
              <w:t>6</w:t>
            </w:r>
          </w:p>
        </w:tc>
        <w:tc>
          <w:tcPr>
            <w:tcW w:w="5670" w:type="dxa"/>
          </w:tcPr>
          <w:p w:rsidR="00C65E78" w:rsidRPr="00C65E78" w:rsidRDefault="00C65E78">
            <w:pPr>
              <w:pStyle w:val="renderubrik"/>
            </w:pPr>
            <w:r w:rsidRPr="00C65E78">
              <w:t>Trafikutskottets betänkande TU17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65E78" w:rsidRPr="00C65E78" w:rsidRDefault="00C65E78">
            <w:pPr>
              <w:pStyle w:val="Underrubrik"/>
            </w:pPr>
            <w:r w:rsidRPr="00C65E78">
              <w:t>Vissa ändringar i lagen om elektronisk kommunikation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</w:tbl>
    <w:p w:rsidR="00C65E78" w:rsidRPr="00C65E78" w:rsidRDefault="00C65E78">
      <w:pPr>
        <w:pStyle w:val="Blankrad"/>
      </w:pPr>
      <w:r w:rsidRPr="00C65E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rendenr"/>
            </w:pPr>
            <w:r w:rsidRPr="00C65E78">
              <w:t>7</w:t>
            </w:r>
          </w:p>
        </w:tc>
        <w:tc>
          <w:tcPr>
            <w:tcW w:w="5670" w:type="dxa"/>
          </w:tcPr>
          <w:p w:rsidR="00C65E78" w:rsidRPr="00C65E78" w:rsidRDefault="00C65E78">
            <w:pPr>
              <w:pStyle w:val="renderubrik"/>
            </w:pPr>
            <w:r w:rsidRPr="00C65E78">
              <w:t>Socialförsäkringsutskottets betänkande SfU10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65E78" w:rsidRPr="00C65E78" w:rsidRDefault="00C65E78">
            <w:pPr>
              <w:pStyle w:val="Underrubrik"/>
            </w:pPr>
            <w:r w:rsidRPr="00C65E78">
              <w:t>Vissa frågor om vårdnadsbidrag m.m.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</w:tbl>
    <w:p w:rsidR="00C65E78" w:rsidRPr="00C65E78" w:rsidRDefault="00C65E78">
      <w:pPr>
        <w:pStyle w:val="Blankrad"/>
      </w:pPr>
      <w:r w:rsidRPr="00C65E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rendenr"/>
            </w:pPr>
            <w:r w:rsidRPr="00C65E78">
              <w:t>8</w:t>
            </w:r>
          </w:p>
        </w:tc>
        <w:tc>
          <w:tcPr>
            <w:tcW w:w="5670" w:type="dxa"/>
          </w:tcPr>
          <w:p w:rsidR="00C65E78" w:rsidRPr="00C65E78" w:rsidRDefault="00C65E78">
            <w:pPr>
              <w:pStyle w:val="renderubrik"/>
            </w:pPr>
            <w:r w:rsidRPr="00C65E78">
              <w:t>Socialförsäkringsutskottets betänkande SfU11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65E78" w:rsidRPr="00C65E78" w:rsidRDefault="00C65E78">
            <w:pPr>
              <w:pStyle w:val="Underrubrik"/>
            </w:pPr>
            <w:r w:rsidRPr="00C65E78">
              <w:t>Trygghetssystemen utomlands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</w:tbl>
    <w:p w:rsidR="00C65E78" w:rsidRPr="00C65E78" w:rsidRDefault="00C65E78">
      <w:pPr>
        <w:pStyle w:val="Blankrad"/>
      </w:pPr>
      <w:r w:rsidRPr="00C65E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rendenr"/>
            </w:pPr>
            <w:r w:rsidRPr="00C65E78">
              <w:t>9</w:t>
            </w:r>
          </w:p>
        </w:tc>
        <w:tc>
          <w:tcPr>
            <w:tcW w:w="5670" w:type="dxa"/>
          </w:tcPr>
          <w:p w:rsidR="00C65E78" w:rsidRPr="00C65E78" w:rsidRDefault="00C65E78">
            <w:pPr>
              <w:pStyle w:val="renderubrik"/>
            </w:pPr>
            <w:r w:rsidRPr="00C65E78">
              <w:t>Socialförsäkringsutskottets betänkande SfU12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65E78" w:rsidRPr="00C65E78" w:rsidRDefault="00C65E78">
            <w:pPr>
              <w:pStyle w:val="Underrubrik"/>
            </w:pPr>
            <w:r w:rsidRPr="00C65E78">
              <w:t>Ändring av vissa övergångsbestämmelser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</w:tbl>
    <w:p w:rsidR="00C65E78" w:rsidRPr="00C65E78" w:rsidRDefault="00C65E78">
      <w:pPr>
        <w:pStyle w:val="Blankrad"/>
      </w:pPr>
      <w:r w:rsidRPr="00C65E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rendenr"/>
            </w:pPr>
            <w:r w:rsidRPr="00C65E78">
              <w:t>10</w:t>
            </w:r>
          </w:p>
        </w:tc>
        <w:tc>
          <w:tcPr>
            <w:tcW w:w="5670" w:type="dxa"/>
          </w:tcPr>
          <w:p w:rsidR="00C65E78" w:rsidRPr="00C65E78" w:rsidRDefault="00C65E78">
            <w:pPr>
              <w:pStyle w:val="renderubrik"/>
            </w:pPr>
            <w:r w:rsidRPr="00C65E78">
              <w:t>Socialutskottets betänkande SoU20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C65E78" w:rsidRPr="00C65E78" w:rsidRDefault="00C65E78">
            <w:pPr>
              <w:pStyle w:val="Underrubrik"/>
            </w:pPr>
            <w:r w:rsidRPr="00C65E78">
              <w:t>Barnrättspolitik – förenklad beredning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</w:tbl>
    <w:p w:rsidR="00C65E78" w:rsidRPr="00C65E78" w:rsidRDefault="00C65E78">
      <w:pPr>
        <w:pStyle w:val="Blankrad"/>
      </w:pPr>
      <w:r w:rsidRPr="00C65E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rendenr"/>
              <w:pageBreakBefore/>
            </w:pPr>
            <w:r w:rsidRPr="00C65E78">
              <w:lastRenderedPageBreak/>
              <w:t>11</w:t>
            </w:r>
          </w:p>
        </w:tc>
        <w:tc>
          <w:tcPr>
            <w:tcW w:w="5670" w:type="dxa"/>
            <w:gridSpan w:val="2"/>
          </w:tcPr>
          <w:p w:rsidR="00C65E78" w:rsidRPr="00C65E78" w:rsidRDefault="00C65E78">
            <w:pPr>
              <w:pStyle w:val="renderubrik"/>
              <w:pageBreakBefore/>
            </w:pPr>
            <w:r w:rsidRPr="00C65E78">
              <w:t>Socialutskottets betänkande SoU24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5E78" w:rsidRPr="00C65E78" w:rsidRDefault="00C65E78">
            <w:pPr>
              <w:pStyle w:val="Underrubrik"/>
            </w:pPr>
            <w:r w:rsidRPr="00C65E78">
              <w:t>Läkemedelsfrågor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Elina Linna (v)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8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Thomas Nihlén (mp)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10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Finn Bengtsson (m)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10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Summalinje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Summalinje"/>
            </w:pPr>
          </w:p>
        </w:tc>
        <w:tc>
          <w:tcPr>
            <w:tcW w:w="5216" w:type="dxa"/>
          </w:tcPr>
          <w:p w:rsidR="00C65E78" w:rsidRPr="00C65E78" w:rsidRDefault="00C65E78">
            <w:pPr>
              <w:pStyle w:val="Summalinje"/>
            </w:pPr>
          </w:p>
        </w:tc>
        <w:tc>
          <w:tcPr>
            <w:tcW w:w="1247" w:type="dxa"/>
          </w:tcPr>
          <w:p w:rsidR="00C65E78" w:rsidRPr="00C65E78" w:rsidRDefault="00C65E78">
            <w:pPr>
              <w:pStyle w:val="Summalinje"/>
            </w:pPr>
            <w:r w:rsidRPr="00C65E78">
              <w:t>____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Summalinje"/>
            </w:pPr>
            <w:r w:rsidRPr="00C65E78">
              <w:t>____</w:t>
            </w: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  <w:r w:rsidRPr="00C65E78">
              <w:t xml:space="preserve"> </w:t>
            </w:r>
          </w:p>
        </w:tc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5216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1247" w:type="dxa"/>
          </w:tcPr>
          <w:p w:rsidR="00C65E78" w:rsidRPr="00C65E78" w:rsidRDefault="00C65E78">
            <w:pPr>
              <w:pStyle w:val="TalartidSumma"/>
            </w:pPr>
            <w:r w:rsidRPr="00C65E78">
              <w:t>0.26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TalartidAckumulerad"/>
            </w:pPr>
            <w:r w:rsidRPr="00C65E78">
              <w:t>0.26</w:t>
            </w:r>
          </w:p>
        </w:tc>
      </w:tr>
    </w:tbl>
    <w:p w:rsidR="00C65E78" w:rsidRPr="00C65E78" w:rsidRDefault="00C65E78">
      <w:pPr>
        <w:pStyle w:val="Blankrad"/>
      </w:pPr>
      <w:r w:rsidRPr="00C65E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rendenr"/>
            </w:pPr>
            <w:r w:rsidRPr="00C65E78">
              <w:t>12</w:t>
            </w:r>
          </w:p>
        </w:tc>
        <w:tc>
          <w:tcPr>
            <w:tcW w:w="5670" w:type="dxa"/>
            <w:gridSpan w:val="2"/>
          </w:tcPr>
          <w:p w:rsidR="00C65E78" w:rsidRPr="00C65E78" w:rsidRDefault="00C65E78">
            <w:pPr>
              <w:pStyle w:val="renderubrik"/>
            </w:pPr>
            <w:r w:rsidRPr="00C65E78">
              <w:t>Kulturutskottets betänkande KrU8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5E78" w:rsidRPr="00C65E78" w:rsidRDefault="00C65E78">
            <w:pPr>
              <w:pStyle w:val="Underrubrik"/>
            </w:pPr>
            <w:r w:rsidRPr="00C65E78">
              <w:t>Statens stöd till idrotten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Lars Wegendal (s)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12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Torbjörn Björlund (v)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8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Gunvor G Ericson (mp)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10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Göran Montan (m)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10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Per Lodenius (c)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8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Hans Backman (fp)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8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Dan Kihlström (kd)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8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Summalinje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Summalinje"/>
            </w:pPr>
          </w:p>
        </w:tc>
        <w:tc>
          <w:tcPr>
            <w:tcW w:w="5216" w:type="dxa"/>
          </w:tcPr>
          <w:p w:rsidR="00C65E78" w:rsidRPr="00C65E78" w:rsidRDefault="00C65E78">
            <w:pPr>
              <w:pStyle w:val="Summalinje"/>
            </w:pPr>
          </w:p>
        </w:tc>
        <w:tc>
          <w:tcPr>
            <w:tcW w:w="1247" w:type="dxa"/>
          </w:tcPr>
          <w:p w:rsidR="00C65E78" w:rsidRPr="00C65E78" w:rsidRDefault="00C65E78">
            <w:pPr>
              <w:pStyle w:val="Summalinje"/>
            </w:pPr>
            <w:r w:rsidRPr="00C65E78">
              <w:t>____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Summalinje"/>
            </w:pPr>
            <w:r w:rsidRPr="00C65E78">
              <w:t>____</w:t>
            </w: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  <w:r w:rsidRPr="00C65E78">
              <w:t xml:space="preserve"> </w:t>
            </w:r>
          </w:p>
        </w:tc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5216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1247" w:type="dxa"/>
          </w:tcPr>
          <w:p w:rsidR="00C65E78" w:rsidRPr="00C65E78" w:rsidRDefault="00C65E78">
            <w:pPr>
              <w:pStyle w:val="TalartidSumma"/>
            </w:pPr>
            <w:r w:rsidRPr="00C65E78">
              <w:t>1.04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TalartidAckumulerad"/>
            </w:pPr>
            <w:r w:rsidRPr="00C65E78">
              <w:t>1.30</w:t>
            </w:r>
          </w:p>
        </w:tc>
      </w:tr>
    </w:tbl>
    <w:p w:rsidR="00C65E78" w:rsidRPr="00C65E78" w:rsidRDefault="00C65E78">
      <w:pPr>
        <w:pStyle w:val="Blankrad"/>
      </w:pPr>
      <w:r w:rsidRPr="00C65E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rendenr"/>
            </w:pPr>
            <w:r w:rsidRPr="00C65E78">
              <w:t>13</w:t>
            </w:r>
          </w:p>
        </w:tc>
        <w:tc>
          <w:tcPr>
            <w:tcW w:w="5670" w:type="dxa"/>
            <w:gridSpan w:val="2"/>
          </w:tcPr>
          <w:p w:rsidR="00C65E78" w:rsidRPr="00C65E78" w:rsidRDefault="00C65E78">
            <w:pPr>
              <w:pStyle w:val="renderubrik"/>
            </w:pPr>
            <w:r w:rsidRPr="00C65E78">
              <w:t>Finansutskottets betänkande FiU25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5E78" w:rsidRPr="00C65E78" w:rsidRDefault="00C65E78">
            <w:pPr>
              <w:pStyle w:val="Underrubrik"/>
            </w:pPr>
            <w:r w:rsidRPr="00C65E78">
              <w:t>Statlig förvaltning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Monica Green (s)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6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Ulf Holm (mp)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6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Göran Pettersson (m)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5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Summalinje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Summalinje"/>
            </w:pPr>
          </w:p>
        </w:tc>
        <w:tc>
          <w:tcPr>
            <w:tcW w:w="5216" w:type="dxa"/>
          </w:tcPr>
          <w:p w:rsidR="00C65E78" w:rsidRPr="00C65E78" w:rsidRDefault="00C65E78">
            <w:pPr>
              <w:pStyle w:val="Summalinje"/>
            </w:pPr>
          </w:p>
        </w:tc>
        <w:tc>
          <w:tcPr>
            <w:tcW w:w="1247" w:type="dxa"/>
          </w:tcPr>
          <w:p w:rsidR="00C65E78" w:rsidRPr="00C65E78" w:rsidRDefault="00C65E78">
            <w:pPr>
              <w:pStyle w:val="Summalinje"/>
            </w:pPr>
            <w:r w:rsidRPr="00C65E78">
              <w:t>____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Summalinje"/>
            </w:pPr>
            <w:r w:rsidRPr="00C65E78">
              <w:t>____</w:t>
            </w: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  <w:r w:rsidRPr="00C65E78">
              <w:t xml:space="preserve"> </w:t>
            </w:r>
          </w:p>
        </w:tc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5216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1247" w:type="dxa"/>
          </w:tcPr>
          <w:p w:rsidR="00C65E78" w:rsidRPr="00C65E78" w:rsidRDefault="00C65E78">
            <w:pPr>
              <w:pStyle w:val="TalartidSumma"/>
            </w:pPr>
            <w:r w:rsidRPr="00C65E78">
              <w:t>0.17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TalartidAckumulerad"/>
            </w:pPr>
            <w:r w:rsidRPr="00C65E78">
              <w:t>1.47</w:t>
            </w:r>
          </w:p>
        </w:tc>
      </w:tr>
    </w:tbl>
    <w:p w:rsidR="00C65E78" w:rsidRPr="00C65E78" w:rsidRDefault="00C65E78">
      <w:pPr>
        <w:pStyle w:val="Blankrad"/>
      </w:pPr>
      <w:r w:rsidRPr="00C65E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rendenr"/>
            </w:pPr>
            <w:r w:rsidRPr="00C65E78">
              <w:t>14</w:t>
            </w:r>
          </w:p>
        </w:tc>
        <w:tc>
          <w:tcPr>
            <w:tcW w:w="5670" w:type="dxa"/>
            <w:gridSpan w:val="2"/>
          </w:tcPr>
          <w:p w:rsidR="00C65E78" w:rsidRPr="00C65E78" w:rsidRDefault="00C65E78">
            <w:pPr>
              <w:pStyle w:val="renderubrik"/>
            </w:pPr>
            <w:r w:rsidRPr="00C65E78">
              <w:t xml:space="preserve">Försvarsutskottets betänkande </w:t>
            </w:r>
            <w:bookmarkStart w:id="2" w:name="BetänkandeNr"/>
            <w:bookmarkEnd w:id="2"/>
            <w:r w:rsidRPr="00C65E78">
              <w:t>FöU11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65E78" w:rsidRPr="00C65E78" w:rsidRDefault="00C65E78">
            <w:pPr>
              <w:pStyle w:val="Underrubrik"/>
            </w:pPr>
            <w:bookmarkStart w:id="3" w:name="Ärenderubrik"/>
            <w:bookmarkEnd w:id="3"/>
            <w:r w:rsidRPr="00C65E78">
              <w:t>Ändrad tidpunkt för signalspaning i kablar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Anders Karlsson (s)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3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Karin Enström (m)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6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Staffan Danielsson (c)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3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Allan Widman (fp)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5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Kalle Larsson (v)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6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65E78" w:rsidRPr="00C65E78" w:rsidRDefault="00C65E78">
            <w:r w:rsidRPr="00C65E78">
              <w:t>Peter Rådberg (mp)</w:t>
            </w:r>
          </w:p>
        </w:tc>
        <w:tc>
          <w:tcPr>
            <w:tcW w:w="1247" w:type="dxa"/>
          </w:tcPr>
          <w:p w:rsidR="00C65E78" w:rsidRPr="00C65E78" w:rsidRDefault="00C65E78">
            <w:pPr>
              <w:pStyle w:val="Talartid"/>
            </w:pPr>
            <w:r w:rsidRPr="00C65E78">
              <w:t>8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IngenText"/>
            </w:pP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Summalinje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Summalinje"/>
            </w:pPr>
          </w:p>
        </w:tc>
        <w:tc>
          <w:tcPr>
            <w:tcW w:w="5216" w:type="dxa"/>
          </w:tcPr>
          <w:p w:rsidR="00C65E78" w:rsidRPr="00C65E78" w:rsidRDefault="00C65E78">
            <w:pPr>
              <w:pStyle w:val="Summalinje"/>
            </w:pPr>
          </w:p>
        </w:tc>
        <w:tc>
          <w:tcPr>
            <w:tcW w:w="1247" w:type="dxa"/>
          </w:tcPr>
          <w:p w:rsidR="00C65E78" w:rsidRPr="00C65E78" w:rsidRDefault="00C65E78">
            <w:pPr>
              <w:pStyle w:val="Summalinje"/>
            </w:pPr>
            <w:r w:rsidRPr="00C65E78">
              <w:t>____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Summalinje"/>
            </w:pPr>
            <w:r w:rsidRPr="00C65E78">
              <w:t>____</w:t>
            </w:r>
          </w:p>
        </w:tc>
      </w:tr>
      <w:tr w:rsidR="00000000" w:rsidRPr="00C65E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  <w:r w:rsidRPr="00C65E78">
              <w:t xml:space="preserve"> </w:t>
            </w:r>
          </w:p>
        </w:tc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5216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1247" w:type="dxa"/>
          </w:tcPr>
          <w:p w:rsidR="00C65E78" w:rsidRPr="00C65E78" w:rsidRDefault="00C65E78">
            <w:pPr>
              <w:pStyle w:val="TalartidSumma"/>
            </w:pPr>
            <w:r w:rsidRPr="00C65E78">
              <w:t>0.31</w:t>
            </w:r>
          </w:p>
        </w:tc>
        <w:tc>
          <w:tcPr>
            <w:tcW w:w="1489" w:type="dxa"/>
          </w:tcPr>
          <w:p w:rsidR="00C65E78" w:rsidRPr="00C65E78" w:rsidRDefault="00C65E78">
            <w:pPr>
              <w:pStyle w:val="TalartidAckumulerad"/>
            </w:pPr>
            <w:r w:rsidRPr="00C65E78">
              <w:t>2.18</w:t>
            </w:r>
          </w:p>
        </w:tc>
      </w:tr>
    </w:tbl>
    <w:p w:rsidR="00C65E78" w:rsidRPr="00C65E78" w:rsidRDefault="00C65E78">
      <w:pPr>
        <w:pStyle w:val="Blankrad"/>
      </w:pPr>
      <w:r w:rsidRPr="00C65E7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C65E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454" w:type="dxa"/>
          </w:tcPr>
          <w:p w:rsidR="00C65E78" w:rsidRPr="00C65E78" w:rsidRDefault="00C65E78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2268" w:type="dxa"/>
          </w:tcPr>
          <w:p w:rsidR="00C65E78" w:rsidRPr="00C65E78" w:rsidRDefault="00C65E78">
            <w:pPr>
              <w:pStyle w:val="TalartidTotalText"/>
            </w:pPr>
            <w:r w:rsidRPr="00C65E7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65E78" w:rsidRPr="00C65E78" w:rsidRDefault="00C65E78">
            <w:pPr>
              <w:pStyle w:val="TalartidTotal"/>
            </w:pPr>
            <w:r w:rsidRPr="00C65E78">
              <w:t>2 tim. 18 min.</w:t>
            </w:r>
          </w:p>
        </w:tc>
      </w:tr>
      <w:tr w:rsidR="00000000" w:rsidRPr="00C65E7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65E78" w:rsidRPr="00C65E78" w:rsidRDefault="00C65E7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65E78" w:rsidRPr="00C65E78" w:rsidRDefault="00C65E78"/>
          <w:p w:rsidR="00C65E78" w:rsidRPr="00C65E78" w:rsidRDefault="00C65E78">
            <w:pPr>
              <w:pStyle w:val="Mittstreck"/>
            </w:pPr>
            <w:r w:rsidRPr="00C65E78">
              <w:tab/>
            </w:r>
            <w:r w:rsidRPr="00C65E78">
              <w:tab/>
            </w:r>
          </w:p>
        </w:tc>
      </w:tr>
    </w:tbl>
    <w:p w:rsidR="00C65E78" w:rsidRPr="00C65E78" w:rsidRDefault="00C65E78">
      <w:pPr>
        <w:pStyle w:val="Blankrad"/>
      </w:pPr>
      <w:r w:rsidRPr="00C65E78">
        <w:t xml:space="preserve">     </w:t>
      </w:r>
    </w:p>
    <w:sectPr w:rsidR="00000000" w:rsidRPr="00C65E7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5E78" w:rsidRPr="00C65E78" w:rsidRDefault="00C65E78">
      <w:r w:rsidRPr="00C65E78">
        <w:separator/>
      </w:r>
    </w:p>
  </w:endnote>
  <w:endnote w:type="continuationSeparator" w:id="0">
    <w:p w:rsidR="00C65E78" w:rsidRPr="00C65E78" w:rsidRDefault="00C65E78">
      <w:r w:rsidRPr="00C65E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E78" w:rsidRPr="00C65E78" w:rsidRDefault="00C65E78">
    <w:pPr>
      <w:pStyle w:val="Sidhuvud"/>
      <w:jc w:val="center"/>
    </w:pPr>
    <w:r w:rsidRPr="00C65E78">
      <w:fldChar w:fldCharType="begin" w:fldLock="1"/>
    </w:r>
    <w:r w:rsidRPr="00C65E78">
      <w:instrText xml:space="preserve"> PAGE </w:instrText>
    </w:r>
    <w:r w:rsidRPr="00C65E78">
      <w:fldChar w:fldCharType="separate"/>
    </w:r>
    <w:r w:rsidRPr="00C65E78">
      <w:t>2</w:t>
    </w:r>
    <w:r w:rsidRPr="00C65E78">
      <w:fldChar w:fldCharType="end"/>
    </w:r>
    <w:r w:rsidRPr="00C65E78">
      <w:t xml:space="preserve"> (</w:t>
    </w:r>
    <w:r w:rsidRPr="00C65E78">
      <w:fldChar w:fldCharType="begin" w:fldLock="1"/>
    </w:r>
    <w:r w:rsidRPr="00C65E78">
      <w:instrText xml:space="preserve"> NUMPAGES </w:instrText>
    </w:r>
    <w:r w:rsidRPr="00C65E78">
      <w:fldChar w:fldCharType="separate"/>
    </w:r>
    <w:r w:rsidRPr="00C65E78">
      <w:t>3</w:t>
    </w:r>
    <w:r w:rsidRPr="00C65E78">
      <w:fldChar w:fldCharType="end"/>
    </w:r>
    <w:r w:rsidRPr="00C65E7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E78" w:rsidRPr="00C65E78" w:rsidRDefault="00C65E78">
    <w:pPr>
      <w:pStyle w:val="Sidhuvud"/>
      <w:jc w:val="center"/>
    </w:pPr>
    <w:r w:rsidRPr="00C65E78">
      <w:fldChar w:fldCharType="begin" w:fldLock="1"/>
    </w:r>
    <w:r w:rsidRPr="00C65E78">
      <w:instrText xml:space="preserve"> PAGE </w:instrText>
    </w:r>
    <w:r w:rsidRPr="00C65E78">
      <w:fldChar w:fldCharType="separate"/>
    </w:r>
    <w:r w:rsidRPr="00C65E78">
      <w:t>1</w:t>
    </w:r>
    <w:r w:rsidRPr="00C65E78">
      <w:fldChar w:fldCharType="end"/>
    </w:r>
    <w:r w:rsidRPr="00C65E78">
      <w:t xml:space="preserve"> (</w:t>
    </w:r>
    <w:r w:rsidRPr="00C65E78">
      <w:fldChar w:fldCharType="begin" w:fldLock="1"/>
    </w:r>
    <w:r w:rsidRPr="00C65E78">
      <w:instrText xml:space="preserve"> NUMPAGES </w:instrText>
    </w:r>
    <w:r w:rsidRPr="00C65E78">
      <w:fldChar w:fldCharType="separate"/>
    </w:r>
    <w:r w:rsidRPr="00C65E78">
      <w:t>3</w:t>
    </w:r>
    <w:r w:rsidRPr="00C65E78">
      <w:fldChar w:fldCharType="end"/>
    </w:r>
    <w:r w:rsidRPr="00C65E7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5E78" w:rsidRPr="00C65E78" w:rsidRDefault="00C65E78">
      <w:r w:rsidRPr="00C65E78">
        <w:separator/>
      </w:r>
    </w:p>
  </w:footnote>
  <w:footnote w:type="continuationSeparator" w:id="0">
    <w:p w:rsidR="00C65E78" w:rsidRPr="00C65E78" w:rsidRDefault="00C65E78">
      <w:r w:rsidRPr="00C65E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E78" w:rsidRPr="00C65E78" w:rsidRDefault="00C65E78">
    <w:pPr>
      <w:pStyle w:val="Sidhuvud"/>
      <w:tabs>
        <w:tab w:val="clear" w:pos="4536"/>
      </w:tabs>
    </w:pPr>
    <w:r w:rsidRPr="00C65E78">
      <w:fldChar w:fldCharType="begin" w:fldLock="1"/>
    </w:r>
    <w:r w:rsidRPr="00C65E78">
      <w:instrText xml:space="preserve"> DOCPROPERTY "DocumentDate" </w:instrText>
    </w:r>
    <w:r w:rsidRPr="00C65E78">
      <w:fldChar w:fldCharType="separate"/>
    </w:r>
    <w:r w:rsidRPr="00C65E78">
      <w:t>Torsdagen den 7 maj 2009</w:t>
    </w:r>
    <w:r w:rsidRPr="00C65E78">
      <w:fldChar w:fldCharType="end"/>
    </w:r>
    <w:r w:rsidRPr="00C65E78">
      <w:fldChar w:fldCharType="begin" w:fldLock="1"/>
    </w:r>
    <w:r w:rsidRPr="00C65E78">
      <w:instrText xml:space="preserve">if </w:instrText>
    </w:r>
    <w:r w:rsidRPr="00C65E78">
      <w:fldChar w:fldCharType="begin" w:fldLock="1"/>
    </w:r>
    <w:r w:rsidRPr="00C65E78">
      <w:instrText xml:space="preserve"> DOCPROPERTY "Status" </w:instrText>
    </w:r>
    <w:r w:rsidRPr="00C65E78">
      <w:fldChar w:fldCharType="separate"/>
    </w:r>
    <w:r w:rsidRPr="00C65E78">
      <w:instrText>slutlig</w:instrText>
    </w:r>
    <w:r w:rsidRPr="00C65E78">
      <w:fldChar w:fldCharType="end"/>
    </w:r>
    <w:r w:rsidRPr="00C65E78">
      <w:instrText xml:space="preserve"> = "preliminär" " (preliminärt)" "" </w:instrText>
    </w:r>
    <w:r w:rsidRPr="00C65E78">
      <w:fldChar w:fldCharType="end"/>
    </w:r>
    <w:r w:rsidRPr="00C65E78">
      <w:tab/>
    </w:r>
  </w:p>
  <w:p w:rsidR="00C65E78" w:rsidRPr="00C65E78" w:rsidRDefault="00C65E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65E78">
      <w:rPr>
        <w:sz w:val="12"/>
      </w:rPr>
      <w:tab/>
    </w:r>
  </w:p>
  <w:p w:rsidR="00C65E78" w:rsidRPr="00C65E78" w:rsidRDefault="00C65E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5E78" w:rsidRPr="00C65E78" w:rsidRDefault="00C65E7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65E7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5E78" w:rsidRPr="00C65E78" w:rsidRDefault="00C65E78">
    <w:pPr>
      <w:pStyle w:val="Dokumentrubrik"/>
      <w:spacing w:after="360"/>
    </w:pPr>
    <w:r w:rsidRPr="00C65E78">
      <w:fldChar w:fldCharType="begin" w:fldLock="1"/>
    </w:r>
    <w:r w:rsidRPr="00C65E78">
      <w:instrText xml:space="preserve"> if </w:instrText>
    </w:r>
    <w:r w:rsidRPr="00C65E78">
      <w:fldChar w:fldCharType="begin" w:fldLock="1"/>
    </w:r>
    <w:r w:rsidRPr="00C65E78">
      <w:instrText xml:space="preserve"> DOCPROPERTY  Status </w:instrText>
    </w:r>
    <w:r w:rsidRPr="00C65E78">
      <w:fldChar w:fldCharType="separate"/>
    </w:r>
    <w:r w:rsidRPr="00C65E78">
      <w:instrText>slutlig</w:instrText>
    </w:r>
    <w:r w:rsidRPr="00C65E78">
      <w:fldChar w:fldCharType="end"/>
    </w:r>
    <w:r w:rsidRPr="00C65E78">
      <w:instrText xml:space="preserve"> = "preliminär" "Preliminär t" "T" </w:instrText>
    </w:r>
    <w:r w:rsidRPr="00C65E78">
      <w:fldChar w:fldCharType="separate"/>
    </w:r>
    <w:r w:rsidRPr="00C65E78">
      <w:rPr>
        <w:noProof/>
      </w:rPr>
      <w:t>T</w:t>
    </w:r>
    <w:r w:rsidRPr="00C65E78">
      <w:fldChar w:fldCharType="end"/>
    </w:r>
    <w:r w:rsidRPr="00C65E7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84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4431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846E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1B135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53C6D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C25FE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021F7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3A7DA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7F230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277175">
    <w:abstractNumId w:val="9"/>
  </w:num>
  <w:num w:numId="2" w16cid:durableId="306203825">
    <w:abstractNumId w:val="4"/>
  </w:num>
  <w:num w:numId="3" w16cid:durableId="1921521931">
    <w:abstractNumId w:val="7"/>
  </w:num>
  <w:num w:numId="4" w16cid:durableId="27680160">
    <w:abstractNumId w:val="8"/>
  </w:num>
  <w:num w:numId="5" w16cid:durableId="2105105942">
    <w:abstractNumId w:val="1"/>
  </w:num>
  <w:num w:numId="6" w16cid:durableId="997541817">
    <w:abstractNumId w:val="5"/>
  </w:num>
  <w:num w:numId="7" w16cid:durableId="971254653">
    <w:abstractNumId w:val="0"/>
  </w:num>
  <w:num w:numId="8" w16cid:durableId="524516943">
    <w:abstractNumId w:val="6"/>
  </w:num>
  <w:num w:numId="9" w16cid:durableId="1579363797">
    <w:abstractNumId w:val="2"/>
  </w:num>
  <w:num w:numId="10" w16cid:durableId="21589485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A4B00"/>
    <w:rsid w:val="00BA4B00"/>
    <w:rsid w:val="00C6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7E004E-0356-4D3D-9796-97FA3C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254</Words>
  <Characters>1408</Characters>
  <Application>Microsoft Office Word</Application>
  <DocSecurity>4</DocSecurity>
  <Lines>352</Lines>
  <Paragraphs>151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2009-05-06T13:11:00Z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7 maj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2009-05-07</vt:lpwstr>
  </property>
  <property fmtid="{D5CDD505-2E9C-101B-9397-08002B2CF9AE}" pid="6" name="DocumentYear">
    <vt:lpwstr>2008/09</vt:lpwstr>
  </property>
</Properties>
</file>