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0E2CA56E76A4B0A854C498A7C8D346E"/>
        </w:placeholder>
        <w:text/>
      </w:sdtPr>
      <w:sdtEndPr/>
      <w:sdtContent>
        <w:p w:rsidRPr="009B062B" w:rsidR="00AF30DD" w:rsidP="00E20A55" w:rsidRDefault="00AF30DD" w14:paraId="503B0B00" w14:textId="77777777">
          <w:pPr>
            <w:pStyle w:val="Rubrik1"/>
            <w:spacing w:after="300"/>
          </w:pPr>
          <w:r w:rsidRPr="009B062B">
            <w:t>Förslag till riksdagsbeslut</w:t>
          </w:r>
        </w:p>
      </w:sdtContent>
    </w:sdt>
    <w:sdt>
      <w:sdtPr>
        <w:alias w:val="Yrkande 1"/>
        <w:tag w:val="0de99692-6ccb-4823-86ad-2ad8afe77c72"/>
        <w:id w:val="479195816"/>
        <w:lock w:val="sdtLocked"/>
      </w:sdtPr>
      <w:sdtEndPr/>
      <w:sdtContent>
        <w:p w:rsidR="00976F1E" w:rsidRDefault="00A00830" w14:paraId="503B0B01" w14:textId="77777777">
          <w:pPr>
            <w:pStyle w:val="Frslagstext"/>
            <w:numPr>
              <w:ilvl w:val="0"/>
              <w:numId w:val="0"/>
            </w:numPr>
          </w:pPr>
          <w:r>
            <w:t>Riksdagen ställer sig bakom det som anförs i motionen om att utreda möjligheten till en mer flexibel hållning till undantag från det nationella fågeldirektivet när det gäller skarv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7F395FB1B84FFB9D14EC94BE7627F1"/>
        </w:placeholder>
        <w:text/>
      </w:sdtPr>
      <w:sdtEndPr/>
      <w:sdtContent>
        <w:p w:rsidRPr="009B062B" w:rsidR="006D79C9" w:rsidP="00333E95" w:rsidRDefault="006D79C9" w14:paraId="503B0B02" w14:textId="77777777">
          <w:pPr>
            <w:pStyle w:val="Rubrik1"/>
          </w:pPr>
          <w:r>
            <w:t>Motivering</w:t>
          </w:r>
        </w:p>
      </w:sdtContent>
    </w:sdt>
    <w:p w:rsidR="00E73012" w:rsidP="00D03ADE" w:rsidRDefault="00D03ADE" w14:paraId="503B0B03" w14:textId="330DDB97">
      <w:pPr>
        <w:pStyle w:val="Normalutanindragellerluft"/>
      </w:pPr>
      <w:r>
        <w:t>Skarven finns upptagen som skyddsvärd i fågeldirektivet trots att dess utveckling nu bedöms stabil och ökande på nationell nivå. Mängden skarv samlad till en och samma plats, såsom Trosa hamninlopp i Sörmland, ger skadliga effekter på såväl boendemiljö som tillgång på fisk för fiskerinäring och fritidsfiske. Att ge stöd till investeringar för att täcka skador åsamkade av djurets framfart löser inte grundproblematiken. Skarvens förändrade och kraftigt ökande population innebär svårigheter som samexistens med människor i tätbebyggt område. Dess framfart när den tar sig allt närmare mänsklig bebyggelse, exempelvis i Trosa, kring sjön Sillen och kring Båven, påverkar intilliggan</w:t>
      </w:r>
      <w:r w:rsidR="00626332">
        <w:softHyphen/>
      </w:r>
      <w:r>
        <w:t>de orters möjlighet till utveckling och attraktivitet samt innebär svårigheter för företag med turism och fiske</w:t>
      </w:r>
      <w:r w:rsidR="005C64BE">
        <w:t>ri</w:t>
      </w:r>
      <w:r>
        <w:t xml:space="preserve">näring som huvudsaklig syssla till livskraftig utveckling. </w:t>
      </w:r>
    </w:p>
    <w:p w:rsidRPr="00E73012" w:rsidR="00422B9E" w:rsidP="00E73012" w:rsidRDefault="00D03ADE" w14:paraId="503B0B04" w14:textId="7E5F2D80">
      <w:r w:rsidRPr="00E73012">
        <w:t>Då skarven uppnått sådan nationell status att den inte längre bör anses särskilt skyddsvärd bör Sverige verka för ett undantag från fågeldirektivet och därmed under</w:t>
      </w:r>
      <w:r w:rsidR="00626332">
        <w:softHyphen/>
      </w:r>
      <w:bookmarkStart w:name="_GoBack" w:id="1"/>
      <w:bookmarkEnd w:id="1"/>
      <w:r w:rsidRPr="00E73012">
        <w:t>lätta för landets länsstyrelser att fatta beslut grundade på aktuella förhållanden istället för artens felaktiga skyddsstatus i fågeldirektivet. Härtill bör skarvens negativa inverkan på allmänna intressen definieras och ligga till grund för skyddsjakt. Skarvens inverkan på fiskbeståndet där kustens ekologiska status tillsammans med förekomst av andra djur som kan vara till skada bör vägas samman för att inte riskera en sammanta</w:t>
      </w:r>
      <w:r w:rsidR="00626332">
        <w:softHyphen/>
      </w:r>
      <w:r w:rsidRPr="00E73012">
        <w:t xml:space="preserve">gen kritisk situation för fisken. </w:t>
      </w:r>
    </w:p>
    <w:sdt>
      <w:sdtPr>
        <w:alias w:val="CC_Underskrifter"/>
        <w:tag w:val="CC_Underskrifter"/>
        <w:id w:val="583496634"/>
        <w:lock w:val="sdtContentLocked"/>
        <w:placeholder>
          <w:docPart w:val="20F0ADD3E1124865BD5EEA50AB532540"/>
        </w:placeholder>
      </w:sdtPr>
      <w:sdtEndPr/>
      <w:sdtContent>
        <w:p w:rsidR="00E20A55" w:rsidP="00E20A55" w:rsidRDefault="00E20A55" w14:paraId="503B0B06" w14:textId="77777777"/>
        <w:p w:rsidRPr="008E0FE2" w:rsidR="004801AC" w:rsidP="00E20A55" w:rsidRDefault="00626332" w14:paraId="503B0B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BC0214" w:rsidRDefault="00BC0214" w14:paraId="503B0B0B" w14:textId="77777777"/>
    <w:sectPr w:rsidR="00BC021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B0B0D" w14:textId="77777777" w:rsidR="00D05EA0" w:rsidRDefault="00D05EA0" w:rsidP="000C1CAD">
      <w:pPr>
        <w:spacing w:line="240" w:lineRule="auto"/>
      </w:pPr>
      <w:r>
        <w:separator/>
      </w:r>
    </w:p>
  </w:endnote>
  <w:endnote w:type="continuationSeparator" w:id="0">
    <w:p w14:paraId="503B0B0E" w14:textId="77777777" w:rsidR="00D05EA0" w:rsidRDefault="00D05E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B0B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B0B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B0B1C" w14:textId="77777777" w:rsidR="00262EA3" w:rsidRPr="00E20A55" w:rsidRDefault="00262EA3" w:rsidP="00E20A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B0B0B" w14:textId="77777777" w:rsidR="00D05EA0" w:rsidRDefault="00D05EA0" w:rsidP="000C1CAD">
      <w:pPr>
        <w:spacing w:line="240" w:lineRule="auto"/>
      </w:pPr>
      <w:r>
        <w:separator/>
      </w:r>
    </w:p>
  </w:footnote>
  <w:footnote w:type="continuationSeparator" w:id="0">
    <w:p w14:paraId="503B0B0C" w14:textId="77777777" w:rsidR="00D05EA0" w:rsidRDefault="00D05E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3B0B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3B0B1E" wp14:anchorId="503B0B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6332" w14:paraId="503B0B21" w14:textId="77777777">
                          <w:pPr>
                            <w:jc w:val="right"/>
                          </w:pPr>
                          <w:sdt>
                            <w:sdtPr>
                              <w:alias w:val="CC_Noformat_Partikod"/>
                              <w:tag w:val="CC_Noformat_Partikod"/>
                              <w:id w:val="-53464382"/>
                              <w:placeholder>
                                <w:docPart w:val="9CFBE8B8BB6A493BB74CC7DD48027D62"/>
                              </w:placeholder>
                              <w:text/>
                            </w:sdtPr>
                            <w:sdtEndPr/>
                            <w:sdtContent>
                              <w:r w:rsidR="00D03ADE">
                                <w:t>M</w:t>
                              </w:r>
                            </w:sdtContent>
                          </w:sdt>
                          <w:sdt>
                            <w:sdtPr>
                              <w:alias w:val="CC_Noformat_Partinummer"/>
                              <w:tag w:val="CC_Noformat_Partinummer"/>
                              <w:id w:val="-1709555926"/>
                              <w:placeholder>
                                <w:docPart w:val="E305B0EC3AF844BAAFFB918FE734350F"/>
                              </w:placeholder>
                              <w:text/>
                            </w:sdtPr>
                            <w:sdtEndPr/>
                            <w:sdtContent>
                              <w:r w:rsidR="00E73012">
                                <w:t>1043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3B0B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6332" w14:paraId="503B0B21" w14:textId="77777777">
                    <w:pPr>
                      <w:jc w:val="right"/>
                    </w:pPr>
                    <w:sdt>
                      <w:sdtPr>
                        <w:alias w:val="CC_Noformat_Partikod"/>
                        <w:tag w:val="CC_Noformat_Partikod"/>
                        <w:id w:val="-53464382"/>
                        <w:placeholder>
                          <w:docPart w:val="9CFBE8B8BB6A493BB74CC7DD48027D62"/>
                        </w:placeholder>
                        <w:text/>
                      </w:sdtPr>
                      <w:sdtEndPr/>
                      <w:sdtContent>
                        <w:r w:rsidR="00D03ADE">
                          <w:t>M</w:t>
                        </w:r>
                      </w:sdtContent>
                    </w:sdt>
                    <w:sdt>
                      <w:sdtPr>
                        <w:alias w:val="CC_Noformat_Partinummer"/>
                        <w:tag w:val="CC_Noformat_Partinummer"/>
                        <w:id w:val="-1709555926"/>
                        <w:placeholder>
                          <w:docPart w:val="E305B0EC3AF844BAAFFB918FE734350F"/>
                        </w:placeholder>
                        <w:text/>
                      </w:sdtPr>
                      <w:sdtEndPr/>
                      <w:sdtContent>
                        <w:r w:rsidR="00E73012">
                          <w:t>1043</w:t>
                        </w:r>
                      </w:sdtContent>
                    </w:sdt>
                  </w:p>
                </w:txbxContent>
              </v:textbox>
              <w10:wrap anchorx="page"/>
            </v:shape>
          </w:pict>
        </mc:Fallback>
      </mc:AlternateContent>
    </w:r>
  </w:p>
  <w:p w:rsidRPr="00293C4F" w:rsidR="00262EA3" w:rsidP="00776B74" w:rsidRDefault="00262EA3" w14:paraId="503B0B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3B0B11" w14:textId="77777777">
    <w:pPr>
      <w:jc w:val="right"/>
    </w:pPr>
  </w:p>
  <w:p w:rsidR="00262EA3" w:rsidP="00776B74" w:rsidRDefault="00262EA3" w14:paraId="503B0B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26332" w14:paraId="503B0B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3B0B20" wp14:anchorId="503B0B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6332" w14:paraId="503B0B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03ADE">
          <w:t>M</w:t>
        </w:r>
      </w:sdtContent>
    </w:sdt>
    <w:sdt>
      <w:sdtPr>
        <w:alias w:val="CC_Noformat_Partinummer"/>
        <w:tag w:val="CC_Noformat_Partinummer"/>
        <w:id w:val="-2014525982"/>
        <w:text/>
      </w:sdtPr>
      <w:sdtEndPr/>
      <w:sdtContent>
        <w:r w:rsidR="00E73012">
          <w:t>1043</w:t>
        </w:r>
      </w:sdtContent>
    </w:sdt>
  </w:p>
  <w:p w:rsidRPr="008227B3" w:rsidR="00262EA3" w:rsidP="008227B3" w:rsidRDefault="00626332" w14:paraId="503B0B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6332" w14:paraId="503B0B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w:t>
        </w:r>
      </w:sdtContent>
    </w:sdt>
  </w:p>
  <w:p w:rsidR="00262EA3" w:rsidP="00E03A3D" w:rsidRDefault="00626332" w14:paraId="503B0B19"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701616" w14:paraId="503B0B1A" w14:textId="77777777">
        <w:pPr>
          <w:pStyle w:val="FSHRub2"/>
        </w:pPr>
        <w:r>
          <w:t>Undantag för skarv från nationella fågeldirektivet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503B0B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03A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33C"/>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CF9"/>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4BE"/>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332"/>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F76"/>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616"/>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9BF"/>
    <w:rsid w:val="00967C48"/>
    <w:rsid w:val="00970635"/>
    <w:rsid w:val="0097178B"/>
    <w:rsid w:val="00972DC8"/>
    <w:rsid w:val="009733BD"/>
    <w:rsid w:val="00974566"/>
    <w:rsid w:val="00974758"/>
    <w:rsid w:val="00976F1E"/>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EE3"/>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830"/>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214"/>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ADE"/>
    <w:rsid w:val="00D03CE4"/>
    <w:rsid w:val="00D04591"/>
    <w:rsid w:val="00D047CF"/>
    <w:rsid w:val="00D054DD"/>
    <w:rsid w:val="00D05CA6"/>
    <w:rsid w:val="00D05EA0"/>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A55"/>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012"/>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3B0AFF"/>
  <w15:chartTrackingRefBased/>
  <w15:docId w15:val="{02F67977-F8B2-45DD-9AA5-48C77240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E2CA56E76A4B0A854C498A7C8D346E"/>
        <w:category>
          <w:name w:val="Allmänt"/>
          <w:gallery w:val="placeholder"/>
        </w:category>
        <w:types>
          <w:type w:val="bbPlcHdr"/>
        </w:types>
        <w:behaviors>
          <w:behavior w:val="content"/>
        </w:behaviors>
        <w:guid w:val="{3852F3F1-37E8-410B-8E63-9199F5494DBD}"/>
      </w:docPartPr>
      <w:docPartBody>
        <w:p w:rsidR="001B7156" w:rsidRDefault="008F24FA">
          <w:pPr>
            <w:pStyle w:val="A0E2CA56E76A4B0A854C498A7C8D346E"/>
          </w:pPr>
          <w:r w:rsidRPr="005A0A93">
            <w:rPr>
              <w:rStyle w:val="Platshllartext"/>
            </w:rPr>
            <w:t>Förslag till riksdagsbeslut</w:t>
          </w:r>
        </w:p>
      </w:docPartBody>
    </w:docPart>
    <w:docPart>
      <w:docPartPr>
        <w:name w:val="507F395FB1B84FFB9D14EC94BE7627F1"/>
        <w:category>
          <w:name w:val="Allmänt"/>
          <w:gallery w:val="placeholder"/>
        </w:category>
        <w:types>
          <w:type w:val="bbPlcHdr"/>
        </w:types>
        <w:behaviors>
          <w:behavior w:val="content"/>
        </w:behaviors>
        <w:guid w:val="{7536C784-7AB0-4A40-918E-24A5ADFB7822}"/>
      </w:docPartPr>
      <w:docPartBody>
        <w:p w:rsidR="001B7156" w:rsidRDefault="008F24FA">
          <w:pPr>
            <w:pStyle w:val="507F395FB1B84FFB9D14EC94BE7627F1"/>
          </w:pPr>
          <w:r w:rsidRPr="005A0A93">
            <w:rPr>
              <w:rStyle w:val="Platshllartext"/>
            </w:rPr>
            <w:t>Motivering</w:t>
          </w:r>
        </w:p>
      </w:docPartBody>
    </w:docPart>
    <w:docPart>
      <w:docPartPr>
        <w:name w:val="9CFBE8B8BB6A493BB74CC7DD48027D62"/>
        <w:category>
          <w:name w:val="Allmänt"/>
          <w:gallery w:val="placeholder"/>
        </w:category>
        <w:types>
          <w:type w:val="bbPlcHdr"/>
        </w:types>
        <w:behaviors>
          <w:behavior w:val="content"/>
        </w:behaviors>
        <w:guid w:val="{D409B5D7-1DDB-443C-A3BA-DFD59E098DA5}"/>
      </w:docPartPr>
      <w:docPartBody>
        <w:p w:rsidR="001B7156" w:rsidRDefault="008F24FA">
          <w:pPr>
            <w:pStyle w:val="9CFBE8B8BB6A493BB74CC7DD48027D62"/>
          </w:pPr>
          <w:r>
            <w:rPr>
              <w:rStyle w:val="Platshllartext"/>
            </w:rPr>
            <w:t xml:space="preserve"> </w:t>
          </w:r>
        </w:p>
      </w:docPartBody>
    </w:docPart>
    <w:docPart>
      <w:docPartPr>
        <w:name w:val="E305B0EC3AF844BAAFFB918FE734350F"/>
        <w:category>
          <w:name w:val="Allmänt"/>
          <w:gallery w:val="placeholder"/>
        </w:category>
        <w:types>
          <w:type w:val="bbPlcHdr"/>
        </w:types>
        <w:behaviors>
          <w:behavior w:val="content"/>
        </w:behaviors>
        <w:guid w:val="{04A41B04-0629-4B22-B200-2C917F621390}"/>
      </w:docPartPr>
      <w:docPartBody>
        <w:p w:rsidR="001B7156" w:rsidRDefault="008F24FA">
          <w:pPr>
            <w:pStyle w:val="E305B0EC3AF844BAAFFB918FE734350F"/>
          </w:pPr>
          <w:r>
            <w:t xml:space="preserve"> </w:t>
          </w:r>
        </w:p>
      </w:docPartBody>
    </w:docPart>
    <w:docPart>
      <w:docPartPr>
        <w:name w:val="20F0ADD3E1124865BD5EEA50AB532540"/>
        <w:category>
          <w:name w:val="Allmänt"/>
          <w:gallery w:val="placeholder"/>
        </w:category>
        <w:types>
          <w:type w:val="bbPlcHdr"/>
        </w:types>
        <w:behaviors>
          <w:behavior w:val="content"/>
        </w:behaviors>
        <w:guid w:val="{A57F748F-EB44-4427-858E-BF0B980A06B8}"/>
      </w:docPartPr>
      <w:docPartBody>
        <w:p w:rsidR="00AC6619" w:rsidRDefault="00AC66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4FA"/>
    <w:rsid w:val="00091C74"/>
    <w:rsid w:val="001B7156"/>
    <w:rsid w:val="003A785E"/>
    <w:rsid w:val="008F24FA"/>
    <w:rsid w:val="00AC66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E2CA56E76A4B0A854C498A7C8D346E">
    <w:name w:val="A0E2CA56E76A4B0A854C498A7C8D346E"/>
  </w:style>
  <w:style w:type="paragraph" w:customStyle="1" w:styleId="81671F9C0B8F471E92ABA249984F7BAA">
    <w:name w:val="81671F9C0B8F471E92ABA249984F7B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BAB8D46A0A4AA2849DE0478E1A2E1A">
    <w:name w:val="5ABAB8D46A0A4AA2849DE0478E1A2E1A"/>
  </w:style>
  <w:style w:type="paragraph" w:customStyle="1" w:styleId="507F395FB1B84FFB9D14EC94BE7627F1">
    <w:name w:val="507F395FB1B84FFB9D14EC94BE7627F1"/>
  </w:style>
  <w:style w:type="paragraph" w:customStyle="1" w:styleId="5CAB163BB53B4D6B85DF23051D955BF2">
    <w:name w:val="5CAB163BB53B4D6B85DF23051D955BF2"/>
  </w:style>
  <w:style w:type="paragraph" w:customStyle="1" w:styleId="F8EDC6411EA74CFE8903F284DCD4D596">
    <w:name w:val="F8EDC6411EA74CFE8903F284DCD4D596"/>
  </w:style>
  <w:style w:type="paragraph" w:customStyle="1" w:styleId="9CFBE8B8BB6A493BB74CC7DD48027D62">
    <w:name w:val="9CFBE8B8BB6A493BB74CC7DD48027D62"/>
  </w:style>
  <w:style w:type="paragraph" w:customStyle="1" w:styleId="E305B0EC3AF844BAAFFB918FE734350F">
    <w:name w:val="E305B0EC3AF844BAAFFB918FE73435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A159DF-C2BF-4DCD-AE90-5A4150037364}"/>
</file>

<file path=customXml/itemProps2.xml><?xml version="1.0" encoding="utf-8"?>
<ds:datastoreItem xmlns:ds="http://schemas.openxmlformats.org/officeDocument/2006/customXml" ds:itemID="{CACE62AE-8F3E-472A-9224-8D4E47B7938D}"/>
</file>

<file path=customXml/itemProps3.xml><?xml version="1.0" encoding="utf-8"?>
<ds:datastoreItem xmlns:ds="http://schemas.openxmlformats.org/officeDocument/2006/customXml" ds:itemID="{4C7F3F5F-BBE6-496B-A1A8-429442CC6E9F}"/>
</file>

<file path=docProps/app.xml><?xml version="1.0" encoding="utf-8"?>
<Properties xmlns="http://schemas.openxmlformats.org/officeDocument/2006/extended-properties" xmlns:vt="http://schemas.openxmlformats.org/officeDocument/2006/docPropsVTypes">
  <Template>Normal</Template>
  <TotalTime>3</TotalTime>
  <Pages>2</Pages>
  <Words>250</Words>
  <Characters>1537</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M1043 Undantag för skarv från nationella fågeldirektivet</vt:lpstr>
      <vt:lpstr>
      </vt:lpstr>
    </vt:vector>
  </TitlesOfParts>
  <Company>Sveriges riksdag</Company>
  <LinksUpToDate>false</LinksUpToDate>
  <CharactersWithSpaces>1780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