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3A1" w:rsidRPr="004815ED" w:rsidRDefault="007123A1" w:rsidP="007123A1">
      <w:pPr>
        <w:pStyle w:val="Hemstlrubrik"/>
      </w:pPr>
      <w:r w:rsidRPr="004815ED">
        <w:t>Förslag till riksdagsbeslut</w:t>
      </w:r>
    </w:p>
    <w:p w:rsidR="00A03F35" w:rsidRPr="004815ED" w:rsidRDefault="00A03F35" w:rsidP="007123A1">
      <w:pPr>
        <w:pStyle w:val="Hemstlatt"/>
      </w:pPr>
      <w:r w:rsidRPr="004815ED">
        <w:t>Riksdagen tillkännager för regeringen som sin mening vad som i moti</w:t>
      </w:r>
      <w:r w:rsidRPr="004815ED">
        <w:t>o</w:t>
      </w:r>
      <w:r w:rsidRPr="004815ED">
        <w:t>nen anförs om behovet av ökade anslag för nybyggnation, upprustning och underhåll av transportnätet i Mälardalen.</w:t>
      </w:r>
    </w:p>
    <w:p w:rsidR="00A03F35" w:rsidRPr="004815ED" w:rsidRDefault="00A03F35" w:rsidP="007123A1">
      <w:pPr>
        <w:pStyle w:val="Hemstlatt"/>
      </w:pPr>
      <w:r w:rsidRPr="004815ED">
        <w:t>Riksdagen tillkännager för regeringen som sin mening vad som i moti</w:t>
      </w:r>
      <w:r w:rsidRPr="004815ED">
        <w:t>o</w:t>
      </w:r>
      <w:r w:rsidRPr="004815ED">
        <w:t>nen anförs om stöd och utbyggnad av</w:t>
      </w:r>
      <w:r w:rsidR="00A87C9E" w:rsidRPr="004815ED">
        <w:t xml:space="preserve"> den</w:t>
      </w:r>
      <w:r w:rsidRPr="004815ED">
        <w:t xml:space="preserve"> järnvägskommunikation som ”</w:t>
      </w:r>
      <w:r w:rsidR="00A87C9E" w:rsidRPr="004815ED">
        <w:t>Uven</w:t>
      </w:r>
      <w:r w:rsidRPr="004815ED">
        <w:t>” utgör.</w:t>
      </w:r>
    </w:p>
    <w:p w:rsidR="00A03F35" w:rsidRPr="004815ED" w:rsidRDefault="00A03F35" w:rsidP="007123A1">
      <w:pPr>
        <w:pStyle w:val="Hemstlatt"/>
      </w:pPr>
      <w:r w:rsidRPr="004815ED">
        <w:t>Riksdagen tillkännager för regeringen som sin mening vad som i moti</w:t>
      </w:r>
      <w:r w:rsidRPr="004815ED">
        <w:t>o</w:t>
      </w:r>
      <w:r w:rsidRPr="004815ED">
        <w:t>nen anförs om faktorer som bör belysas i kommande översyn av hamn- och sjöfartspolitiken.</w:t>
      </w:r>
    </w:p>
    <w:p w:rsidR="00A87C9E" w:rsidRPr="004815ED" w:rsidRDefault="00A87C9E" w:rsidP="00A87C9E">
      <w:pPr>
        <w:pStyle w:val="Rubrik1"/>
      </w:pPr>
      <w:r w:rsidRPr="004815ED">
        <w:t>Motivering</w:t>
      </w:r>
    </w:p>
    <w:p w:rsidR="008848FC" w:rsidRPr="004815ED" w:rsidRDefault="008848FC" w:rsidP="008848FC">
      <w:pPr>
        <w:rPr>
          <w:b/>
        </w:rPr>
      </w:pPr>
      <w:r w:rsidRPr="004815ED">
        <w:t>Transportsystemen ska medverka till hållbar tillväxt och välfärd såväl nati</w:t>
      </w:r>
      <w:r w:rsidRPr="004815ED">
        <w:t>o</w:t>
      </w:r>
      <w:r w:rsidRPr="004815ED">
        <w:t>nellt som regionalt och lokalt. I Mälardalen finns i</w:t>
      </w:r>
      <w:r w:rsidR="00362EEA" w:rsidRPr="004815ED">
        <w:t xml:space="preserve"> </w:t>
      </w:r>
      <w:r w:rsidRPr="004815ED">
        <w:t>dag en stamstruktur för såväl järnväg, väg som sjöfart. Huvuddelen av regionens resurser koncentr</w:t>
      </w:r>
      <w:r w:rsidRPr="004815ED">
        <w:t>e</w:t>
      </w:r>
      <w:r w:rsidRPr="004815ED">
        <w:t>ras till dessa stråk medan det finmaskiga nätet ständigt kommer i andra hand. Mest tydligt blir detta i samband med vårens tjällossningar då näringslivet utanför stamnäten drabbas hårt av ett eftersatt underhåll och bristande kvalitet i vägnätet. Regeringens resursfördelning till såväl stamnätet som det finma</w:t>
      </w:r>
      <w:r w:rsidRPr="004815ED">
        <w:t>s</w:t>
      </w:r>
      <w:r w:rsidRPr="004815ED">
        <w:t>kiga vägnätet under senare år har urholkat alla bygders lika möjligheter till utveckling. Förhållandet gäller också trafiksäkerhetssatsningar på vägar som är undermåliga. Exempel på en sådan väg är sträckan mellan Enköping och Sagån i Upplands län. Det är därför väsentligt att ökade resurser tilldelas för nybyggnation, upprustning och underhåll av transportnätet. Detta bör ges regeringen till känna.</w:t>
      </w:r>
    </w:p>
    <w:p w:rsidR="008848FC" w:rsidRPr="004815ED" w:rsidRDefault="008848FC" w:rsidP="00362EEA">
      <w:pPr>
        <w:pStyle w:val="Normaltindrag"/>
      </w:pPr>
      <w:r w:rsidRPr="004815ED">
        <w:t>Regeringens förslag om minskat statligt stöd till regionala flygplatser kan ses som ett inslag för att stimulera vissa flygplatser som finns inom rimliga transportavstånd från varandra. En sådan förändring kräver dock ett syste</w:t>
      </w:r>
      <w:r w:rsidRPr="004815ED">
        <w:t>m</w:t>
      </w:r>
      <w:r w:rsidRPr="004815ED">
        <w:t xml:space="preserve">tänkande så att berört näringsliv inte hämmas i sin utveckling. Ett borttagande av stödet till Västerås flygplats måste därför kombineras med en satsning på </w:t>
      </w:r>
      <w:r w:rsidRPr="004815ED">
        <w:lastRenderedPageBreak/>
        <w:t>den regionala tågtrafi</w:t>
      </w:r>
      <w:r w:rsidR="00362EEA" w:rsidRPr="004815ED">
        <w:t>ken mellan Västerås och Arlanda,</w:t>
      </w:r>
      <w:r w:rsidRPr="004815ED">
        <w:t xml:space="preserve"> </w:t>
      </w:r>
      <w:r w:rsidR="00362EEA" w:rsidRPr="004815ED">
        <w:t>d</w:t>
      </w:r>
      <w:r w:rsidRPr="004815ED">
        <w:t>etta i en tid då tå</w:t>
      </w:r>
      <w:r w:rsidRPr="004815ED">
        <w:t>g</w:t>
      </w:r>
      <w:r w:rsidRPr="004815ED">
        <w:t>trafiken i regionen fungerar på ett undermåligt sätt. Att förslaget kommer under sådana förhållanden samtidigt som alternativa transportmöjligheter inte presenteras visar på ett oförstående för näringslivets villkor och utveckling</w:t>
      </w:r>
      <w:r w:rsidRPr="004815ED">
        <w:t>s</w:t>
      </w:r>
      <w:r w:rsidRPr="004815ED">
        <w:t xml:space="preserve">möjligheter. Under senare år har tågtrafiken från Norrköping via Eskilstuna och Västerås till Uppsala, den s.k. </w:t>
      </w:r>
      <w:r w:rsidR="00362EEA" w:rsidRPr="004815ED">
        <w:t xml:space="preserve">Uven </w:t>
      </w:r>
      <w:r w:rsidRPr="004815ED">
        <w:t xml:space="preserve">diskuterats. Nyckelfrågan har varit Rikstrafikens ovilja att satsa på </w:t>
      </w:r>
      <w:r w:rsidR="00362EEA" w:rsidRPr="004815ED">
        <w:t xml:space="preserve">Uven </w:t>
      </w:r>
      <w:r w:rsidRPr="004815ED">
        <w:t xml:space="preserve">som transportled. En utbyggnad av </w:t>
      </w:r>
      <w:r w:rsidR="00362EEA" w:rsidRPr="004815ED">
        <w:t>Uven</w:t>
      </w:r>
      <w:r w:rsidRPr="004815ED">
        <w:t xml:space="preserve">, både vad avser tågtäthet och förlängning av trafiken till Arlanda, skulle innebära att kommunikationerna till Arlanda från Västerås förbättras. En sådan satsning skulle dessutom bidra till ett mer jämställt transportsystem. Utredningar visar att pendlaren på Mälarbanan och Svealandsbanan är en medelålders man med god utkomst medan resenären på </w:t>
      </w:r>
      <w:r w:rsidR="00362EEA" w:rsidRPr="004815ED">
        <w:t xml:space="preserve">Uven </w:t>
      </w:r>
      <w:r w:rsidRPr="004815ED">
        <w:t xml:space="preserve">är en kvinna. Utredningar visar också att behovet av </w:t>
      </w:r>
      <w:r w:rsidR="00362EEA" w:rsidRPr="004815ED">
        <w:t xml:space="preserve">Uven </w:t>
      </w:r>
      <w:r w:rsidRPr="004815ED">
        <w:t xml:space="preserve">är stort just för den gruppen. En väl utbyggd trafik på </w:t>
      </w:r>
      <w:r w:rsidR="00362EEA" w:rsidRPr="004815ED">
        <w:t xml:space="preserve">Uven </w:t>
      </w:r>
      <w:r w:rsidRPr="004815ED">
        <w:t>är också viktig för studenter och lärare på Mäla</w:t>
      </w:r>
      <w:r w:rsidRPr="004815ED">
        <w:t>r</w:t>
      </w:r>
      <w:r w:rsidRPr="004815ED">
        <w:t xml:space="preserve">dalens högskola. Statens stöd till </w:t>
      </w:r>
      <w:r w:rsidR="00362EEA" w:rsidRPr="004815ED">
        <w:t xml:space="preserve">Uvens </w:t>
      </w:r>
      <w:r w:rsidRPr="004815ED">
        <w:t>utbyggnad är därför motiverat utifrån ett flertal synvinklar. Detta bör ges regeringen till känna.</w:t>
      </w:r>
    </w:p>
    <w:p w:rsidR="008848FC" w:rsidRPr="004815ED" w:rsidRDefault="008848FC" w:rsidP="00362EEA">
      <w:pPr>
        <w:pStyle w:val="Normaltindrag"/>
      </w:pPr>
      <w:r w:rsidRPr="004815ED">
        <w:t>Västmanland och Sörmland har ett antal framträdande hamnar. En översyn av landets hamnkapacitet och framtida behov ser vi därför som positivt. Fr</w:t>
      </w:r>
      <w:r w:rsidRPr="004815ED">
        <w:t>å</w:t>
      </w:r>
      <w:r w:rsidRPr="004815ED">
        <w:t>gan aktualiseras än tydligare genom planerna på en ny storhamn i Norvik med tillhörande infrastruktursatsningar på såväl vägar som järnväg. Vid en öve</w:t>
      </w:r>
      <w:r w:rsidRPr="004815ED">
        <w:t>r</w:t>
      </w:r>
      <w:r w:rsidRPr="004815ED">
        <w:t>syn av landets hamnkapacitet bör möjligheten till utbyggnad av Oxelösunds hamn med tillhörande järnvägssystem ses i hela sin potential för godstran</w:t>
      </w:r>
      <w:r w:rsidRPr="004815ED">
        <w:t>s</w:t>
      </w:r>
      <w:r w:rsidRPr="004815ED">
        <w:t>porter till och från Mälardalen. En utbyggnad av järnvägsnätet från Oxel</w:t>
      </w:r>
      <w:r w:rsidRPr="004815ED">
        <w:t>ö</w:t>
      </w:r>
      <w:r w:rsidRPr="004815ED">
        <w:t>sund så att kommunikationerna också kan nå stambanorna på ett smidigt sätt vid sidan av redan fungerande transportled skulle än mer stärka orten som hamnstad. Hamnarna i Köping/Västerås är en av landets största styckegod</w:t>
      </w:r>
      <w:r w:rsidRPr="004815ED">
        <w:t>s</w:t>
      </w:r>
      <w:r w:rsidRPr="004815ED">
        <w:t>hamnar. Genom förändringar av handelsflottan, kombinerat med miljökrav, finns behov att utvidga slusskapaciteten i Södertälje. En sådan förändring är brådskande. För att stimulera insjösjöfarten bör hamnöversynen även innefa</w:t>
      </w:r>
      <w:r w:rsidRPr="004815ED">
        <w:t>t</w:t>
      </w:r>
      <w:r w:rsidRPr="004815ED">
        <w:t xml:space="preserve">ta en översyn av farledsavgifterna för </w:t>
      </w:r>
      <w:r w:rsidR="00362EEA" w:rsidRPr="004815ED">
        <w:t>insjösjöfarten. Alternativen med</w:t>
      </w:r>
      <w:r w:rsidRPr="004815ED">
        <w:t xml:space="preserve"> anlä</w:t>
      </w:r>
      <w:r w:rsidRPr="004815ED">
        <w:t>g</w:t>
      </w:r>
      <w:r w:rsidRPr="004815ED">
        <w:t>gandet av en ny hamn i Norvik med tillhörande vägtransporter till det inre av Mälardalen bör kombineras med en miljökonsekvensbeskrivning sett i ett långsiktigt perspektiv. Det är mot den bakgrunden viktigt att nämnda faktorer för Mälardalens hamn- och sjöfartspolitik vävs in i kommande hamnöversyn.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2EEA" w:rsidRPr="004815ED">
        <w:tblPrEx>
          <w:tblCellMar>
            <w:top w:w="0" w:type="dxa"/>
            <w:bottom w:w="0" w:type="dxa"/>
          </w:tblCellMar>
        </w:tblPrEx>
        <w:trPr>
          <w:cantSplit/>
        </w:trPr>
        <w:tc>
          <w:tcPr>
            <w:tcW w:w="3046" w:type="dxa"/>
          </w:tcPr>
          <w:p w:rsidR="00362EEA" w:rsidRPr="004815ED" w:rsidRDefault="00362EEA" w:rsidP="00362EEA">
            <w:pPr>
              <w:pStyle w:val="UnderskriftDatum"/>
              <w:spacing w:before="240"/>
            </w:pPr>
            <w:r w:rsidRPr="004815ED">
              <w:t>Stockholm den 4 april 2006</w:t>
            </w:r>
          </w:p>
        </w:tc>
        <w:tc>
          <w:tcPr>
            <w:tcW w:w="3047" w:type="dxa"/>
          </w:tcPr>
          <w:p w:rsidR="00362EEA" w:rsidRPr="004815ED" w:rsidRDefault="00362EEA" w:rsidP="00362EEA">
            <w:pPr>
              <w:pStyle w:val="Underskrifter"/>
              <w:spacing w:before="240"/>
            </w:pPr>
          </w:p>
        </w:tc>
      </w:tr>
      <w:tr w:rsidR="00362EEA" w:rsidRPr="004815ED">
        <w:tblPrEx>
          <w:tblCellMar>
            <w:top w:w="0" w:type="dxa"/>
            <w:bottom w:w="0" w:type="dxa"/>
          </w:tblCellMar>
        </w:tblPrEx>
        <w:trPr>
          <w:cantSplit/>
        </w:trPr>
        <w:tc>
          <w:tcPr>
            <w:tcW w:w="3046" w:type="dxa"/>
          </w:tcPr>
          <w:p w:rsidR="00362EEA" w:rsidRPr="004815ED" w:rsidRDefault="00362EEA" w:rsidP="00362EEA">
            <w:pPr>
              <w:pStyle w:val="Underskrifter"/>
            </w:pPr>
            <w:r w:rsidRPr="004815ED">
              <w:t>Jörgen Johansson (c)</w:t>
            </w:r>
          </w:p>
        </w:tc>
        <w:tc>
          <w:tcPr>
            <w:tcW w:w="3047" w:type="dxa"/>
          </w:tcPr>
          <w:p w:rsidR="00362EEA" w:rsidRPr="004815ED" w:rsidRDefault="00362EEA" w:rsidP="00362EEA">
            <w:pPr>
              <w:pStyle w:val="Underskrifter"/>
            </w:pPr>
            <w:r w:rsidRPr="004815ED">
              <w:t>Roger Tiefensee (c)</w:t>
            </w:r>
          </w:p>
        </w:tc>
      </w:tr>
    </w:tbl>
    <w:p w:rsidR="00203C52" w:rsidRPr="004815ED" w:rsidRDefault="00203C52" w:rsidP="00362EEA">
      <w:pPr>
        <w:pStyle w:val="Normaltindrag"/>
      </w:pPr>
    </w:p>
    <w:sectPr w:rsidR="00203C52" w:rsidRPr="004815ED" w:rsidSect="00362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3B6" w:rsidRPr="004815ED" w:rsidRDefault="009843B6">
      <w:r w:rsidRPr="004815ED">
        <w:separator/>
      </w:r>
    </w:p>
  </w:endnote>
  <w:endnote w:type="continuationSeparator" w:id="0">
    <w:p w:rsidR="009843B6" w:rsidRPr="004815ED" w:rsidRDefault="009843B6">
      <w:r w:rsidRPr="00481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9C" w:rsidRPr="004815ED" w:rsidRDefault="004815ED" w:rsidP="00362EEA">
    <w:pPr>
      <w:pStyle w:val="Sidfot"/>
    </w:pPr>
    <w:r w:rsidRPr="004815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759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EEA" w:rsidRDefault="00362E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EEA" w:rsidRDefault="00362E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9C" w:rsidRPr="004815ED" w:rsidRDefault="004815ED" w:rsidP="00362EEA">
    <w:pPr>
      <w:pStyle w:val="Sidfot"/>
    </w:pPr>
    <w:r w:rsidRPr="004815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682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EEA" w:rsidRDefault="00362E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EEA" w:rsidRDefault="00362E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9C" w:rsidRPr="004815ED" w:rsidRDefault="004815ED" w:rsidP="00362EEA">
    <w:pPr>
      <w:pStyle w:val="Sidfot"/>
    </w:pPr>
    <w:r w:rsidRPr="004815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129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EEA" w:rsidRDefault="00362E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EEA" w:rsidRDefault="00362E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3B6" w:rsidRPr="004815ED" w:rsidRDefault="009843B6">
      <w:r w:rsidRPr="004815ED">
        <w:separator/>
      </w:r>
    </w:p>
  </w:footnote>
  <w:footnote w:type="continuationSeparator" w:id="0">
    <w:p w:rsidR="009843B6" w:rsidRPr="004815ED" w:rsidRDefault="009843B6">
      <w:r w:rsidRPr="004815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9C" w:rsidRPr="004815ED" w:rsidRDefault="004815ED" w:rsidP="00362EEA">
    <w:pPr>
      <w:pStyle w:val="Sidhuvud"/>
    </w:pPr>
    <w:r w:rsidRPr="004815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264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EEA" w:rsidRDefault="00362E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EEA" w:rsidRDefault="00362E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D9C" w:rsidRPr="004815ED" w:rsidRDefault="004815ED" w:rsidP="00362EEA">
    <w:pPr>
      <w:pStyle w:val="Sidhuvud"/>
    </w:pPr>
    <w:r w:rsidRPr="004815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072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EEA" w:rsidRDefault="00362E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EEA" w:rsidRDefault="00362E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EEA" w:rsidRPr="004815ED" w:rsidRDefault="00362EEA">
    <w:pPr>
      <w:pStyle w:val="FSHNormal"/>
      <w:tabs>
        <w:tab w:val="right" w:pos="5840"/>
      </w:tabs>
    </w:pPr>
    <w:r w:rsidRPr="004815ED">
      <w:br/>
    </w:r>
    <w:r w:rsidRPr="004815ED">
      <w:fldChar w:fldCharType="begin" w:fldLock="1"/>
    </w:r>
    <w:r w:rsidRPr="004815ED">
      <w:instrText xml:space="preserve"> DOCPROPERTY</w:instrText>
    </w:r>
    <w:r w:rsidRPr="004815ED">
      <w:rPr>
        <w:sz w:val="18"/>
      </w:rPr>
      <w:instrText xml:space="preserve"> "YearUser" *\charformat </w:instrText>
    </w:r>
    <w:r w:rsidRPr="004815ED">
      <w:fldChar w:fldCharType="separate"/>
    </w:r>
    <w:r w:rsidRPr="004815ED">
      <w:t>2005/06</w:t>
    </w:r>
    <w:r w:rsidRPr="004815ED">
      <w:fldChar w:fldCharType="end"/>
    </w:r>
    <w:r w:rsidRPr="004815ED">
      <w:t xml:space="preserve"> </w:t>
    </w:r>
    <w:r w:rsidRPr="004815ED">
      <w:tab/>
      <w:t xml:space="preserve">mnr: </w:t>
    </w:r>
    <w:r w:rsidRPr="004815ED">
      <w:fldChar w:fldCharType="begin" w:fldLock="1"/>
    </w:r>
    <w:r w:rsidRPr="004815ED">
      <w:instrText xml:space="preserve"> DOCPROPERTY</w:instrText>
    </w:r>
    <w:r w:rsidRPr="004815ED">
      <w:rPr>
        <w:sz w:val="18"/>
      </w:rPr>
      <w:instrText xml:space="preserve"> "Motionsnummer" *\charformat </w:instrText>
    </w:r>
    <w:r w:rsidRPr="004815ED">
      <w:fldChar w:fldCharType="separate"/>
    </w:r>
    <w:r w:rsidRPr="004815ED">
      <w:t>T20</w:t>
    </w:r>
    <w:r w:rsidRPr="004815ED">
      <w:fldChar w:fldCharType="end"/>
    </w:r>
    <w:r w:rsidRPr="004815ED">
      <w:br/>
    </w:r>
    <w:r w:rsidRPr="004815ED">
      <w:fldChar w:fldCharType="begin" w:fldLock="1"/>
    </w:r>
    <w:r w:rsidRPr="004815ED">
      <w:instrText xml:space="preserve"> DOCPROPERTY</w:instrText>
    </w:r>
    <w:r w:rsidRPr="004815ED">
      <w:rPr>
        <w:sz w:val="18"/>
      </w:rPr>
      <w:instrText xml:space="preserve"> "Samling" *\charformat </w:instrText>
    </w:r>
    <w:r w:rsidRPr="004815ED">
      <w:fldChar w:fldCharType="end"/>
    </w:r>
    <w:r w:rsidRPr="004815ED">
      <w:tab/>
      <w:t xml:space="preserve">pnr: </w:t>
    </w:r>
    <w:r w:rsidRPr="004815ED">
      <w:fldChar w:fldCharType="begin" w:fldLock="1"/>
    </w:r>
    <w:r w:rsidRPr="004815ED">
      <w:instrText xml:space="preserve"> DOCPROPERTY</w:instrText>
    </w:r>
    <w:r w:rsidRPr="004815ED">
      <w:rPr>
        <w:sz w:val="18"/>
      </w:rPr>
      <w:instrText xml:space="preserve"> "Partinummer" *\charformat </w:instrText>
    </w:r>
    <w:r w:rsidRPr="004815ED">
      <w:fldChar w:fldCharType="separate"/>
    </w:r>
    <w:r w:rsidRPr="004815ED">
      <w:t>c836</w:t>
    </w:r>
    <w:r w:rsidRPr="004815ED">
      <w:fldChar w:fldCharType="end"/>
    </w:r>
  </w:p>
  <w:p w:rsidR="00362EEA" w:rsidRPr="004815ED" w:rsidRDefault="00362EEA">
    <w:pPr>
      <w:pStyle w:val="FSHRub1"/>
    </w:pPr>
    <w:r w:rsidRPr="004815ED">
      <w:t>Motion till riksdagen</w:t>
    </w:r>
    <w:r w:rsidRPr="004815ED">
      <w:br/>
    </w:r>
    <w:r w:rsidRPr="004815ED">
      <w:fldChar w:fldCharType="begin" w:fldLock="1"/>
    </w:r>
    <w:r w:rsidRPr="004815ED">
      <w:instrText xml:space="preserve"> DOCPROPERTY "YearUser" *\charformat </w:instrText>
    </w:r>
    <w:r w:rsidRPr="004815ED">
      <w:fldChar w:fldCharType="separate"/>
    </w:r>
    <w:r w:rsidRPr="004815ED">
      <w:t>2005/06</w:t>
    </w:r>
    <w:r w:rsidRPr="004815ED">
      <w:fldChar w:fldCharType="end"/>
    </w:r>
    <w:r w:rsidRPr="004815ED">
      <w:t>:</w:t>
    </w:r>
    <w:r w:rsidRPr="004815ED">
      <w:fldChar w:fldCharType="begin" w:fldLock="1"/>
    </w:r>
    <w:r w:rsidRPr="004815ED">
      <w:instrText xml:space="preserve"> DOCPROPERTY "Motionsnummer" *\charformat </w:instrText>
    </w:r>
    <w:r w:rsidRPr="004815ED">
      <w:fldChar w:fldCharType="separate"/>
    </w:r>
    <w:r w:rsidRPr="004815ED">
      <w:t>T20</w:t>
    </w:r>
    <w:r w:rsidRPr="004815ED">
      <w:fldChar w:fldCharType="end"/>
    </w:r>
  </w:p>
  <w:p w:rsidR="00362EEA" w:rsidRPr="004815ED" w:rsidRDefault="00362EEA">
    <w:pPr>
      <w:pStyle w:val="FSHNormalS5"/>
    </w:pPr>
    <w:r w:rsidRPr="004815ED">
      <w:fldChar w:fldCharType="begin" w:fldLock="1"/>
    </w:r>
    <w:r w:rsidRPr="004815ED">
      <w:instrText xml:space="preserve"> DOCPROPERTY "MotionarText" *\charformat </w:instrText>
    </w:r>
    <w:r w:rsidRPr="004815ED">
      <w:fldChar w:fldCharType="separate"/>
    </w:r>
    <w:r w:rsidRPr="004815ED">
      <w:t>av Jörgen Johansson och Roger Tiefensee (c)</w:t>
    </w:r>
    <w:r w:rsidRPr="004815ED">
      <w:fldChar w:fldCharType="end"/>
    </w:r>
    <w:r w:rsidRPr="004815ED">
      <w:br/>
    </w:r>
    <w:r w:rsidRPr="004815ED">
      <w:fldChar w:fldCharType="begin" w:fldLock="1"/>
    </w:r>
    <w:r w:rsidRPr="004815ED">
      <w:instrText xml:space="preserve"> DOCPROPERTY "SvarFrasKort" *\charformat </w:instrText>
    </w:r>
    <w:r w:rsidRPr="004815ED">
      <w:fldChar w:fldCharType="separate"/>
    </w:r>
    <w:r w:rsidRPr="004815ED">
      <w:t>med anledning av prop. 2005/06:160</w:t>
    </w:r>
    <w:r w:rsidRPr="004815ED">
      <w:fldChar w:fldCharType="end"/>
    </w:r>
  </w:p>
  <w:p w:rsidR="00362EEA" w:rsidRPr="004815ED" w:rsidRDefault="00362EEA">
    <w:pPr>
      <w:pStyle w:val="FSHTitel"/>
    </w:pPr>
    <w:r w:rsidRPr="004815ED">
      <w:fldChar w:fldCharType="begin" w:fldLock="1"/>
    </w:r>
    <w:r w:rsidRPr="004815ED">
      <w:instrText xml:space="preserve"> DOCPROPERTY</w:instrText>
    </w:r>
    <w:r w:rsidRPr="004815ED">
      <w:rPr>
        <w:sz w:val="18"/>
      </w:rPr>
      <w:instrText xml:space="preserve"> "RubrikSvar" *\charformat </w:instrText>
    </w:r>
    <w:r w:rsidRPr="004815ED">
      <w:fldChar w:fldCharType="separate"/>
    </w:r>
    <w:r w:rsidRPr="004815ED">
      <w:t>Moderna transporter</w:t>
    </w:r>
    <w:r w:rsidRPr="004815ED">
      <w:fldChar w:fldCharType="end"/>
    </w:r>
  </w:p>
  <w:p w:rsidR="00362EEA" w:rsidRPr="004815ED" w:rsidRDefault="00362EEA" w:rsidP="00362E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2B6062"/>
    <w:multiLevelType w:val="hybridMultilevel"/>
    <w:tmpl w:val="C5084768"/>
    <w:lvl w:ilvl="0" w:tplc="BC50FB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2856817">
    <w:abstractNumId w:val="13"/>
  </w:num>
  <w:num w:numId="2" w16cid:durableId="2084376890">
    <w:abstractNumId w:val="10"/>
  </w:num>
  <w:num w:numId="3" w16cid:durableId="544677330">
    <w:abstractNumId w:val="11"/>
  </w:num>
  <w:num w:numId="4" w16cid:durableId="815801067">
    <w:abstractNumId w:val="12"/>
  </w:num>
  <w:num w:numId="5" w16cid:durableId="1183546763">
    <w:abstractNumId w:val="8"/>
  </w:num>
  <w:num w:numId="6" w16cid:durableId="427315116">
    <w:abstractNumId w:val="3"/>
  </w:num>
  <w:num w:numId="7" w16cid:durableId="955908504">
    <w:abstractNumId w:val="2"/>
  </w:num>
  <w:num w:numId="8" w16cid:durableId="1615018862">
    <w:abstractNumId w:val="1"/>
  </w:num>
  <w:num w:numId="9" w16cid:durableId="937522162">
    <w:abstractNumId w:val="0"/>
  </w:num>
  <w:num w:numId="10" w16cid:durableId="1499225118">
    <w:abstractNumId w:val="9"/>
  </w:num>
  <w:num w:numId="11" w16cid:durableId="990449243">
    <w:abstractNumId w:val="7"/>
  </w:num>
  <w:num w:numId="12" w16cid:durableId="1909997431">
    <w:abstractNumId w:val="6"/>
  </w:num>
  <w:num w:numId="13" w16cid:durableId="1975988613">
    <w:abstractNumId w:val="5"/>
  </w:num>
  <w:num w:numId="14" w16cid:durableId="2141336202">
    <w:abstractNumId w:val="4"/>
  </w:num>
  <w:num w:numId="15" w16cid:durableId="200097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203C52"/>
    <w:rsid w:val="00040D14"/>
    <w:rsid w:val="00043194"/>
    <w:rsid w:val="0004381F"/>
    <w:rsid w:val="000510C1"/>
    <w:rsid w:val="00064BC3"/>
    <w:rsid w:val="000665E6"/>
    <w:rsid w:val="00066775"/>
    <w:rsid w:val="00072FB9"/>
    <w:rsid w:val="00087BD7"/>
    <w:rsid w:val="000E48DA"/>
    <w:rsid w:val="000F5ADD"/>
    <w:rsid w:val="00100531"/>
    <w:rsid w:val="0010382E"/>
    <w:rsid w:val="00167AEA"/>
    <w:rsid w:val="001E0043"/>
    <w:rsid w:val="00201DFB"/>
    <w:rsid w:val="00203C52"/>
    <w:rsid w:val="00204A63"/>
    <w:rsid w:val="00212FF1"/>
    <w:rsid w:val="00230193"/>
    <w:rsid w:val="00243D4D"/>
    <w:rsid w:val="0025068A"/>
    <w:rsid w:val="002818D3"/>
    <w:rsid w:val="002943C8"/>
    <w:rsid w:val="00295E6D"/>
    <w:rsid w:val="002C2373"/>
    <w:rsid w:val="002D11A8"/>
    <w:rsid w:val="002D53C2"/>
    <w:rsid w:val="00362EEA"/>
    <w:rsid w:val="003866EC"/>
    <w:rsid w:val="003F100A"/>
    <w:rsid w:val="00434DED"/>
    <w:rsid w:val="00445271"/>
    <w:rsid w:val="00447A04"/>
    <w:rsid w:val="004815ED"/>
    <w:rsid w:val="004A0504"/>
    <w:rsid w:val="004E38D9"/>
    <w:rsid w:val="005B145B"/>
    <w:rsid w:val="00686271"/>
    <w:rsid w:val="007123A1"/>
    <w:rsid w:val="00740D6D"/>
    <w:rsid w:val="00743F76"/>
    <w:rsid w:val="007531B0"/>
    <w:rsid w:val="00784752"/>
    <w:rsid w:val="00794149"/>
    <w:rsid w:val="007B67A7"/>
    <w:rsid w:val="007C6092"/>
    <w:rsid w:val="00846903"/>
    <w:rsid w:val="008848FC"/>
    <w:rsid w:val="0093408F"/>
    <w:rsid w:val="009843B6"/>
    <w:rsid w:val="00A03F35"/>
    <w:rsid w:val="00A053C6"/>
    <w:rsid w:val="00A87C9E"/>
    <w:rsid w:val="00AB5000"/>
    <w:rsid w:val="00B13BF0"/>
    <w:rsid w:val="00B33C81"/>
    <w:rsid w:val="00B64421"/>
    <w:rsid w:val="00B67E5B"/>
    <w:rsid w:val="00BA6BE0"/>
    <w:rsid w:val="00BB6D75"/>
    <w:rsid w:val="00C1285C"/>
    <w:rsid w:val="00C27B7D"/>
    <w:rsid w:val="00CE3037"/>
    <w:rsid w:val="00CF7A43"/>
    <w:rsid w:val="00D01775"/>
    <w:rsid w:val="00D1174F"/>
    <w:rsid w:val="00D20976"/>
    <w:rsid w:val="00D4792C"/>
    <w:rsid w:val="00D53D04"/>
    <w:rsid w:val="00DC6C70"/>
    <w:rsid w:val="00E22893"/>
    <w:rsid w:val="00E3007F"/>
    <w:rsid w:val="00E322BE"/>
    <w:rsid w:val="00E349C2"/>
    <w:rsid w:val="00E360DE"/>
    <w:rsid w:val="00E521CB"/>
    <w:rsid w:val="00E75D28"/>
    <w:rsid w:val="00E84F25"/>
    <w:rsid w:val="00EF650E"/>
    <w:rsid w:val="00F21B30"/>
    <w:rsid w:val="00F73E9E"/>
    <w:rsid w:val="00FA3374"/>
    <w:rsid w:val="00FC7E79"/>
    <w:rsid w:val="00FD4D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211BD6-8979-4FBD-85EA-18C7F1BA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A03F3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2E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641</Words>
  <Characters>3861</Characters>
  <Application>Microsoft Office Word</Application>
  <DocSecurity>4</DocSecurity>
  <Lines>68</Lines>
  <Paragraphs>12</Paragraphs>
  <ScaleCrop>false</ScaleCrop>
  <HeadingPairs>
    <vt:vector size="2" baseType="variant">
      <vt:variant>
        <vt:lpstr>Rubrik</vt:lpstr>
      </vt:variant>
      <vt:variant>
        <vt:i4>1</vt:i4>
      </vt:variant>
    </vt:vector>
  </HeadingPairs>
  <TitlesOfParts>
    <vt:vector size="1" baseType="lpstr">
      <vt:lpstr>T20</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dc:title>
  <dc:subject>T20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2006-04-19T07:03:00Z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jj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c836</vt:lpwstr>
  </property>
  <property fmtid="{D5CDD505-2E9C-101B-9397-08002B2CF9AE}" pid="18" name="ArbRubr">
    <vt:lpwstr>En fungerande Mälardalsregion</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Roger Tiefensee (c)</vt:lpwstr>
  </property>
  <property fmtid="{D5CDD505-2E9C-101B-9397-08002B2CF9AE}" pid="26" name="MotionarLista">
    <vt:lpwstr>Johansson, Jörgen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20052006000000000099000008360069</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20052006000000000099000008360069</vt:lpwstr>
  </property>
  <property fmtid="{D5CDD505-2E9C-101B-9397-08002B2CF9AE}" pid="50" name="nummer">
    <vt:lpwstr>20</vt:lpwstr>
  </property>
  <property fmtid="{D5CDD505-2E9C-101B-9397-08002B2CF9AE}" pid="51" name="utskottsbeteckning">
    <vt:lpwstr>T</vt:lpwstr>
  </property>
  <property fmtid="{D5CDD505-2E9C-101B-9397-08002B2CF9AE}" pid="52" name="GlobalUID">
    <vt:lpwstr>{305BB79E-3D20-418E-916A-219513352181}</vt:lpwstr>
  </property>
  <property fmtid="{D5CDD505-2E9C-101B-9397-08002B2CF9AE}" pid="53" name="Överföringar">
    <vt:i4>1</vt:i4>
  </property>
</Properties>
</file>