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E71" w:rsidRPr="002665A0" w:rsidRDefault="005A7E71" w:rsidP="005A7E71">
      <w:pPr>
        <w:ind w:right="-193"/>
        <w:jc w:val="both"/>
        <w:rPr>
          <w:rFonts w:ascii="OrigGarmnd BT" w:hAnsi="OrigGarmnd BT"/>
          <w:color w:val="000000"/>
          <w:sz w:val="24"/>
          <w:szCs w:val="24"/>
        </w:rPr>
      </w:pPr>
      <w:r w:rsidRPr="002665A0">
        <w:rPr>
          <w:rFonts w:ascii="OrigGarmnd BT" w:hAnsi="OrigGarmnd BT"/>
          <w:b/>
          <w:bCs/>
          <w:color w:val="000000"/>
          <w:sz w:val="24"/>
          <w:szCs w:val="24"/>
        </w:rPr>
        <w:t>REGERINGSKANSLIET</w:t>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p>
    <w:p w:rsidR="005A7E71" w:rsidRPr="002665A0" w:rsidRDefault="005A7E71" w:rsidP="005A7E71">
      <w:pPr>
        <w:ind w:right="-193"/>
        <w:jc w:val="both"/>
        <w:rPr>
          <w:rFonts w:ascii="OrigGarmnd BT" w:hAnsi="OrigGarmnd BT"/>
          <w:color w:val="000000"/>
          <w:sz w:val="24"/>
          <w:szCs w:val="24"/>
        </w:rPr>
      </w:pPr>
      <w:r w:rsidRPr="002665A0">
        <w:rPr>
          <w:rFonts w:ascii="OrigGarmnd BT" w:hAnsi="OrigGarmnd BT"/>
          <w:color w:val="000000"/>
          <w:sz w:val="24"/>
          <w:szCs w:val="24"/>
        </w:rPr>
        <w:t>Utrikesdepartementet</w:t>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t>Kommenterad dagordning</w:t>
      </w:r>
      <w:r w:rsidRPr="002665A0">
        <w:rPr>
          <w:rFonts w:ascii="OrigGarmnd BT" w:hAnsi="OrigGarmnd BT"/>
          <w:b/>
          <w:color w:val="000000"/>
          <w:sz w:val="24"/>
          <w:szCs w:val="24"/>
        </w:rPr>
        <w:t xml:space="preserve"> </w:t>
      </w:r>
    </w:p>
    <w:p w:rsidR="005A7E71" w:rsidRPr="002665A0" w:rsidRDefault="005A7E71" w:rsidP="005A7E71">
      <w:pPr>
        <w:jc w:val="both"/>
        <w:rPr>
          <w:rFonts w:ascii="OrigGarmnd BT" w:hAnsi="OrigGarmnd BT"/>
          <w:color w:val="000000"/>
          <w:sz w:val="24"/>
          <w:szCs w:val="24"/>
        </w:rPr>
      </w:pP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t>Ministerrådet</w:t>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A7E71" w:rsidRPr="002665A0" w:rsidTr="00487233">
        <w:tblPrEx>
          <w:tblCellMar>
            <w:top w:w="0" w:type="dxa"/>
            <w:bottom w:w="0" w:type="dxa"/>
          </w:tblCellMar>
        </w:tblPrEx>
        <w:trPr>
          <w:trHeight w:val="284"/>
        </w:trPr>
        <w:tc>
          <w:tcPr>
            <w:tcW w:w="4911" w:type="dxa"/>
          </w:tcPr>
          <w:p w:rsidR="005A7E71" w:rsidRPr="002665A0" w:rsidRDefault="005A7E71" w:rsidP="00487233">
            <w:pPr>
              <w:tabs>
                <w:tab w:val="left" w:pos="284"/>
              </w:tabs>
              <w:jc w:val="both"/>
              <w:rPr>
                <w:rFonts w:ascii="OrigGarmnd BT" w:hAnsi="OrigGarmnd BT"/>
                <w:b/>
                <w:bCs/>
                <w:iCs/>
                <w:sz w:val="24"/>
                <w:szCs w:val="24"/>
              </w:rPr>
            </w:pPr>
          </w:p>
        </w:tc>
      </w:tr>
    </w:tbl>
    <w:p w:rsidR="005A7E71" w:rsidRPr="002665A0" w:rsidRDefault="005A7E71" w:rsidP="005A7E71">
      <w:pPr>
        <w:tabs>
          <w:tab w:val="left" w:pos="284"/>
        </w:tabs>
        <w:jc w:val="both"/>
        <w:rPr>
          <w:rFonts w:ascii="OrigGarmnd BT" w:hAnsi="OrigGarmnd BT"/>
          <w:color w:val="000000"/>
          <w:sz w:val="24"/>
          <w:szCs w:val="24"/>
        </w:rPr>
      </w:pPr>
      <w:r w:rsidRPr="002665A0">
        <w:rPr>
          <w:rFonts w:ascii="OrigGarmnd BT" w:hAnsi="OrigGarmnd BT"/>
          <w:color w:val="000000"/>
          <w:sz w:val="24"/>
          <w:szCs w:val="24"/>
        </w:rPr>
        <w:t>Enheten för Europeiska unionen</w:t>
      </w:r>
      <w:r w:rsidRPr="002665A0">
        <w:rPr>
          <w:rFonts w:ascii="OrigGarmnd BT" w:hAnsi="OrigGarmnd BT"/>
          <w:color w:val="000000"/>
          <w:sz w:val="24"/>
          <w:szCs w:val="24"/>
        </w:rPr>
        <w:tab/>
      </w:r>
      <w:r w:rsidRPr="002665A0">
        <w:rPr>
          <w:rFonts w:ascii="OrigGarmnd BT" w:hAnsi="OrigGarmnd BT"/>
          <w:color w:val="000000"/>
          <w:sz w:val="24"/>
          <w:szCs w:val="24"/>
        </w:rPr>
        <w:tab/>
      </w:r>
    </w:p>
    <w:p w:rsidR="005A7E71" w:rsidRPr="002665A0" w:rsidRDefault="005A7E71" w:rsidP="005A7E71">
      <w:pPr>
        <w:jc w:val="both"/>
        <w:rPr>
          <w:rFonts w:ascii="OrigGarmnd BT" w:hAnsi="OrigGarmnd BT"/>
          <w:b/>
          <w:sz w:val="24"/>
          <w:szCs w:val="24"/>
          <w:u w:val="single"/>
        </w:rPr>
      </w:pP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r w:rsidRPr="002665A0">
        <w:rPr>
          <w:rFonts w:ascii="OrigGarmnd BT" w:hAnsi="OrigGarmnd BT"/>
          <w:color w:val="000000"/>
          <w:sz w:val="24"/>
          <w:szCs w:val="24"/>
        </w:rPr>
        <w:tab/>
      </w:r>
    </w:p>
    <w:p w:rsidR="005A7E71" w:rsidRPr="002665A0" w:rsidRDefault="005A7E71" w:rsidP="005A7E71">
      <w:pPr>
        <w:pStyle w:val="UDrubrik"/>
        <w:spacing w:line="240" w:lineRule="auto"/>
        <w:ind w:left="1418"/>
        <w:rPr>
          <w:rFonts w:ascii="OrigGarmnd BT" w:hAnsi="OrigGarmnd BT"/>
          <w:sz w:val="24"/>
          <w:szCs w:val="24"/>
          <w:u w:val="single"/>
        </w:rPr>
      </w:pPr>
    </w:p>
    <w:p w:rsidR="005A7E71" w:rsidRPr="002665A0" w:rsidRDefault="005A7E71" w:rsidP="005A7E71">
      <w:pPr>
        <w:pStyle w:val="UDrubrik"/>
        <w:spacing w:line="240" w:lineRule="auto"/>
        <w:ind w:left="1418"/>
        <w:rPr>
          <w:rFonts w:ascii="OrigGarmnd BT" w:hAnsi="OrigGarmnd BT"/>
          <w:sz w:val="24"/>
          <w:szCs w:val="24"/>
          <w:u w:val="single"/>
        </w:rPr>
      </w:pPr>
    </w:p>
    <w:p w:rsidR="005A7E71" w:rsidRPr="002665A0" w:rsidRDefault="00DE76AF" w:rsidP="005A7E71">
      <w:pPr>
        <w:pStyle w:val="UDrubrik"/>
        <w:spacing w:line="240" w:lineRule="auto"/>
        <w:ind w:left="1418"/>
        <w:rPr>
          <w:rFonts w:ascii="OrigGarmnd BT" w:hAnsi="OrigGarmnd BT"/>
          <w:sz w:val="24"/>
          <w:szCs w:val="24"/>
          <w:u w:val="single"/>
        </w:rPr>
      </w:pPr>
      <w:r w:rsidRPr="002665A0">
        <w:rPr>
          <w:rFonts w:ascii="OrigGarmnd BT" w:hAnsi="OrigGarmnd BT"/>
          <w:sz w:val="24"/>
          <w:szCs w:val="24"/>
          <w:u w:val="single"/>
        </w:rPr>
        <w:t xml:space="preserve"> </w:t>
      </w:r>
    </w:p>
    <w:p w:rsidR="005A7E71" w:rsidRPr="002665A0" w:rsidRDefault="005A7E71" w:rsidP="005A7E71">
      <w:pPr>
        <w:rPr>
          <w:rFonts w:ascii="OrigGarmnd BT" w:hAnsi="OrigGarmnd BT"/>
          <w:sz w:val="24"/>
          <w:szCs w:val="24"/>
        </w:rPr>
      </w:pPr>
    </w:p>
    <w:p w:rsidR="005A7E71" w:rsidRPr="002665A0" w:rsidRDefault="005A7E71" w:rsidP="005A7E71">
      <w:pPr>
        <w:pStyle w:val="UDrubrik"/>
        <w:spacing w:line="240" w:lineRule="auto"/>
        <w:jc w:val="center"/>
        <w:rPr>
          <w:rFonts w:ascii="OrigGarmnd BT" w:hAnsi="OrigGarmnd BT"/>
          <w:sz w:val="24"/>
          <w:szCs w:val="24"/>
          <w:u w:val="single"/>
        </w:rPr>
      </w:pPr>
      <w:r w:rsidRPr="002665A0">
        <w:rPr>
          <w:rFonts w:ascii="OrigGarmnd BT" w:hAnsi="OrigGarmnd BT"/>
          <w:sz w:val="24"/>
          <w:szCs w:val="24"/>
          <w:u w:val="single"/>
        </w:rPr>
        <w:t xml:space="preserve">Kommenterad dagordning för utrikesrådet </w:t>
      </w:r>
      <w:r w:rsidR="00C4456E" w:rsidRPr="002665A0">
        <w:rPr>
          <w:rFonts w:ascii="OrigGarmnd BT" w:hAnsi="OrigGarmnd BT"/>
          <w:sz w:val="24"/>
          <w:szCs w:val="24"/>
          <w:u w:val="single"/>
        </w:rPr>
        <w:t>(utveckling)</w:t>
      </w:r>
    </w:p>
    <w:p w:rsidR="005A7E71" w:rsidRPr="002665A0" w:rsidRDefault="005A7E71" w:rsidP="005A7E71">
      <w:pPr>
        <w:pStyle w:val="UDrubrik"/>
        <w:spacing w:line="240" w:lineRule="auto"/>
        <w:jc w:val="center"/>
      </w:pPr>
      <w:r w:rsidRPr="002665A0">
        <w:rPr>
          <w:rFonts w:ascii="OrigGarmnd BT" w:hAnsi="OrigGarmnd BT"/>
          <w:u w:val="single"/>
        </w:rPr>
        <w:t>den</w:t>
      </w:r>
      <w:bookmarkStart w:id="0" w:name="_Toc128393595"/>
      <w:r w:rsidRPr="002665A0">
        <w:rPr>
          <w:rFonts w:ascii="OrigGarmnd BT" w:hAnsi="OrigGarmnd BT"/>
          <w:u w:val="single"/>
        </w:rPr>
        <w:t xml:space="preserve"> </w:t>
      </w:r>
      <w:r w:rsidR="00C4456E" w:rsidRPr="002665A0">
        <w:rPr>
          <w:rFonts w:ascii="OrigGarmnd BT" w:hAnsi="OrigGarmnd BT"/>
          <w:sz w:val="24"/>
          <w:szCs w:val="24"/>
          <w:u w:val="single"/>
        </w:rPr>
        <w:t>14</w:t>
      </w:r>
      <w:r w:rsidRPr="002665A0">
        <w:rPr>
          <w:rFonts w:ascii="OrigGarmnd BT" w:hAnsi="OrigGarmnd BT"/>
          <w:sz w:val="24"/>
          <w:szCs w:val="24"/>
          <w:u w:val="single"/>
        </w:rPr>
        <w:t xml:space="preserve"> </w:t>
      </w:r>
      <w:r w:rsidR="00481F97" w:rsidRPr="002665A0">
        <w:rPr>
          <w:rFonts w:ascii="OrigGarmnd BT" w:hAnsi="OrigGarmnd BT"/>
          <w:sz w:val="24"/>
          <w:szCs w:val="24"/>
          <w:u w:val="single"/>
        </w:rPr>
        <w:t>maj</w:t>
      </w:r>
      <w:r w:rsidRPr="002665A0">
        <w:rPr>
          <w:rFonts w:ascii="OrigGarmnd BT" w:hAnsi="OrigGarmnd BT"/>
          <w:sz w:val="24"/>
          <w:szCs w:val="24"/>
          <w:u w:val="single"/>
        </w:rPr>
        <w:t xml:space="preserve"> 201</w:t>
      </w:r>
      <w:r w:rsidR="00481F97" w:rsidRPr="002665A0">
        <w:rPr>
          <w:rFonts w:ascii="OrigGarmnd BT" w:hAnsi="OrigGarmnd BT"/>
          <w:sz w:val="24"/>
          <w:szCs w:val="24"/>
          <w:u w:val="single"/>
        </w:rPr>
        <w:t>2</w:t>
      </w:r>
    </w:p>
    <w:p w:rsidR="005A7E71" w:rsidRPr="002665A0" w:rsidRDefault="005A7E71" w:rsidP="005A7E71">
      <w:pPr>
        <w:rPr>
          <w:rFonts w:ascii="OrigGarmnd BT" w:hAnsi="OrigGarmnd BT"/>
          <w:sz w:val="24"/>
          <w:szCs w:val="24"/>
        </w:rPr>
      </w:pPr>
      <w:bookmarkStart w:id="1" w:name="_Toc150232148"/>
      <w:bookmarkStart w:id="2" w:name="_Toc150242355"/>
      <w:bookmarkEnd w:id="0"/>
    </w:p>
    <w:p w:rsidR="005A7E71" w:rsidRPr="002665A0" w:rsidRDefault="00C4456E" w:rsidP="005A7E71">
      <w:pPr>
        <w:rPr>
          <w:rFonts w:ascii="OrigGarmnd BT" w:hAnsi="OrigGarmnd BT"/>
          <w:b/>
          <w:bCs/>
          <w:sz w:val="24"/>
          <w:szCs w:val="24"/>
          <w:u w:val="single"/>
        </w:rPr>
      </w:pPr>
      <w:r w:rsidRPr="002665A0">
        <w:rPr>
          <w:rFonts w:ascii="OrigGarmnd BT" w:hAnsi="OrigGarmnd BT"/>
          <w:b/>
          <w:bCs/>
          <w:sz w:val="24"/>
          <w:szCs w:val="24"/>
          <w:u w:val="single"/>
        </w:rPr>
        <w:t>Bistånds</w:t>
      </w:r>
      <w:r w:rsidR="005A7E71" w:rsidRPr="002665A0">
        <w:rPr>
          <w:rFonts w:ascii="OrigGarmnd BT" w:hAnsi="OrigGarmnd BT"/>
          <w:b/>
          <w:bCs/>
          <w:sz w:val="24"/>
          <w:szCs w:val="24"/>
          <w:u w:val="single"/>
        </w:rPr>
        <w:t>ministrarnas möte</w:t>
      </w:r>
    </w:p>
    <w:p w:rsidR="005A7E71" w:rsidRPr="002665A0" w:rsidRDefault="005A7E71" w:rsidP="005A7E71">
      <w:pPr>
        <w:rPr>
          <w:rFonts w:ascii="OrigGarmnd BT" w:hAnsi="OrigGarmnd BT"/>
          <w:bCs/>
          <w:sz w:val="24"/>
          <w:szCs w:val="24"/>
        </w:rPr>
      </w:pPr>
    </w:p>
    <w:bookmarkEnd w:id="1"/>
    <w:bookmarkEnd w:id="2"/>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1. Godkännande av den preliminära dagordningen</w:t>
      </w:r>
    </w:p>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p>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2. Godkännande av A-punktslistan</w:t>
      </w:r>
    </w:p>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p>
    <w:p w:rsidR="00BC36A4" w:rsidRPr="002665A0" w:rsidRDefault="001D459C" w:rsidP="00BC36A4">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3</w:t>
      </w:r>
      <w:r w:rsidR="005A7E71" w:rsidRPr="002665A0">
        <w:rPr>
          <w:rFonts w:ascii="OrigGarmnd BT" w:hAnsi="OrigGarmnd BT"/>
          <w:b/>
          <w:sz w:val="24"/>
          <w:szCs w:val="24"/>
          <w:lang w:eastAsia="sv-SE"/>
        </w:rPr>
        <w:t xml:space="preserve">. </w:t>
      </w:r>
      <w:r w:rsidR="00BC36A4" w:rsidRPr="002665A0">
        <w:rPr>
          <w:rFonts w:ascii="OrigGarmnd BT" w:hAnsi="OrigGarmnd BT"/>
          <w:b/>
          <w:sz w:val="24"/>
          <w:szCs w:val="24"/>
          <w:lang w:eastAsia="sv-SE"/>
        </w:rPr>
        <w:t>Rådsslutsatser om EU:s uppdaterade utvecklingspolicy (Agenda for Change) och om EU:s framtida budgetstöd</w:t>
      </w:r>
    </w:p>
    <w:p w:rsidR="00BC36A4" w:rsidRPr="002665A0" w:rsidRDefault="00AB4AAC" w:rsidP="00BC36A4">
      <w:pPr>
        <w:rPr>
          <w:rFonts w:ascii="OrigGarmnd BT" w:hAnsi="OrigGarmnd BT"/>
          <w:i/>
          <w:sz w:val="24"/>
          <w:szCs w:val="24"/>
        </w:rPr>
      </w:pPr>
      <w:r w:rsidRPr="002665A0">
        <w:rPr>
          <w:rFonts w:ascii="OrigGarmnd BT" w:hAnsi="OrigGarmnd BT"/>
          <w:i/>
          <w:sz w:val="24"/>
          <w:szCs w:val="24"/>
        </w:rPr>
        <w:t>Diskussions</w:t>
      </w:r>
      <w:r w:rsidR="00DF7544" w:rsidRPr="002665A0">
        <w:rPr>
          <w:rFonts w:ascii="OrigGarmnd BT" w:hAnsi="OrigGarmnd BT"/>
          <w:i/>
          <w:sz w:val="24"/>
          <w:szCs w:val="24"/>
        </w:rPr>
        <w:t xml:space="preserve">- </w:t>
      </w:r>
      <w:r w:rsidRPr="002665A0">
        <w:rPr>
          <w:rFonts w:ascii="OrigGarmnd BT" w:hAnsi="OrigGarmnd BT"/>
          <w:i/>
          <w:sz w:val="24"/>
          <w:szCs w:val="24"/>
        </w:rPr>
        <w:t>och</w:t>
      </w:r>
      <w:r w:rsidR="00BC36A4" w:rsidRPr="002665A0">
        <w:rPr>
          <w:rFonts w:ascii="OrigGarmnd BT" w:hAnsi="OrigGarmnd BT"/>
          <w:i/>
          <w:sz w:val="24"/>
          <w:szCs w:val="24"/>
        </w:rPr>
        <w:t xml:space="preserve"> beslut</w:t>
      </w:r>
      <w:r w:rsidR="008C25A3" w:rsidRPr="002665A0">
        <w:rPr>
          <w:rFonts w:ascii="OrigGarmnd BT" w:hAnsi="OrigGarmnd BT"/>
          <w:i/>
          <w:sz w:val="24"/>
          <w:szCs w:val="24"/>
        </w:rPr>
        <w:t>spunkt</w:t>
      </w:r>
    </w:p>
    <w:p w:rsidR="00BC36A4" w:rsidRPr="002665A0" w:rsidRDefault="00BC36A4" w:rsidP="00BC36A4">
      <w:pPr>
        <w:rPr>
          <w:rFonts w:ascii="OrigGarmnd BT" w:hAnsi="OrigGarmnd BT"/>
          <w:i/>
          <w:sz w:val="24"/>
          <w:szCs w:val="24"/>
        </w:rPr>
      </w:pPr>
    </w:p>
    <w:p w:rsidR="00BC36A4" w:rsidRPr="002665A0" w:rsidRDefault="00BC36A4" w:rsidP="00BC36A4">
      <w:pPr>
        <w:rPr>
          <w:rFonts w:ascii="OrigGarmnd BT" w:hAnsi="OrigGarmnd BT"/>
          <w:sz w:val="24"/>
          <w:szCs w:val="24"/>
        </w:rPr>
      </w:pPr>
      <w:r w:rsidRPr="002665A0">
        <w:rPr>
          <w:rFonts w:ascii="OrigGarmnd BT" w:hAnsi="OrigGarmnd BT"/>
          <w:sz w:val="24"/>
          <w:szCs w:val="24"/>
        </w:rPr>
        <w:t xml:space="preserve">Diskussionen avser behandla rådsslutsatser om Kommissionens meddelanden om förslag om en uppdatering av EU:s policy för utvecklingssamarbete, </w:t>
      </w:r>
      <w:r w:rsidRPr="002665A0">
        <w:rPr>
          <w:rFonts w:ascii="OrigGarmnd BT" w:hAnsi="OrigGarmnd BT"/>
          <w:i/>
          <w:sz w:val="24"/>
          <w:szCs w:val="24"/>
        </w:rPr>
        <w:t>Increasing the impact of the EU Development Policy: an Agenda for Change</w:t>
      </w:r>
      <w:r w:rsidRPr="002665A0">
        <w:rPr>
          <w:rFonts w:ascii="OrigGarmnd BT" w:hAnsi="OrigGarmnd BT"/>
          <w:sz w:val="24"/>
          <w:szCs w:val="24"/>
        </w:rPr>
        <w:t xml:space="preserve"> och om </w:t>
      </w:r>
      <w:r w:rsidRPr="002665A0">
        <w:rPr>
          <w:rFonts w:ascii="OrigGarmnd BT" w:hAnsi="OrigGarmnd BT" w:cs="OrigGarmnd BT"/>
          <w:bCs/>
          <w:color w:val="000000"/>
          <w:sz w:val="24"/>
          <w:szCs w:val="24"/>
          <w:lang w:eastAsia="sv-SE"/>
        </w:rPr>
        <w:t xml:space="preserve">EU:s framtida ansats till budgetstöd till tredje land, </w:t>
      </w:r>
      <w:r w:rsidRPr="002665A0">
        <w:rPr>
          <w:rFonts w:ascii="OrigGarmnd BT" w:hAnsi="OrigGarmnd BT" w:cs="OrigGarmnd BT"/>
          <w:bCs/>
          <w:i/>
          <w:color w:val="000000"/>
          <w:sz w:val="24"/>
          <w:szCs w:val="24"/>
          <w:lang w:eastAsia="sv-SE"/>
        </w:rPr>
        <w:t>The Future Approach to EU Budget Support to Third Countries</w:t>
      </w:r>
      <w:r w:rsidRPr="002665A0">
        <w:rPr>
          <w:rFonts w:ascii="OrigGarmnd BT" w:hAnsi="OrigGarmnd BT" w:cs="OrigGarmnd BT"/>
          <w:bCs/>
          <w:color w:val="000000"/>
          <w:sz w:val="24"/>
          <w:szCs w:val="24"/>
          <w:lang w:eastAsia="sv-SE"/>
        </w:rPr>
        <w:t>.</w:t>
      </w:r>
    </w:p>
    <w:p w:rsidR="00BC36A4" w:rsidRPr="002665A0" w:rsidRDefault="00BC36A4" w:rsidP="00BC36A4">
      <w:pPr>
        <w:rPr>
          <w:rFonts w:ascii="OrigGarmnd BT" w:hAnsi="OrigGarmnd BT"/>
          <w:sz w:val="24"/>
          <w:szCs w:val="24"/>
        </w:rPr>
      </w:pPr>
    </w:p>
    <w:p w:rsidR="00BC36A4" w:rsidRPr="002665A0" w:rsidRDefault="00BC36A4" w:rsidP="00BC36A4">
      <w:pPr>
        <w:overflowPunct/>
        <w:autoSpaceDE/>
        <w:autoSpaceDN/>
        <w:adjustRightInd/>
        <w:spacing w:line="320" w:lineRule="exact"/>
        <w:textAlignment w:val="auto"/>
        <w:rPr>
          <w:rFonts w:ascii="OrigGarmnd BT" w:hAnsi="OrigGarmnd BT"/>
          <w:sz w:val="24"/>
          <w:szCs w:val="24"/>
        </w:rPr>
      </w:pPr>
      <w:r w:rsidRPr="002665A0">
        <w:rPr>
          <w:rFonts w:ascii="OrigGarmnd BT" w:hAnsi="OrigGarmnd BT"/>
          <w:sz w:val="24"/>
          <w:szCs w:val="24"/>
          <w:u w:val="single"/>
        </w:rPr>
        <w:t>Regeringens ståndpunkt:</w:t>
      </w:r>
      <w:r w:rsidRPr="002665A0">
        <w:rPr>
          <w:rFonts w:ascii="OrigGarmnd BT" w:hAnsi="OrigGarmnd BT"/>
          <w:sz w:val="24"/>
          <w:szCs w:val="24"/>
        </w:rPr>
        <w:t xml:space="preserve"> Regeringen </w:t>
      </w:r>
      <w:r w:rsidR="00DF7544" w:rsidRPr="002665A0">
        <w:rPr>
          <w:rFonts w:ascii="OrigGarmnd BT" w:hAnsi="OrigGarmnd BT"/>
          <w:sz w:val="24"/>
          <w:szCs w:val="24"/>
        </w:rPr>
        <w:t xml:space="preserve">stödjer antagandet av </w:t>
      </w:r>
      <w:r w:rsidRPr="002665A0">
        <w:rPr>
          <w:rFonts w:ascii="OrigGarmnd BT" w:hAnsi="OrigGarmnd BT"/>
          <w:sz w:val="24"/>
          <w:szCs w:val="24"/>
        </w:rPr>
        <w:t>rådsslutsatser.</w:t>
      </w:r>
    </w:p>
    <w:p w:rsidR="00BC36A4" w:rsidRPr="002665A0" w:rsidRDefault="00BC36A4" w:rsidP="00BC36A4">
      <w:pPr>
        <w:overflowPunct/>
        <w:autoSpaceDE/>
        <w:autoSpaceDN/>
        <w:adjustRightInd/>
        <w:spacing w:line="320" w:lineRule="exact"/>
        <w:textAlignment w:val="auto"/>
        <w:rPr>
          <w:rFonts w:ascii="OrigGarmnd BT" w:hAnsi="OrigGarmnd BT"/>
          <w:sz w:val="24"/>
          <w:szCs w:val="24"/>
        </w:rPr>
      </w:pPr>
    </w:p>
    <w:p w:rsidR="00BC36A4" w:rsidRPr="002665A0" w:rsidRDefault="00BC36A4" w:rsidP="00BC36A4">
      <w:pPr>
        <w:overflowPunct/>
        <w:autoSpaceDE/>
        <w:autoSpaceDN/>
        <w:adjustRightInd/>
        <w:spacing w:line="320" w:lineRule="exact"/>
        <w:textAlignment w:val="auto"/>
        <w:rPr>
          <w:rFonts w:ascii="OrigGarmnd BT" w:hAnsi="OrigGarmnd BT"/>
          <w:sz w:val="24"/>
          <w:szCs w:val="24"/>
        </w:rPr>
      </w:pPr>
      <w:r w:rsidRPr="002665A0">
        <w:rPr>
          <w:rFonts w:ascii="OrigGarmnd BT" w:hAnsi="OrigGarmnd BT"/>
          <w:sz w:val="24"/>
          <w:szCs w:val="24"/>
        </w:rPr>
        <w:t xml:space="preserve">Slutsatserna om Agenda for </w:t>
      </w:r>
      <w:r w:rsidR="00AB4AAC" w:rsidRPr="002665A0">
        <w:rPr>
          <w:rFonts w:ascii="OrigGarmnd BT" w:hAnsi="OrigGarmnd BT"/>
          <w:sz w:val="24"/>
          <w:szCs w:val="24"/>
        </w:rPr>
        <w:t>Change</w:t>
      </w:r>
      <w:r w:rsidRPr="002665A0">
        <w:rPr>
          <w:rFonts w:ascii="OrigGarmnd BT" w:hAnsi="OrigGarmnd BT"/>
          <w:sz w:val="24"/>
          <w:szCs w:val="24"/>
        </w:rPr>
        <w:t xml:space="preserve"> innehåller bland annat på </w:t>
      </w:r>
      <w:r w:rsidR="003C4A66" w:rsidRPr="002665A0">
        <w:rPr>
          <w:rFonts w:ascii="OrigGarmnd BT" w:hAnsi="OrigGarmnd BT"/>
          <w:sz w:val="24"/>
          <w:szCs w:val="24"/>
        </w:rPr>
        <w:t>svenskt initiativ</w:t>
      </w:r>
      <w:r w:rsidRPr="002665A0">
        <w:rPr>
          <w:rFonts w:ascii="OrigGarmnd BT" w:hAnsi="OrigGarmnd BT"/>
          <w:sz w:val="24"/>
          <w:szCs w:val="24"/>
        </w:rPr>
        <w:t xml:space="preserve"> ett tydligt åtagande om samstämmighetspolitik (PCD) och en referens till EU:s </w:t>
      </w:r>
      <w:r w:rsidR="00BA7C4B" w:rsidRPr="002665A0">
        <w:rPr>
          <w:rFonts w:ascii="OrigGarmnd BT" w:hAnsi="OrigGarmnd BT"/>
          <w:sz w:val="24"/>
          <w:szCs w:val="24"/>
        </w:rPr>
        <w:t>fördragsbundna åtagande om PCD.</w:t>
      </w:r>
    </w:p>
    <w:p w:rsidR="00BC36A4" w:rsidRPr="002665A0" w:rsidRDefault="00BC36A4" w:rsidP="00BC36A4">
      <w:pPr>
        <w:overflowPunct/>
        <w:autoSpaceDE/>
        <w:autoSpaceDN/>
        <w:adjustRightInd/>
        <w:spacing w:line="320" w:lineRule="exact"/>
        <w:textAlignment w:val="auto"/>
        <w:rPr>
          <w:rFonts w:ascii="OrigGarmnd BT" w:hAnsi="OrigGarmnd BT" w:cs="OrigGarmnd BT"/>
          <w:bCs/>
          <w:color w:val="000000"/>
          <w:sz w:val="24"/>
          <w:szCs w:val="24"/>
          <w:lang w:eastAsia="sv-SE"/>
        </w:rPr>
      </w:pPr>
      <w:r w:rsidRPr="002665A0">
        <w:rPr>
          <w:rFonts w:ascii="OrigGarmnd BT" w:hAnsi="OrigGarmnd BT" w:cs="OrigGarmnd BT"/>
          <w:bCs/>
          <w:color w:val="000000"/>
          <w:sz w:val="24"/>
          <w:szCs w:val="24"/>
          <w:lang w:eastAsia="sv-SE"/>
        </w:rPr>
        <w:t xml:space="preserve"> </w:t>
      </w:r>
    </w:p>
    <w:p w:rsidR="00BC36A4" w:rsidRPr="002665A0" w:rsidRDefault="00BC36A4" w:rsidP="00BC36A4">
      <w:pPr>
        <w:rPr>
          <w:rFonts w:ascii="OrigGarmnd BT" w:hAnsi="OrigGarmnd BT"/>
          <w:sz w:val="24"/>
          <w:szCs w:val="24"/>
        </w:rPr>
      </w:pPr>
      <w:r w:rsidRPr="002665A0">
        <w:rPr>
          <w:rFonts w:ascii="OrigGarmnd BT" w:hAnsi="OrigGarmnd BT"/>
          <w:sz w:val="24"/>
          <w:szCs w:val="24"/>
        </w:rPr>
        <w:t>Rådsslutsatserna om EU:s budgetstöd överensstämmer i hög grad med svensk syn på budgetstöd. Regeringen välkomnar särskilt stärkt koppling mellan budgetstöd och respekt för mänskliga rättigheter och demokrati, ökad samordning inom EU av bedömningar och hantering av budgetstöd, ökat fokus på korruptionsbekämpning och budgettransparens samt stärkt riskhantering.</w:t>
      </w:r>
    </w:p>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p>
    <w:p w:rsidR="002678CF" w:rsidRPr="002665A0" w:rsidRDefault="00BB3B6B" w:rsidP="002678CF">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4</w:t>
      </w:r>
      <w:r w:rsidR="002678CF" w:rsidRPr="002665A0">
        <w:rPr>
          <w:rFonts w:ascii="OrigGarmnd BT" w:hAnsi="OrigGarmnd BT"/>
          <w:b/>
          <w:sz w:val="24"/>
          <w:szCs w:val="24"/>
          <w:lang w:eastAsia="sv-SE"/>
        </w:rPr>
        <w:t>. ODA-nivåer</w:t>
      </w:r>
    </w:p>
    <w:p w:rsidR="002678CF" w:rsidRPr="002665A0" w:rsidRDefault="002678CF" w:rsidP="002678CF">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 xml:space="preserve">Diskussions- och beslutspunkt </w:t>
      </w:r>
    </w:p>
    <w:p w:rsidR="002678CF" w:rsidRPr="002665A0" w:rsidRDefault="002678CF" w:rsidP="002678CF">
      <w:pPr>
        <w:overflowPunct/>
        <w:autoSpaceDE/>
        <w:autoSpaceDN/>
        <w:adjustRightInd/>
        <w:spacing w:line="276" w:lineRule="auto"/>
        <w:textAlignment w:val="auto"/>
        <w:rPr>
          <w:rFonts w:ascii="OrigGarmnd BT" w:hAnsi="OrigGarmnd BT"/>
          <w:b/>
          <w:sz w:val="24"/>
          <w:szCs w:val="24"/>
          <w:lang w:eastAsia="sv-SE"/>
        </w:rPr>
      </w:pPr>
    </w:p>
    <w:p w:rsidR="002678CF" w:rsidRPr="002665A0" w:rsidRDefault="002678CF" w:rsidP="002678CF">
      <w:pPr>
        <w:rPr>
          <w:rFonts w:ascii="OrigGarmnd BT" w:hAnsi="OrigGarmnd BT"/>
          <w:sz w:val="24"/>
          <w:szCs w:val="24"/>
        </w:rPr>
      </w:pPr>
      <w:r w:rsidRPr="002665A0">
        <w:rPr>
          <w:rFonts w:ascii="OrigGarmnd BT" w:hAnsi="OrigGarmnd BT"/>
          <w:sz w:val="24"/>
          <w:szCs w:val="24"/>
        </w:rPr>
        <w:t xml:space="preserve">Diskussion om KOM:s årliga uppföljning av Monterreyrapporten, det s.k. ”Aprilpaketet”. Rapporten granskar EU:s åtaganden inom utvecklingsfinansiering med särskilt fokus på biståndvolymer. I år har KOM hittills bara släppt preliminära siffror. Utrikesrådet väntas anta rådsslutsatser om biståndsnivåer under rådsmötet den 14 maj som sedan förväntas diskuteras vid Europeiska rådets möte i juni 2012. En bredare diskussion kring utvecklingsfinansiering förväntas under hösten. </w:t>
      </w:r>
    </w:p>
    <w:p w:rsidR="002678CF" w:rsidRPr="002665A0" w:rsidRDefault="002678CF" w:rsidP="002678CF">
      <w:pPr>
        <w:rPr>
          <w:rFonts w:ascii="OrigGarmnd BT" w:hAnsi="OrigGarmnd BT"/>
          <w:sz w:val="24"/>
          <w:szCs w:val="24"/>
        </w:rPr>
      </w:pPr>
    </w:p>
    <w:p w:rsidR="002678CF" w:rsidRPr="002665A0" w:rsidRDefault="002678CF" w:rsidP="002678CF">
      <w:pPr>
        <w:rPr>
          <w:rFonts w:ascii="OrigGarmnd BT" w:hAnsi="OrigGarmnd BT"/>
          <w:sz w:val="24"/>
          <w:szCs w:val="24"/>
        </w:rPr>
      </w:pPr>
      <w:r w:rsidRPr="002665A0">
        <w:rPr>
          <w:rFonts w:ascii="OrigGarmnd BT" w:hAnsi="OrigGarmnd BT"/>
          <w:sz w:val="24"/>
          <w:szCs w:val="24"/>
          <w:u w:val="single"/>
        </w:rPr>
        <w:t>Regeringens ståndpunkt:</w:t>
      </w:r>
      <w:r w:rsidRPr="002665A0">
        <w:rPr>
          <w:rFonts w:ascii="OrigGarmnd BT" w:hAnsi="OrigGarmnd BT"/>
          <w:sz w:val="24"/>
          <w:szCs w:val="24"/>
        </w:rPr>
        <w:t xml:space="preserve"> Regeringen stödjer rådsslutsatserna som har fokus på rapportering om EU:s biståndsnivåer och som bekräftar EU:s tidigare gjorda biståndsåtaganden(0,7% av BNI 2015).  Regeringen anser att det är olyckligt att EU riskerar att inte nå upp till gjorda åtaganden. Det återstår ännu tre år till 2015 och det skulle skada både EU:s trovärdighet och sannolikt även övriga staters biståndsvilja om EU redan nu frångick sina åtaganden. </w:t>
      </w:r>
    </w:p>
    <w:p w:rsidR="002678CF" w:rsidRPr="002665A0" w:rsidRDefault="002678CF" w:rsidP="002678CF">
      <w:pPr>
        <w:overflowPunct/>
        <w:autoSpaceDE/>
        <w:autoSpaceDN/>
        <w:adjustRightInd/>
        <w:spacing w:line="276" w:lineRule="auto"/>
        <w:textAlignment w:val="auto"/>
        <w:rPr>
          <w:rFonts w:ascii="OrigGarmnd BT" w:hAnsi="OrigGarmnd BT"/>
          <w:b/>
          <w:sz w:val="24"/>
          <w:szCs w:val="24"/>
          <w:lang w:eastAsia="sv-SE"/>
        </w:rPr>
      </w:pPr>
    </w:p>
    <w:p w:rsidR="00BC36A4" w:rsidRPr="002665A0" w:rsidRDefault="00BB3B6B" w:rsidP="002678CF">
      <w:pPr>
        <w:overflowPunct/>
        <w:autoSpaceDE/>
        <w:autoSpaceDN/>
        <w:adjustRightInd/>
        <w:spacing w:line="276" w:lineRule="auto"/>
        <w:textAlignment w:val="auto"/>
        <w:rPr>
          <w:rFonts w:ascii="OrigGarmnd BT" w:hAnsi="OrigGarmnd BT"/>
          <w:b/>
          <w:sz w:val="24"/>
          <w:szCs w:val="24"/>
          <w:lang w:eastAsia="sv-SE"/>
        </w:rPr>
      </w:pPr>
      <w:r w:rsidRPr="002665A0">
        <w:rPr>
          <w:rFonts w:ascii="OrigGarmnd BT" w:hAnsi="OrigGarmnd BT"/>
          <w:b/>
          <w:sz w:val="24"/>
          <w:szCs w:val="24"/>
          <w:lang w:eastAsia="sv-SE"/>
        </w:rPr>
        <w:t>5</w:t>
      </w:r>
      <w:r w:rsidR="00BC36A4" w:rsidRPr="002665A0">
        <w:rPr>
          <w:rFonts w:ascii="OrigGarmnd BT" w:hAnsi="OrigGarmnd BT"/>
          <w:b/>
          <w:sz w:val="24"/>
          <w:szCs w:val="24"/>
          <w:lang w:eastAsia="sv-SE"/>
        </w:rPr>
        <w:t xml:space="preserve">. Uppföljning </w:t>
      </w:r>
      <w:r w:rsidR="00DF7544" w:rsidRPr="002665A0">
        <w:rPr>
          <w:rFonts w:ascii="OrigGarmnd BT" w:hAnsi="OrigGarmnd BT"/>
          <w:b/>
          <w:sz w:val="24"/>
          <w:szCs w:val="24"/>
          <w:lang w:eastAsia="sv-SE"/>
        </w:rPr>
        <w:t xml:space="preserve">av </w:t>
      </w:r>
      <w:r w:rsidR="00BC36A4" w:rsidRPr="002665A0">
        <w:rPr>
          <w:rFonts w:ascii="OrigGarmnd BT" w:hAnsi="OrigGarmnd BT"/>
          <w:b/>
          <w:sz w:val="24"/>
          <w:szCs w:val="24"/>
          <w:lang w:eastAsia="sv-SE"/>
        </w:rPr>
        <w:t xml:space="preserve">EU:s </w:t>
      </w:r>
      <w:r w:rsidR="00DF7544" w:rsidRPr="002665A0">
        <w:rPr>
          <w:rFonts w:ascii="OrigGarmnd BT" w:hAnsi="OrigGarmnd BT"/>
          <w:b/>
          <w:sz w:val="24"/>
          <w:szCs w:val="24"/>
          <w:lang w:eastAsia="sv-SE"/>
        </w:rPr>
        <w:t xml:space="preserve">rådsslutsatser om </w:t>
      </w:r>
      <w:r w:rsidR="00BC36A4" w:rsidRPr="002665A0">
        <w:rPr>
          <w:rFonts w:ascii="OrigGarmnd BT" w:hAnsi="OrigGarmnd BT"/>
          <w:b/>
          <w:sz w:val="24"/>
          <w:szCs w:val="24"/>
          <w:lang w:eastAsia="sv-SE"/>
        </w:rPr>
        <w:t xml:space="preserve">Burma 23 april </w:t>
      </w:r>
    </w:p>
    <w:p w:rsidR="00BC36A4" w:rsidRPr="002665A0" w:rsidRDefault="00BC36A4" w:rsidP="00BC36A4">
      <w:pPr>
        <w:rPr>
          <w:rFonts w:ascii="OrigGarmnd BT" w:hAnsi="OrigGarmnd BT"/>
          <w:i/>
          <w:sz w:val="24"/>
          <w:szCs w:val="24"/>
        </w:rPr>
      </w:pPr>
      <w:r w:rsidRPr="002665A0">
        <w:rPr>
          <w:rFonts w:ascii="OrigGarmnd BT" w:hAnsi="OrigGarmnd BT"/>
          <w:i/>
          <w:sz w:val="24"/>
          <w:szCs w:val="24"/>
        </w:rPr>
        <w:t>Diskussionspunkt</w:t>
      </w:r>
    </w:p>
    <w:p w:rsidR="00BC36A4" w:rsidRPr="002665A0" w:rsidRDefault="00BC36A4" w:rsidP="00993E80">
      <w:pPr>
        <w:rPr>
          <w:rFonts w:ascii="OrigGarmnd BT" w:hAnsi="OrigGarmnd BT"/>
          <w:sz w:val="24"/>
          <w:szCs w:val="24"/>
        </w:rPr>
      </w:pPr>
    </w:p>
    <w:p w:rsidR="00BC36A4" w:rsidRPr="002665A0" w:rsidRDefault="00BC36A4" w:rsidP="00993E80">
      <w:pPr>
        <w:rPr>
          <w:rFonts w:ascii="OrigGarmnd BT" w:hAnsi="OrigGarmnd BT"/>
          <w:sz w:val="24"/>
          <w:szCs w:val="24"/>
        </w:rPr>
      </w:pPr>
      <w:r w:rsidRPr="002665A0">
        <w:rPr>
          <w:rFonts w:ascii="OrigGarmnd BT" w:hAnsi="OrigGarmnd BT"/>
          <w:sz w:val="24"/>
          <w:szCs w:val="24"/>
        </w:rPr>
        <w:t>Rådet kommer att föra en diskussion på basis av rådsslutsatser</w:t>
      </w:r>
      <w:r w:rsidR="003C4A66" w:rsidRPr="002665A0">
        <w:rPr>
          <w:rFonts w:ascii="OrigGarmnd BT" w:hAnsi="OrigGarmnd BT"/>
          <w:sz w:val="24"/>
          <w:szCs w:val="24"/>
        </w:rPr>
        <w:t xml:space="preserve"> överenskomna på </w:t>
      </w:r>
      <w:r w:rsidR="00DF7544" w:rsidRPr="002665A0">
        <w:rPr>
          <w:rFonts w:ascii="OrigGarmnd BT" w:hAnsi="OrigGarmnd BT"/>
          <w:sz w:val="24"/>
          <w:szCs w:val="24"/>
        </w:rPr>
        <w:t xml:space="preserve">utrikesrådet </w:t>
      </w:r>
      <w:r w:rsidR="003C4A66" w:rsidRPr="002665A0">
        <w:rPr>
          <w:rFonts w:ascii="OrigGarmnd BT" w:hAnsi="OrigGarmnd BT"/>
          <w:sz w:val="24"/>
          <w:szCs w:val="24"/>
        </w:rPr>
        <w:t>23 april,</w:t>
      </w:r>
      <w:r w:rsidR="005A7CEC" w:rsidRPr="002665A0">
        <w:rPr>
          <w:rFonts w:ascii="OrigGarmnd BT" w:hAnsi="OrigGarmnd BT"/>
          <w:sz w:val="24"/>
          <w:szCs w:val="24"/>
        </w:rPr>
        <w:t xml:space="preserve"> i vilka</w:t>
      </w:r>
      <w:r w:rsidRPr="002665A0">
        <w:rPr>
          <w:rFonts w:ascii="OrigGarmnd BT" w:hAnsi="OrigGarmnd BT"/>
          <w:sz w:val="24"/>
          <w:szCs w:val="24"/>
        </w:rPr>
        <w:t xml:space="preserve"> restriktionerna för biståndet till Burma suspenderats</w:t>
      </w:r>
      <w:r w:rsidR="003C4A66" w:rsidRPr="002665A0">
        <w:rPr>
          <w:rFonts w:ascii="OrigGarmnd BT" w:hAnsi="OrigGarmnd BT"/>
          <w:sz w:val="24"/>
          <w:szCs w:val="24"/>
        </w:rPr>
        <w:t xml:space="preserve">. Härmed </w:t>
      </w:r>
      <w:r w:rsidRPr="002665A0">
        <w:rPr>
          <w:rFonts w:ascii="OrigGarmnd BT" w:hAnsi="OrigGarmnd BT"/>
          <w:sz w:val="24"/>
          <w:szCs w:val="24"/>
        </w:rPr>
        <w:t>möjliggör</w:t>
      </w:r>
      <w:r w:rsidR="003C4A66" w:rsidRPr="002665A0">
        <w:rPr>
          <w:rFonts w:ascii="OrigGarmnd BT" w:hAnsi="OrigGarmnd BT"/>
          <w:sz w:val="24"/>
          <w:szCs w:val="24"/>
        </w:rPr>
        <w:t>s</w:t>
      </w:r>
      <w:r w:rsidRPr="002665A0">
        <w:rPr>
          <w:rFonts w:ascii="OrigGarmnd BT" w:hAnsi="OrigGarmnd BT"/>
          <w:sz w:val="24"/>
          <w:szCs w:val="24"/>
        </w:rPr>
        <w:t xml:space="preserve"> stöd till och samverkan med burmesiska myndigheter. Diskussionen förväntas handla om hur EU kan uppnå bättre samordning av biståndet till Burma, inklusive möjlighet till gemensamprogrammering, samt </w:t>
      </w:r>
      <w:r w:rsidR="005A7CEC" w:rsidRPr="002665A0">
        <w:rPr>
          <w:rFonts w:ascii="OrigGarmnd BT" w:hAnsi="OrigGarmnd BT"/>
          <w:sz w:val="24"/>
          <w:szCs w:val="24"/>
        </w:rPr>
        <w:t xml:space="preserve">hur </w:t>
      </w:r>
      <w:r w:rsidRPr="002665A0">
        <w:rPr>
          <w:rFonts w:ascii="OrigGarmnd BT" w:hAnsi="OrigGarmnd BT"/>
          <w:sz w:val="24"/>
          <w:szCs w:val="24"/>
        </w:rPr>
        <w:t>säkerställa att konsultationer förs med en bred krets av intressenter i Burma. De</w:t>
      </w:r>
      <w:r w:rsidR="009B0B35" w:rsidRPr="002665A0">
        <w:rPr>
          <w:rFonts w:ascii="OrigGarmnd BT" w:hAnsi="OrigGarmnd BT"/>
          <w:sz w:val="24"/>
          <w:szCs w:val="24"/>
        </w:rPr>
        <w:t xml:space="preserve"> </w:t>
      </w:r>
      <w:r w:rsidRPr="002665A0">
        <w:rPr>
          <w:rFonts w:ascii="OrigGarmnd BT" w:hAnsi="OrigGarmnd BT"/>
          <w:sz w:val="24"/>
          <w:szCs w:val="24"/>
        </w:rPr>
        <w:t xml:space="preserve">bör inkludera den politiska oppositionen, representanter från de olika etniska grupperna och andra delar av civilsamhället. Rådsslutsatserna stipulerar också att principer som medverkan, delaktighet, transparens och ansvarighet iakttas inom biståndet. </w:t>
      </w:r>
    </w:p>
    <w:p w:rsidR="00BC36A4" w:rsidRPr="002665A0" w:rsidRDefault="00BC36A4" w:rsidP="00993E80">
      <w:pPr>
        <w:rPr>
          <w:rFonts w:ascii="OrigGarmnd BT" w:hAnsi="OrigGarmnd BT"/>
          <w:sz w:val="24"/>
          <w:szCs w:val="24"/>
        </w:rPr>
      </w:pPr>
    </w:p>
    <w:p w:rsidR="00BC36A4" w:rsidRPr="002665A0" w:rsidRDefault="00BC36A4" w:rsidP="00993E80">
      <w:pPr>
        <w:rPr>
          <w:rFonts w:ascii="OrigGarmnd BT" w:hAnsi="OrigGarmnd BT"/>
          <w:sz w:val="24"/>
          <w:szCs w:val="24"/>
        </w:rPr>
      </w:pPr>
      <w:r w:rsidRPr="002665A0">
        <w:rPr>
          <w:rFonts w:ascii="OrigGarmnd BT" w:hAnsi="OrigGarmnd BT"/>
          <w:sz w:val="24"/>
          <w:szCs w:val="24"/>
          <w:u w:val="single"/>
        </w:rPr>
        <w:t>Regeringens ståndpunkt:</w:t>
      </w:r>
      <w:r w:rsidR="009B0B35" w:rsidRPr="002665A0">
        <w:rPr>
          <w:rFonts w:ascii="OrigGarmnd BT" w:hAnsi="OrigGarmnd BT"/>
          <w:sz w:val="24"/>
          <w:szCs w:val="24"/>
          <w:u w:val="single"/>
        </w:rPr>
        <w:t xml:space="preserve"> </w:t>
      </w:r>
      <w:r w:rsidR="00DF7544" w:rsidRPr="002665A0">
        <w:rPr>
          <w:rFonts w:ascii="OrigGarmnd BT" w:hAnsi="OrigGarmnd BT"/>
          <w:sz w:val="24"/>
          <w:szCs w:val="24"/>
        </w:rPr>
        <w:t>F</w:t>
      </w:r>
      <w:r w:rsidR="005A7CEC" w:rsidRPr="002665A0">
        <w:rPr>
          <w:rFonts w:ascii="OrigGarmnd BT" w:hAnsi="OrigGarmnd BT"/>
          <w:sz w:val="24"/>
          <w:szCs w:val="24"/>
        </w:rPr>
        <w:t xml:space="preserve">lera länder och kommissionen har aviserat betydande ökningar av sitt bistånd. </w:t>
      </w:r>
      <w:r w:rsidRPr="002665A0">
        <w:rPr>
          <w:rFonts w:ascii="OrigGarmnd BT" w:hAnsi="OrigGarmnd BT"/>
          <w:sz w:val="24"/>
          <w:szCs w:val="24"/>
        </w:rPr>
        <w:t xml:space="preserve">Sverige har aktivt efterfrågat en närmare diskussion </w:t>
      </w:r>
      <w:r w:rsidR="005A7CEC" w:rsidRPr="002665A0">
        <w:rPr>
          <w:rFonts w:ascii="OrigGarmnd BT" w:hAnsi="OrigGarmnd BT"/>
          <w:sz w:val="24"/>
          <w:szCs w:val="24"/>
        </w:rPr>
        <w:t xml:space="preserve">kring </w:t>
      </w:r>
      <w:r w:rsidRPr="002665A0">
        <w:rPr>
          <w:rFonts w:ascii="OrigGarmnd BT" w:hAnsi="OrigGarmnd BT"/>
          <w:sz w:val="24"/>
          <w:szCs w:val="24"/>
        </w:rPr>
        <w:t xml:space="preserve">givarsamordningen vad gäller Burma, och välkomnar att så sker vid </w:t>
      </w:r>
      <w:r w:rsidR="00145E98" w:rsidRPr="002665A0">
        <w:rPr>
          <w:rFonts w:ascii="OrigGarmnd BT" w:hAnsi="OrigGarmnd BT"/>
          <w:sz w:val="24"/>
          <w:szCs w:val="24"/>
        </w:rPr>
        <w:t>Utrikesrådet (utveckling)</w:t>
      </w:r>
      <w:r w:rsidRPr="002665A0">
        <w:rPr>
          <w:rFonts w:ascii="OrigGarmnd BT" w:hAnsi="OrigGarmnd BT"/>
          <w:sz w:val="24"/>
          <w:szCs w:val="24"/>
        </w:rPr>
        <w:t xml:space="preserve">. Aung San Suu Kyi har lyft fram vikten av att olika politiska aktörer tas med i konsultationen inför </w:t>
      </w:r>
      <w:r w:rsidR="003C4A66" w:rsidRPr="002665A0">
        <w:rPr>
          <w:rFonts w:ascii="OrigGarmnd BT" w:hAnsi="OrigGarmnd BT"/>
          <w:sz w:val="24"/>
          <w:szCs w:val="24"/>
        </w:rPr>
        <w:t>den troliga ökningen av utvecklings</w:t>
      </w:r>
      <w:r w:rsidRPr="002665A0">
        <w:rPr>
          <w:rFonts w:ascii="OrigGarmnd BT" w:hAnsi="OrigGarmnd BT"/>
          <w:sz w:val="24"/>
          <w:szCs w:val="24"/>
        </w:rPr>
        <w:t xml:space="preserve">samarbetet med Burma. Sverige efterfrågar en aktiv och ambitiös samordningsprocess, både inom EU och med övriga givare, som inkluderar </w:t>
      </w:r>
      <w:r w:rsidR="00534043" w:rsidRPr="002665A0">
        <w:rPr>
          <w:rFonts w:ascii="OrigGarmnd BT" w:hAnsi="OrigGarmnd BT"/>
          <w:sz w:val="24"/>
          <w:szCs w:val="24"/>
        </w:rPr>
        <w:t xml:space="preserve">konsultation med olika politiska aktörer i </w:t>
      </w:r>
      <w:r w:rsidRPr="002665A0">
        <w:rPr>
          <w:rFonts w:ascii="OrigGarmnd BT" w:hAnsi="OrigGarmnd BT"/>
          <w:sz w:val="24"/>
          <w:szCs w:val="24"/>
        </w:rPr>
        <w:t xml:space="preserve">utformandet </w:t>
      </w:r>
      <w:r w:rsidR="00534043" w:rsidRPr="002665A0">
        <w:rPr>
          <w:rFonts w:ascii="OrigGarmnd BT" w:hAnsi="OrigGarmnd BT"/>
          <w:sz w:val="24"/>
          <w:szCs w:val="24"/>
        </w:rPr>
        <w:t xml:space="preserve">och genomförandet </w:t>
      </w:r>
      <w:r w:rsidRPr="002665A0">
        <w:rPr>
          <w:rFonts w:ascii="OrigGarmnd BT" w:hAnsi="OrigGarmnd BT"/>
          <w:sz w:val="24"/>
          <w:szCs w:val="24"/>
        </w:rPr>
        <w:t>av biståndet till Burma.</w:t>
      </w:r>
    </w:p>
    <w:p w:rsidR="00BC36A4" w:rsidRPr="002665A0" w:rsidRDefault="00BC36A4" w:rsidP="00BC36A4">
      <w:pPr>
        <w:overflowPunct/>
        <w:autoSpaceDE/>
        <w:autoSpaceDN/>
        <w:adjustRightInd/>
        <w:spacing w:line="276" w:lineRule="auto"/>
        <w:textAlignment w:val="auto"/>
        <w:rPr>
          <w:rFonts w:ascii="OrigGarmnd BT" w:hAnsi="OrigGarmnd BT"/>
          <w:b/>
          <w:sz w:val="24"/>
          <w:szCs w:val="24"/>
          <w:lang w:eastAsia="sv-SE"/>
        </w:rPr>
      </w:pPr>
    </w:p>
    <w:p w:rsidR="00BC39D2" w:rsidRPr="002665A0" w:rsidRDefault="009F3194" w:rsidP="00AB4AAC">
      <w:pPr>
        <w:overflowPunct/>
        <w:spacing w:after="240" w:line="276" w:lineRule="auto"/>
        <w:textAlignment w:val="auto"/>
        <w:rPr>
          <w:rFonts w:ascii="OrigGarmnd BT" w:eastAsia="Calibri" w:hAnsi="OrigGarmnd BT"/>
          <w:b/>
          <w:sz w:val="24"/>
          <w:szCs w:val="24"/>
        </w:rPr>
      </w:pPr>
      <w:r w:rsidRPr="002665A0">
        <w:rPr>
          <w:rFonts w:ascii="OrigGarmnd BT" w:eastAsia="Calibri" w:hAnsi="OrigGarmnd BT" w:cs="OrigGarmnd BT"/>
          <w:b/>
          <w:color w:val="000000"/>
          <w:sz w:val="24"/>
          <w:szCs w:val="24"/>
        </w:rPr>
        <w:t>6. Övriga frågor</w:t>
      </w:r>
      <w:r w:rsidR="00BC39D2" w:rsidRPr="002665A0">
        <w:rPr>
          <w:rFonts w:ascii="OrigGarmnd BT" w:hAnsi="OrigGarmnd BT"/>
          <w:sz w:val="24"/>
          <w:szCs w:val="24"/>
        </w:rPr>
        <w:t xml:space="preserve"> </w:t>
      </w:r>
    </w:p>
    <w:sectPr w:rsidR="00BC39D2" w:rsidRPr="002665A0">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E56" w:rsidRPr="002665A0" w:rsidRDefault="00951E56">
      <w:r w:rsidRPr="002665A0">
        <w:separator/>
      </w:r>
    </w:p>
  </w:endnote>
  <w:endnote w:type="continuationSeparator" w:id="0">
    <w:p w:rsidR="00951E56" w:rsidRPr="002665A0" w:rsidRDefault="00951E56">
      <w:r w:rsidRPr="002665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7E" w:rsidRPr="002665A0" w:rsidRDefault="0000097E" w:rsidP="00CD01ED">
    <w:pPr>
      <w:pStyle w:val="Sidfot"/>
      <w:framePr w:wrap="around" w:vAnchor="text" w:hAnchor="margin" w:xAlign="right" w:y="1"/>
      <w:rPr>
        <w:rStyle w:val="Sidnummer"/>
      </w:rPr>
    </w:pPr>
    <w:r w:rsidRPr="002665A0">
      <w:rPr>
        <w:rStyle w:val="Sidnummer"/>
      </w:rPr>
      <w:fldChar w:fldCharType="begin" w:fldLock="1"/>
    </w:r>
    <w:r w:rsidRPr="002665A0">
      <w:rPr>
        <w:rStyle w:val="Sidnummer"/>
      </w:rPr>
      <w:instrText xml:space="preserve">PAGE  </w:instrText>
    </w:r>
    <w:r w:rsidRPr="002665A0">
      <w:rPr>
        <w:rStyle w:val="Sidnummer"/>
      </w:rPr>
      <w:fldChar w:fldCharType="end"/>
    </w:r>
  </w:p>
  <w:p w:rsidR="0000097E" w:rsidRPr="002665A0" w:rsidRDefault="0000097E" w:rsidP="004872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7E" w:rsidRPr="002665A0" w:rsidRDefault="0000097E" w:rsidP="00824D1E">
    <w:pPr>
      <w:pStyle w:val="Sidfot"/>
      <w:framePr w:wrap="around" w:vAnchor="text" w:hAnchor="margin" w:xAlign="right" w:y="1"/>
      <w:rPr>
        <w:rStyle w:val="Sidnummer"/>
      </w:rPr>
    </w:pPr>
    <w:r w:rsidRPr="002665A0">
      <w:rPr>
        <w:rStyle w:val="Sidnummer"/>
      </w:rPr>
      <w:fldChar w:fldCharType="begin" w:fldLock="1"/>
    </w:r>
    <w:r w:rsidRPr="002665A0">
      <w:rPr>
        <w:rStyle w:val="Sidnummer"/>
      </w:rPr>
      <w:instrText xml:space="preserve">PAGE  </w:instrText>
    </w:r>
    <w:r w:rsidRPr="002665A0">
      <w:rPr>
        <w:rStyle w:val="Sidnummer"/>
      </w:rPr>
      <w:fldChar w:fldCharType="separate"/>
    </w:r>
    <w:r w:rsidR="00FD5276" w:rsidRPr="002665A0">
      <w:rPr>
        <w:rStyle w:val="Sidnummer"/>
      </w:rPr>
      <w:t>1</w:t>
    </w:r>
    <w:r w:rsidRPr="002665A0">
      <w:rPr>
        <w:rStyle w:val="Sidnummer"/>
      </w:rPr>
      <w:fldChar w:fldCharType="end"/>
    </w:r>
  </w:p>
  <w:p w:rsidR="0000097E" w:rsidRPr="002665A0" w:rsidRDefault="0000097E" w:rsidP="00487233">
    <w:pPr>
      <w:pStyle w:val="Sidfot"/>
      <w:ind w:right="360"/>
    </w:pPr>
    <w:r w:rsidRPr="002665A0">
      <w:rPr>
        <w:rStyle w:val="Sidnummer"/>
      </w:rPr>
      <w:tab/>
    </w:r>
    <w:r w:rsidRPr="002665A0">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E56" w:rsidRPr="002665A0" w:rsidRDefault="00951E56">
      <w:r w:rsidRPr="002665A0">
        <w:separator/>
      </w:r>
    </w:p>
  </w:footnote>
  <w:footnote w:type="continuationSeparator" w:id="0">
    <w:p w:rsidR="00951E56" w:rsidRPr="002665A0" w:rsidRDefault="00951E56">
      <w:r w:rsidRPr="002665A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26EEA"/>
    <w:multiLevelType w:val="hybridMultilevel"/>
    <w:tmpl w:val="6F1A97F2"/>
    <w:lvl w:ilvl="0" w:tplc="1B2E36C8">
      <w:start w:val="1"/>
      <w:numFmt w:val="bullet"/>
      <w:lvlText w:val=""/>
      <w:lvlJc w:val="left"/>
      <w:pPr>
        <w:ind w:left="0" w:hanging="360"/>
      </w:pPr>
      <w:rPr>
        <w:rFonts w:ascii="Symbol" w:hAnsi="Symbol" w:hint="default"/>
      </w:rPr>
    </w:lvl>
    <w:lvl w:ilvl="1" w:tplc="041D0003" w:tentative="1">
      <w:start w:val="1"/>
      <w:numFmt w:val="bullet"/>
      <w:lvlText w:val="o"/>
      <w:lvlJc w:val="left"/>
      <w:pPr>
        <w:ind w:left="294" w:hanging="360"/>
      </w:pPr>
      <w:rPr>
        <w:rFonts w:ascii="Courier New" w:hAnsi="Courier New" w:cs="Courier New" w:hint="default"/>
      </w:rPr>
    </w:lvl>
    <w:lvl w:ilvl="2" w:tplc="041D0005" w:tentative="1">
      <w:start w:val="1"/>
      <w:numFmt w:val="bullet"/>
      <w:lvlText w:val=""/>
      <w:lvlJc w:val="left"/>
      <w:pPr>
        <w:ind w:left="1014" w:hanging="360"/>
      </w:pPr>
      <w:rPr>
        <w:rFonts w:ascii="Wingdings" w:hAnsi="Wingdings" w:hint="default"/>
      </w:rPr>
    </w:lvl>
    <w:lvl w:ilvl="3" w:tplc="041D0001" w:tentative="1">
      <w:start w:val="1"/>
      <w:numFmt w:val="bullet"/>
      <w:lvlText w:val=""/>
      <w:lvlJc w:val="left"/>
      <w:pPr>
        <w:ind w:left="1734" w:hanging="360"/>
      </w:pPr>
      <w:rPr>
        <w:rFonts w:ascii="Symbol" w:hAnsi="Symbol" w:hint="default"/>
      </w:rPr>
    </w:lvl>
    <w:lvl w:ilvl="4" w:tplc="041D0003" w:tentative="1">
      <w:start w:val="1"/>
      <w:numFmt w:val="bullet"/>
      <w:lvlText w:val="o"/>
      <w:lvlJc w:val="left"/>
      <w:pPr>
        <w:ind w:left="2454" w:hanging="360"/>
      </w:pPr>
      <w:rPr>
        <w:rFonts w:ascii="Courier New" w:hAnsi="Courier New" w:cs="Courier New" w:hint="default"/>
      </w:rPr>
    </w:lvl>
    <w:lvl w:ilvl="5" w:tplc="041D0005" w:tentative="1">
      <w:start w:val="1"/>
      <w:numFmt w:val="bullet"/>
      <w:lvlText w:val=""/>
      <w:lvlJc w:val="left"/>
      <w:pPr>
        <w:ind w:left="3174" w:hanging="360"/>
      </w:pPr>
      <w:rPr>
        <w:rFonts w:ascii="Wingdings" w:hAnsi="Wingdings" w:hint="default"/>
      </w:rPr>
    </w:lvl>
    <w:lvl w:ilvl="6" w:tplc="041D0001" w:tentative="1">
      <w:start w:val="1"/>
      <w:numFmt w:val="bullet"/>
      <w:lvlText w:val=""/>
      <w:lvlJc w:val="left"/>
      <w:pPr>
        <w:ind w:left="3894" w:hanging="360"/>
      </w:pPr>
      <w:rPr>
        <w:rFonts w:ascii="Symbol" w:hAnsi="Symbol" w:hint="default"/>
      </w:rPr>
    </w:lvl>
    <w:lvl w:ilvl="7" w:tplc="041D0003" w:tentative="1">
      <w:start w:val="1"/>
      <w:numFmt w:val="bullet"/>
      <w:lvlText w:val="o"/>
      <w:lvlJc w:val="left"/>
      <w:pPr>
        <w:ind w:left="4614" w:hanging="360"/>
      </w:pPr>
      <w:rPr>
        <w:rFonts w:ascii="Courier New" w:hAnsi="Courier New" w:cs="Courier New" w:hint="default"/>
      </w:rPr>
    </w:lvl>
    <w:lvl w:ilvl="8" w:tplc="041D0005" w:tentative="1">
      <w:start w:val="1"/>
      <w:numFmt w:val="bullet"/>
      <w:lvlText w:val=""/>
      <w:lvlJc w:val="left"/>
      <w:pPr>
        <w:ind w:left="5334" w:hanging="360"/>
      </w:pPr>
      <w:rPr>
        <w:rFonts w:ascii="Wingdings" w:hAnsi="Wingdings" w:hint="default"/>
      </w:rPr>
    </w:lvl>
  </w:abstractNum>
  <w:abstractNum w:abstractNumId="1" w15:restartNumberingAfterBreak="0">
    <w:nsid w:val="38E86B5C"/>
    <w:multiLevelType w:val="hybridMultilevel"/>
    <w:tmpl w:val="E6F4B832"/>
    <w:lvl w:ilvl="0" w:tplc="FE20B6F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E16E3B"/>
    <w:multiLevelType w:val="hybridMultilevel"/>
    <w:tmpl w:val="17487122"/>
    <w:lvl w:ilvl="0" w:tplc="B1E4E37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EC7B3A"/>
    <w:multiLevelType w:val="hybridMultilevel"/>
    <w:tmpl w:val="72F0FBEC"/>
    <w:lvl w:ilvl="0" w:tplc="1B2E36C8">
      <w:start w:val="1"/>
      <w:numFmt w:val="bullet"/>
      <w:lvlText w:val=""/>
      <w:lvlJc w:val="left"/>
      <w:pPr>
        <w:ind w:left="0" w:hanging="360"/>
      </w:pPr>
      <w:rPr>
        <w:rFonts w:ascii="Symbol" w:hAnsi="Symbol"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4" w15:restartNumberingAfterBreak="0">
    <w:nsid w:val="74594F7A"/>
    <w:multiLevelType w:val="hybridMultilevel"/>
    <w:tmpl w:val="D48A46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2011816">
    <w:abstractNumId w:val="2"/>
  </w:num>
  <w:num w:numId="2" w16cid:durableId="472716289">
    <w:abstractNumId w:val="0"/>
  </w:num>
  <w:num w:numId="3" w16cid:durableId="807556610">
    <w:abstractNumId w:val="3"/>
  </w:num>
  <w:num w:numId="4" w16cid:durableId="1342469904">
    <w:abstractNumId w:val="4"/>
  </w:num>
  <w:num w:numId="5" w16cid:durableId="174483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82"/>
    <w:rsid w:val="0000097E"/>
    <w:rsid w:val="0000530F"/>
    <w:rsid w:val="000C3E08"/>
    <w:rsid w:val="000D1D5B"/>
    <w:rsid w:val="000D4815"/>
    <w:rsid w:val="000E4A21"/>
    <w:rsid w:val="000F75E9"/>
    <w:rsid w:val="00145E98"/>
    <w:rsid w:val="00157939"/>
    <w:rsid w:val="001C4372"/>
    <w:rsid w:val="001C6F81"/>
    <w:rsid w:val="001D459C"/>
    <w:rsid w:val="001D6BD6"/>
    <w:rsid w:val="00230AEC"/>
    <w:rsid w:val="002464E9"/>
    <w:rsid w:val="002665A0"/>
    <w:rsid w:val="002678CF"/>
    <w:rsid w:val="00272D34"/>
    <w:rsid w:val="00291B37"/>
    <w:rsid w:val="00292EFE"/>
    <w:rsid w:val="002C3D08"/>
    <w:rsid w:val="002D0381"/>
    <w:rsid w:val="003139DB"/>
    <w:rsid w:val="00323C9E"/>
    <w:rsid w:val="00362B47"/>
    <w:rsid w:val="003B37E9"/>
    <w:rsid w:val="003C4A66"/>
    <w:rsid w:val="003C4E5A"/>
    <w:rsid w:val="003E5B99"/>
    <w:rsid w:val="004308F7"/>
    <w:rsid w:val="00481F97"/>
    <w:rsid w:val="0048641B"/>
    <w:rsid w:val="00487233"/>
    <w:rsid w:val="00496E45"/>
    <w:rsid w:val="004C7D2F"/>
    <w:rsid w:val="004D6CCD"/>
    <w:rsid w:val="00500779"/>
    <w:rsid w:val="00516649"/>
    <w:rsid w:val="005275C0"/>
    <w:rsid w:val="00534043"/>
    <w:rsid w:val="0053547E"/>
    <w:rsid w:val="00570CE7"/>
    <w:rsid w:val="00596610"/>
    <w:rsid w:val="005A7CEC"/>
    <w:rsid w:val="005A7E71"/>
    <w:rsid w:val="005B3BB7"/>
    <w:rsid w:val="005C2C91"/>
    <w:rsid w:val="005C2E86"/>
    <w:rsid w:val="005E5284"/>
    <w:rsid w:val="005F5DA2"/>
    <w:rsid w:val="00643404"/>
    <w:rsid w:val="00657663"/>
    <w:rsid w:val="00675D04"/>
    <w:rsid w:val="00686862"/>
    <w:rsid w:val="006D5A82"/>
    <w:rsid w:val="00715FAB"/>
    <w:rsid w:val="00777347"/>
    <w:rsid w:val="007F494B"/>
    <w:rsid w:val="0081166F"/>
    <w:rsid w:val="00824D1E"/>
    <w:rsid w:val="00824D3F"/>
    <w:rsid w:val="00843499"/>
    <w:rsid w:val="00853C2A"/>
    <w:rsid w:val="008549B9"/>
    <w:rsid w:val="0087678E"/>
    <w:rsid w:val="008A37A2"/>
    <w:rsid w:val="008A3FE1"/>
    <w:rsid w:val="008A5E29"/>
    <w:rsid w:val="008C25A3"/>
    <w:rsid w:val="008D1BBF"/>
    <w:rsid w:val="008D64A0"/>
    <w:rsid w:val="008D7B37"/>
    <w:rsid w:val="008F0528"/>
    <w:rsid w:val="00951E56"/>
    <w:rsid w:val="00990215"/>
    <w:rsid w:val="00993E80"/>
    <w:rsid w:val="009B0B35"/>
    <w:rsid w:val="009F3194"/>
    <w:rsid w:val="00A020F8"/>
    <w:rsid w:val="00A158EB"/>
    <w:rsid w:val="00A16CF4"/>
    <w:rsid w:val="00A376DB"/>
    <w:rsid w:val="00A6760D"/>
    <w:rsid w:val="00A93126"/>
    <w:rsid w:val="00A971B6"/>
    <w:rsid w:val="00AB3B0D"/>
    <w:rsid w:val="00AB4AAC"/>
    <w:rsid w:val="00B145C8"/>
    <w:rsid w:val="00B165FB"/>
    <w:rsid w:val="00B34340"/>
    <w:rsid w:val="00B61EAC"/>
    <w:rsid w:val="00B80C42"/>
    <w:rsid w:val="00BA7C4B"/>
    <w:rsid w:val="00BB2561"/>
    <w:rsid w:val="00BB3B6B"/>
    <w:rsid w:val="00BB5308"/>
    <w:rsid w:val="00BC0D67"/>
    <w:rsid w:val="00BC36A4"/>
    <w:rsid w:val="00BC39D2"/>
    <w:rsid w:val="00C15A4C"/>
    <w:rsid w:val="00C4456E"/>
    <w:rsid w:val="00C64682"/>
    <w:rsid w:val="00C8678F"/>
    <w:rsid w:val="00CB364F"/>
    <w:rsid w:val="00CD01ED"/>
    <w:rsid w:val="00CD0358"/>
    <w:rsid w:val="00CE4776"/>
    <w:rsid w:val="00D056C5"/>
    <w:rsid w:val="00D35425"/>
    <w:rsid w:val="00D836BA"/>
    <w:rsid w:val="00DB19B9"/>
    <w:rsid w:val="00DB4E63"/>
    <w:rsid w:val="00DE76AF"/>
    <w:rsid w:val="00DF7544"/>
    <w:rsid w:val="00E037A6"/>
    <w:rsid w:val="00E55E59"/>
    <w:rsid w:val="00E84AEA"/>
    <w:rsid w:val="00E85DFE"/>
    <w:rsid w:val="00EC5B82"/>
    <w:rsid w:val="00EE54F1"/>
    <w:rsid w:val="00F32036"/>
    <w:rsid w:val="00F7357A"/>
    <w:rsid w:val="00FB7CA3"/>
    <w:rsid w:val="00FD5276"/>
    <w:rsid w:val="00FD55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7424C-C1B5-432B-AED4-C763475D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82"/>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6D5A82"/>
  </w:style>
  <w:style w:type="paragraph" w:styleId="Sidfot">
    <w:name w:val="footer"/>
    <w:basedOn w:val="Normal"/>
    <w:rsid w:val="006D5A82"/>
    <w:pPr>
      <w:tabs>
        <w:tab w:val="center" w:pos="4153"/>
        <w:tab w:val="right" w:pos="8306"/>
      </w:tabs>
    </w:pPr>
    <w:rPr>
      <w:sz w:val="24"/>
    </w:rPr>
  </w:style>
  <w:style w:type="paragraph" w:customStyle="1" w:styleId="UDrubrik">
    <w:name w:val="UDrubrik"/>
    <w:basedOn w:val="Normal"/>
    <w:next w:val="Normal"/>
    <w:rsid w:val="006D5A82"/>
    <w:pPr>
      <w:spacing w:line="320" w:lineRule="exact"/>
    </w:pPr>
    <w:rPr>
      <w:rFonts w:ascii="Arial" w:hAnsi="Arial"/>
      <w:b/>
      <w:sz w:val="22"/>
    </w:rPr>
  </w:style>
  <w:style w:type="paragraph" w:customStyle="1" w:styleId="RKnormal">
    <w:name w:val="RKnormal"/>
    <w:basedOn w:val="Normal"/>
    <w:link w:val="RKnormalChar"/>
    <w:rsid w:val="006D5A82"/>
    <w:pPr>
      <w:tabs>
        <w:tab w:val="left" w:pos="2835"/>
      </w:tabs>
      <w:spacing w:line="240" w:lineRule="atLeast"/>
    </w:pPr>
    <w:rPr>
      <w:rFonts w:ascii="OrigGarmnd BT" w:hAnsi="OrigGarmnd BT"/>
      <w:sz w:val="24"/>
    </w:rPr>
  </w:style>
  <w:style w:type="character" w:customStyle="1" w:styleId="RKnormalChar">
    <w:name w:val="RKnormal Char"/>
    <w:link w:val="RKnormal"/>
    <w:locked/>
    <w:rsid w:val="006D5A82"/>
    <w:rPr>
      <w:rFonts w:ascii="OrigGarmnd BT" w:hAnsi="OrigGarmnd BT"/>
      <w:sz w:val="24"/>
      <w:lang w:val="sv-SE" w:eastAsia="en-US" w:bidi="ar-SA"/>
    </w:rPr>
  </w:style>
  <w:style w:type="paragraph" w:customStyle="1" w:styleId="Brdtext1">
    <w:name w:val="Brödtext1"/>
    <w:basedOn w:val="Normal"/>
    <w:link w:val="Brdtext1Char"/>
    <w:rsid w:val="006D5A82"/>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link w:val="Brdtext1"/>
    <w:rsid w:val="006D5A82"/>
    <w:rPr>
      <w:rFonts w:ascii="OrigGarmnd BT" w:hAnsi="OrigGarmnd BT"/>
      <w:sz w:val="24"/>
      <w:lang w:val="sv-SE" w:eastAsia="en-US" w:bidi="ar-SA"/>
    </w:rPr>
  </w:style>
  <w:style w:type="paragraph" w:styleId="Punktlista">
    <w:name w:val="List Bullet"/>
    <w:basedOn w:val="Normal"/>
    <w:rsid w:val="006D5A82"/>
    <w:pPr>
      <w:numPr>
        <w:numId w:val="1"/>
      </w:numPr>
      <w:spacing w:line="320" w:lineRule="atLeast"/>
    </w:pPr>
    <w:rPr>
      <w:rFonts w:ascii="OrigGarmnd BT" w:hAnsi="OrigGarmnd BT"/>
      <w:sz w:val="24"/>
    </w:rPr>
  </w:style>
  <w:style w:type="paragraph" w:styleId="Brdtext">
    <w:name w:val="Body Text"/>
    <w:basedOn w:val="Normal"/>
    <w:rsid w:val="006D5A82"/>
    <w:pPr>
      <w:overflowPunct/>
      <w:autoSpaceDE/>
      <w:autoSpaceDN/>
      <w:adjustRightInd/>
      <w:spacing w:after="120"/>
      <w:textAlignment w:val="auto"/>
    </w:pPr>
    <w:rPr>
      <w:rFonts w:ascii="OrigGarmnd BT" w:hAnsi="OrigGarmnd BT"/>
      <w:sz w:val="24"/>
    </w:rPr>
  </w:style>
  <w:style w:type="paragraph" w:styleId="Normaltindrag">
    <w:name w:val="Normal Indent"/>
    <w:basedOn w:val="Normal"/>
    <w:rsid w:val="00D056C5"/>
    <w:pPr>
      <w:overflowPunct/>
      <w:autoSpaceDE/>
      <w:autoSpaceDN/>
      <w:adjustRightInd/>
      <w:spacing w:line="245" w:lineRule="exact"/>
      <w:ind w:firstLine="170"/>
      <w:jc w:val="both"/>
      <w:textAlignment w:val="auto"/>
    </w:pPr>
    <w:rPr>
      <w:sz w:val="19"/>
      <w:lang w:eastAsia="sv-SE"/>
    </w:rPr>
  </w:style>
  <w:style w:type="paragraph" w:styleId="Ballongtext">
    <w:name w:val="Balloon Text"/>
    <w:basedOn w:val="Normal"/>
    <w:semiHidden/>
    <w:rsid w:val="00DB4E63"/>
    <w:rPr>
      <w:rFonts w:ascii="Tahoma" w:hAnsi="Tahoma" w:cs="Tahoma"/>
      <w:sz w:val="16"/>
      <w:szCs w:val="16"/>
    </w:rPr>
  </w:style>
  <w:style w:type="paragraph" w:styleId="Liststycke">
    <w:name w:val="List Paragraph"/>
    <w:basedOn w:val="Normal"/>
    <w:uiPriority w:val="34"/>
    <w:qFormat/>
    <w:rsid w:val="00B145C8"/>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Kommentarsreferens">
    <w:name w:val="annotation reference"/>
    <w:rsid w:val="00D35425"/>
    <w:rPr>
      <w:sz w:val="16"/>
      <w:szCs w:val="16"/>
    </w:rPr>
  </w:style>
  <w:style w:type="paragraph" w:styleId="Kommentarer">
    <w:name w:val="annotation text"/>
    <w:basedOn w:val="Normal"/>
    <w:link w:val="KommentarerChar"/>
    <w:rsid w:val="00D35425"/>
  </w:style>
  <w:style w:type="character" w:customStyle="1" w:styleId="KommentarerChar">
    <w:name w:val="Kommentarer Char"/>
    <w:link w:val="Kommentarer"/>
    <w:rsid w:val="00D35425"/>
    <w:rPr>
      <w:lang w:val="en-GB" w:eastAsia="en-US"/>
    </w:rPr>
  </w:style>
  <w:style w:type="paragraph" w:styleId="Kommentarsmne">
    <w:name w:val="annotation subject"/>
    <w:basedOn w:val="Kommentarer"/>
    <w:next w:val="Kommentarer"/>
    <w:link w:val="KommentarsmneChar"/>
    <w:rsid w:val="00D35425"/>
    <w:rPr>
      <w:b/>
      <w:bCs/>
    </w:rPr>
  </w:style>
  <w:style w:type="character" w:customStyle="1" w:styleId="KommentarsmneChar">
    <w:name w:val="Kommentarsämne Char"/>
    <w:link w:val="Kommentarsmne"/>
    <w:rsid w:val="00D35425"/>
    <w:rPr>
      <w:b/>
      <w:bCs/>
      <w:lang w:val="en-GB" w:eastAsia="en-US"/>
    </w:rPr>
  </w:style>
  <w:style w:type="paragraph" w:styleId="Revision">
    <w:name w:val="Revision"/>
    <w:hidden/>
    <w:uiPriority w:val="99"/>
    <w:semiHidden/>
    <w:rsid w:val="00D354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3326</Characters>
  <Application>Microsoft Office Word</Application>
  <DocSecurity>4</DocSecurity>
  <Lines>83</Lines>
  <Paragraphs>27</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2012-05-07T13:36:00Z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y fmtid="{D5CDD505-2E9C-101B-9397-08002B2CF9AE}" pid="8" name="RKOrdnaClass">
    <vt:lpwstr/>
  </property>
  <property fmtid="{D5CDD505-2E9C-101B-9397-08002B2CF9AE}" pid="9" name="RKOrdnaCheckInComment">
    <vt:lpwstr/>
  </property>
  <property fmtid="{D5CDD505-2E9C-101B-9397-08002B2CF9AE}" pid="10" name="RKOrdnaDepartement2">
    <vt:lpwstr>Utrikesdepartementet</vt:lpwstr>
  </property>
  <property fmtid="{D5CDD505-2E9C-101B-9397-08002B2CF9AE}" pid="11" name="RKOrdnaActivityCategory2">
    <vt:lpwstr>4.1.2. Rådsarbete</vt:lpwstr>
  </property>
  <property fmtid="{D5CDD505-2E9C-101B-9397-08002B2CF9AE}" pid="12" name="ContentTypeId">
    <vt:lpwstr>0x010100D4E2D80DC721422ABBDF033BB3857F4903002E3DEFC18D31284589C9E1D420EAEA6E</vt:lpwstr>
  </property>
  <property fmtid="{D5CDD505-2E9C-101B-9397-08002B2CF9AE}" pid="13" name="QFMSP source name">
    <vt:lpwstr/>
  </property>
</Properties>
</file>