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D600B76189A643D68C44842590A861A9"/>
        </w:placeholder>
        <w:text/>
      </w:sdtPr>
      <w:sdtEndPr/>
      <w:sdtContent>
        <w:p w:rsidRPr="009B062B" w:rsidR="00AF30DD" w:rsidP="00DA28CE" w:rsidRDefault="00AF30DD" w14:paraId="72981F38" w14:textId="77777777">
          <w:pPr>
            <w:pStyle w:val="Rubrik1"/>
            <w:spacing w:after="300"/>
          </w:pPr>
          <w:r w:rsidRPr="009B062B">
            <w:t>Förslag till riksdagsbeslut</w:t>
          </w:r>
        </w:p>
      </w:sdtContent>
    </w:sdt>
    <w:sdt>
      <w:sdtPr>
        <w:alias w:val="Yrkande 1"/>
        <w:tag w:val="bf05ff6b-02af-4678-8025-0b03a04c3219"/>
        <w:id w:val="952985680"/>
        <w:lock w:val="sdtLocked"/>
      </w:sdtPr>
      <w:sdtEndPr/>
      <w:sdtContent>
        <w:p w:rsidR="001775D7" w:rsidRDefault="00317DD2" w14:paraId="72981F39" w14:textId="77777777">
          <w:pPr>
            <w:pStyle w:val="Frslagstext"/>
            <w:numPr>
              <w:ilvl w:val="0"/>
              <w:numId w:val="0"/>
            </w:numPr>
          </w:pPr>
          <w:r>
            <w:t>Riksdagen ställer sig bakom det som anförs i motionen om en informationskampanj om stöd till tandvård och en genomlysning av möjligheterna att införa högkostnadsskydd för tandvård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93BEE538C3246308D4D4E19DD9D6789"/>
        </w:placeholder>
        <w:text/>
      </w:sdtPr>
      <w:sdtEndPr/>
      <w:sdtContent>
        <w:p w:rsidRPr="009B062B" w:rsidR="006D79C9" w:rsidP="00333E95" w:rsidRDefault="006D79C9" w14:paraId="72981F3A" w14:textId="77777777">
          <w:pPr>
            <w:pStyle w:val="Rubrik1"/>
          </w:pPr>
          <w:r>
            <w:t>Motivering</w:t>
          </w:r>
        </w:p>
      </w:sdtContent>
    </w:sdt>
    <w:p w:rsidRPr="00964FAC" w:rsidR="00964FAC" w:rsidP="00C51DE1" w:rsidRDefault="00964FAC" w14:paraId="72981F3B" w14:textId="3D765114">
      <w:pPr>
        <w:pStyle w:val="Normalutanindragellerluft"/>
      </w:pPr>
      <w:r w:rsidRPr="00964FAC">
        <w:t>En god mun- och tandhälsa är viktigt för livskvalitén. Munnen och tänderna är laddade med signaler om social status och ekonomi. Dåliga tänder är en klassfråga. Socialstyrelsen har konstaterat att personer med högre inkomster har bättre tandhälsa än personer med lägre inkomster och att sambandet ökar med stigande ålder. Det är även välkänt att vi har många pensionärer med låg inkomst</w:t>
      </w:r>
      <w:r w:rsidR="00010993">
        <w:t>,</w:t>
      </w:r>
      <w:r w:rsidRPr="00964FAC">
        <w:t xml:space="preserve"> särskilt kvinnor.</w:t>
      </w:r>
    </w:p>
    <w:p w:rsidRPr="00964FAC" w:rsidR="00964FAC" w:rsidP="00964FAC" w:rsidRDefault="00964FAC" w14:paraId="72981F3C" w14:textId="633FF421">
      <w:r w:rsidRPr="00964FAC">
        <w:t xml:space="preserve">Men en god tandhälsa är också viktig för näringsintag, </w:t>
      </w:r>
      <w:r w:rsidR="00010993">
        <w:t xml:space="preserve">för att </w:t>
      </w:r>
      <w:r w:rsidRPr="00964FAC">
        <w:t xml:space="preserve">undvika undernäring samt </w:t>
      </w:r>
      <w:r w:rsidR="00010993">
        <w:t xml:space="preserve">för </w:t>
      </w:r>
      <w:r w:rsidRPr="00964FAC">
        <w:t>att undvika sjukdomar. Att hälsostatusen i munnen påverkar den övriga hälsan är väl belagd och det finns forskning som visar på samband med sjuka tänder och demens. Vi blir allt äldre,</w:t>
      </w:r>
      <w:r w:rsidR="00010993">
        <w:t xml:space="preserve"> och</w:t>
      </w:r>
      <w:r w:rsidRPr="00964FAC">
        <w:t xml:space="preserve"> ett långt liv har ökat belastningen på tänderna samtidigt som motståndskraften minskar med åren. Äldre personer har i större utsträckning än tidigare generationer kvar sina egna tänder. Det blir då vanligare med lagningar och reparationer, </w:t>
      </w:r>
      <w:r w:rsidR="00010993">
        <w:t xml:space="preserve">och </w:t>
      </w:r>
      <w:r w:rsidRPr="00964FAC">
        <w:t>dessa måste underhållas. Vidare tillkommer broar och inplantat. Dessa behov är mycket kostsamma</w:t>
      </w:r>
      <w:r w:rsidR="00010993">
        <w:t>,</w:t>
      </w:r>
      <w:r w:rsidRPr="00964FAC">
        <w:t xml:space="preserve"> men det nuvarande tandvårdssystemet tar inte hänsyn </w:t>
      </w:r>
      <w:r>
        <w:t xml:space="preserve">till detta. </w:t>
      </w:r>
      <w:r w:rsidRPr="00964FAC">
        <w:t>Den fria prissättningen på tandvård har gjort tandläkarbesöket till en dyr affär. Det är inte rimligt att äldre måste välja mellan tandvård och andra nödvändiga livs</w:t>
      </w:r>
      <w:r w:rsidR="00C51DE1">
        <w:softHyphen/>
      </w:r>
      <w:r w:rsidRPr="00964FAC">
        <w:t xml:space="preserve">utgifter. </w:t>
      </w:r>
    </w:p>
    <w:p w:rsidR="00C51DE1" w:rsidP="00964FAC" w:rsidRDefault="00964FAC" w14:paraId="493EDA3A" w14:textId="77777777">
      <w:r w:rsidRPr="00964FAC">
        <w:t xml:space="preserve">Det finns flera olika stöd för tandhälsan men tyvärr är det inte speciellt känt hos allmänheten. Därför behöver ansvariga myndigheter få i uppdrag att informera om vilka stöd som finns. Eftersom tänderna tillhör kroppen bör det utredas vad det skulle </w:t>
      </w:r>
    </w:p>
    <w:p w:rsidR="00C51DE1" w:rsidRDefault="00C51DE1" w14:paraId="31490528"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964FAC" w:rsidR="00964FAC" w:rsidP="00C51DE1" w:rsidRDefault="00964FAC" w14:paraId="72981F3D" w14:textId="0B46AC34">
      <w:pPr>
        <w:pStyle w:val="Normalutanindragellerluft"/>
      </w:pPr>
      <w:r w:rsidRPr="00964FAC">
        <w:lastRenderedPageBreak/>
        <w:t>innebära om man inför ett högkostnadsskydd för tandvård precis som det finns inom hälso- och sjukvård.</w:t>
      </w:r>
    </w:p>
    <w:sdt>
      <w:sdtPr>
        <w:alias w:val="CC_Underskrifter"/>
        <w:tag w:val="CC_Underskrifter"/>
        <w:id w:val="583496634"/>
        <w:lock w:val="sdtContentLocked"/>
        <w:placeholder>
          <w:docPart w:val="59D2C7B61A544A478E05EEA071C0ABC0"/>
        </w:placeholder>
      </w:sdtPr>
      <w:sdtEndPr/>
      <w:sdtContent>
        <w:p w:rsidR="00040240" w:rsidP="00040240" w:rsidRDefault="00040240" w14:paraId="72981F3E" w14:textId="77777777"/>
        <w:p w:rsidRPr="008E0FE2" w:rsidR="004801AC" w:rsidP="00040240" w:rsidRDefault="00C51DE1" w14:paraId="72981F3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Patrik Engström (S)</w:t>
            </w:r>
          </w:p>
        </w:tc>
        <w:tc>
          <w:tcPr>
            <w:tcW w:w="50" w:type="pct"/>
            <w:vAlign w:val="bottom"/>
          </w:tcPr>
          <w:p>
            <w:pPr>
              <w:pStyle w:val="Underskrifter"/>
            </w:pPr>
            <w:r>
              <w:t> </w:t>
            </w:r>
          </w:p>
        </w:tc>
      </w:tr>
      <w:tr>
        <w:trPr>
          <w:cantSplit/>
        </w:trPr>
        <w:tc>
          <w:tcPr>
            <w:tcW w:w="50" w:type="pct"/>
            <w:vAlign w:val="bottom"/>
          </w:tcPr>
          <w:p>
            <w:pPr>
              <w:pStyle w:val="Underskrifter"/>
              <w:spacing w:after="0"/>
            </w:pPr>
            <w:r>
              <w:t>Maria Strömkvist (S)</w:t>
            </w:r>
          </w:p>
        </w:tc>
        <w:tc>
          <w:tcPr>
            <w:tcW w:w="50" w:type="pct"/>
            <w:vAlign w:val="bottom"/>
          </w:tcPr>
          <w:p>
            <w:pPr>
              <w:pStyle w:val="Underskrifter"/>
              <w:spacing w:after="0"/>
            </w:pPr>
            <w:r>
              <w:t>Roza Güclü Hedin (S)</w:t>
            </w:r>
          </w:p>
        </w:tc>
      </w:tr>
    </w:tbl>
    <w:p w:rsidR="00B14ED0" w:rsidRDefault="00B14ED0" w14:paraId="72981F46" w14:textId="77777777">
      <w:bookmarkStart w:name="_GoBack" w:id="1"/>
      <w:bookmarkEnd w:id="1"/>
    </w:p>
    <w:sectPr w:rsidR="00B14ED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981F48" w14:textId="77777777" w:rsidR="00964FAC" w:rsidRDefault="00964FAC" w:rsidP="000C1CAD">
      <w:pPr>
        <w:spacing w:line="240" w:lineRule="auto"/>
      </w:pPr>
      <w:r>
        <w:separator/>
      </w:r>
    </w:p>
  </w:endnote>
  <w:endnote w:type="continuationSeparator" w:id="0">
    <w:p w14:paraId="72981F49" w14:textId="77777777" w:rsidR="00964FAC" w:rsidRDefault="00964FA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981F4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981F4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40240">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981F57" w14:textId="77777777" w:rsidR="00262EA3" w:rsidRPr="00040240" w:rsidRDefault="00262EA3" w:rsidP="0004024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981F46" w14:textId="77777777" w:rsidR="00964FAC" w:rsidRDefault="00964FAC" w:rsidP="000C1CAD">
      <w:pPr>
        <w:spacing w:line="240" w:lineRule="auto"/>
      </w:pPr>
      <w:r>
        <w:separator/>
      </w:r>
    </w:p>
  </w:footnote>
  <w:footnote w:type="continuationSeparator" w:id="0">
    <w:p w14:paraId="72981F47" w14:textId="77777777" w:rsidR="00964FAC" w:rsidRDefault="00964FA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2981F4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2981F59" wp14:anchorId="72981F5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51DE1" w14:paraId="72981F5C" w14:textId="77777777">
                          <w:pPr>
                            <w:jc w:val="right"/>
                          </w:pPr>
                          <w:sdt>
                            <w:sdtPr>
                              <w:alias w:val="CC_Noformat_Partikod"/>
                              <w:tag w:val="CC_Noformat_Partikod"/>
                              <w:id w:val="-53464382"/>
                              <w:placeholder>
                                <w:docPart w:val="854C6C7FF12247F8AEDD34D8803CFBDA"/>
                              </w:placeholder>
                              <w:text/>
                            </w:sdtPr>
                            <w:sdtEndPr/>
                            <w:sdtContent>
                              <w:r w:rsidR="00964FAC">
                                <w:t>S</w:t>
                              </w:r>
                            </w:sdtContent>
                          </w:sdt>
                          <w:sdt>
                            <w:sdtPr>
                              <w:alias w:val="CC_Noformat_Partinummer"/>
                              <w:tag w:val="CC_Noformat_Partinummer"/>
                              <w:id w:val="-1709555926"/>
                              <w:placeholder>
                                <w:docPart w:val="5D9F8464F0144834A55EC1D9B6F84E5B"/>
                              </w:placeholder>
                              <w:text/>
                            </w:sdtPr>
                            <w:sdtEndPr/>
                            <w:sdtContent>
                              <w:r w:rsidR="00964FAC">
                                <w:t>1360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2981F5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51DE1" w14:paraId="72981F5C" w14:textId="77777777">
                    <w:pPr>
                      <w:jc w:val="right"/>
                    </w:pPr>
                    <w:sdt>
                      <w:sdtPr>
                        <w:alias w:val="CC_Noformat_Partikod"/>
                        <w:tag w:val="CC_Noformat_Partikod"/>
                        <w:id w:val="-53464382"/>
                        <w:placeholder>
                          <w:docPart w:val="854C6C7FF12247F8AEDD34D8803CFBDA"/>
                        </w:placeholder>
                        <w:text/>
                      </w:sdtPr>
                      <w:sdtEndPr/>
                      <w:sdtContent>
                        <w:r w:rsidR="00964FAC">
                          <w:t>S</w:t>
                        </w:r>
                      </w:sdtContent>
                    </w:sdt>
                    <w:sdt>
                      <w:sdtPr>
                        <w:alias w:val="CC_Noformat_Partinummer"/>
                        <w:tag w:val="CC_Noformat_Partinummer"/>
                        <w:id w:val="-1709555926"/>
                        <w:placeholder>
                          <w:docPart w:val="5D9F8464F0144834A55EC1D9B6F84E5B"/>
                        </w:placeholder>
                        <w:text/>
                      </w:sdtPr>
                      <w:sdtEndPr/>
                      <w:sdtContent>
                        <w:r w:rsidR="00964FAC">
                          <w:t>1360</w:t>
                        </w:r>
                      </w:sdtContent>
                    </w:sdt>
                  </w:p>
                </w:txbxContent>
              </v:textbox>
              <w10:wrap anchorx="page"/>
            </v:shape>
          </w:pict>
        </mc:Fallback>
      </mc:AlternateContent>
    </w:r>
  </w:p>
  <w:p w:rsidRPr="00293C4F" w:rsidR="00262EA3" w:rsidP="00776B74" w:rsidRDefault="00262EA3" w14:paraId="72981F4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2981F4C" w14:textId="77777777">
    <w:pPr>
      <w:jc w:val="right"/>
    </w:pPr>
  </w:p>
  <w:p w:rsidR="00262EA3" w:rsidP="00776B74" w:rsidRDefault="00262EA3" w14:paraId="72981F4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C51DE1" w14:paraId="72981F5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2981F5B" wp14:anchorId="72981F5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51DE1" w14:paraId="72981F5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964FAC">
          <w:t>S</w:t>
        </w:r>
      </w:sdtContent>
    </w:sdt>
    <w:sdt>
      <w:sdtPr>
        <w:alias w:val="CC_Noformat_Partinummer"/>
        <w:tag w:val="CC_Noformat_Partinummer"/>
        <w:id w:val="-2014525982"/>
        <w:text/>
      </w:sdtPr>
      <w:sdtEndPr/>
      <w:sdtContent>
        <w:r w:rsidR="00964FAC">
          <w:t>1360</w:t>
        </w:r>
      </w:sdtContent>
    </w:sdt>
  </w:p>
  <w:p w:rsidRPr="008227B3" w:rsidR="00262EA3" w:rsidP="008227B3" w:rsidRDefault="00C51DE1" w14:paraId="72981F5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51DE1" w14:paraId="72981F5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:929</w:t>
        </w:r>
      </w:sdtContent>
    </w:sdt>
  </w:p>
  <w:p w:rsidR="00262EA3" w:rsidP="00E03A3D" w:rsidRDefault="00C51DE1" w14:paraId="72981F54" w14:textId="77777777">
    <w:pPr>
      <w:pStyle w:val="Motionr"/>
    </w:pPr>
    <w:sdt>
      <w:sdtPr>
        <w:alias w:val="CC_Noformat_Avtext"/>
        <w:tag w:val="CC_Noformat_Avtext"/>
        <w:id w:val="-2020768203"/>
        <w:lock w:val="sdtContentLocked"/>
        <w15:appearance w15:val="hidden"/>
        <w:text/>
      </w:sdtPr>
      <w:sdtEndPr/>
      <w:sdtContent>
        <w:r>
          <w:t>av Patrik Engström m.fl. (S)</w:t>
        </w:r>
      </w:sdtContent>
    </w:sdt>
  </w:p>
  <w:sdt>
    <w:sdtPr>
      <w:alias w:val="CC_Noformat_Rubtext"/>
      <w:tag w:val="CC_Noformat_Rubtext"/>
      <w:id w:val="-218060500"/>
      <w:lock w:val="sdtLocked"/>
      <w:text/>
    </w:sdtPr>
    <w:sdtEndPr/>
    <w:sdtContent>
      <w:p w:rsidR="00262EA3" w:rsidP="00283E0F" w:rsidRDefault="00964FAC" w14:paraId="72981F55" w14:textId="77777777">
        <w:pPr>
          <w:pStyle w:val="FSHRub2"/>
        </w:pPr>
        <w:r>
          <w:t>Stöd till tandhälsa</w:t>
        </w:r>
      </w:p>
    </w:sdtContent>
  </w:sdt>
  <w:sdt>
    <w:sdtPr>
      <w:alias w:val="CC_Boilerplate_3"/>
      <w:tag w:val="CC_Boilerplate_3"/>
      <w:id w:val="1606463544"/>
      <w:lock w:val="sdtContentLocked"/>
      <w15:appearance w15:val="hidden"/>
      <w:text w:multiLine="1"/>
    </w:sdtPr>
    <w:sdtEndPr/>
    <w:sdtContent>
      <w:p w:rsidR="00262EA3" w:rsidP="00283E0F" w:rsidRDefault="00262EA3" w14:paraId="72981F5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Oläsbar"/>
  </w:docVars>
  <w:rsids>
    <w:rsidRoot w:val="00964FA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993"/>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240"/>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5D7"/>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DD2"/>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4FAC"/>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4FD"/>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ED0"/>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DE1"/>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1E89"/>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3F8A"/>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17EC1"/>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2981F37"/>
  <w15:chartTrackingRefBased/>
  <w15:docId w15:val="{2411C278-3D68-4F7B-BF52-25736F726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600B76189A643D68C44842590A861A9"/>
        <w:category>
          <w:name w:val="Allmänt"/>
          <w:gallery w:val="placeholder"/>
        </w:category>
        <w:types>
          <w:type w:val="bbPlcHdr"/>
        </w:types>
        <w:behaviors>
          <w:behavior w:val="content"/>
        </w:behaviors>
        <w:guid w:val="{07966642-C5C1-46D4-A0D3-FBE5D2108F4E}"/>
      </w:docPartPr>
      <w:docPartBody>
        <w:p w:rsidR="00434DAA" w:rsidRDefault="00434DAA">
          <w:pPr>
            <w:pStyle w:val="D600B76189A643D68C44842590A861A9"/>
          </w:pPr>
          <w:r w:rsidRPr="005A0A93">
            <w:rPr>
              <w:rStyle w:val="Platshllartext"/>
            </w:rPr>
            <w:t>Förslag till riksdagsbeslut</w:t>
          </w:r>
        </w:p>
      </w:docPartBody>
    </w:docPart>
    <w:docPart>
      <w:docPartPr>
        <w:name w:val="793BEE538C3246308D4D4E19DD9D6789"/>
        <w:category>
          <w:name w:val="Allmänt"/>
          <w:gallery w:val="placeholder"/>
        </w:category>
        <w:types>
          <w:type w:val="bbPlcHdr"/>
        </w:types>
        <w:behaviors>
          <w:behavior w:val="content"/>
        </w:behaviors>
        <w:guid w:val="{521956F8-A666-46AB-90F0-4EB9FCA02A35}"/>
      </w:docPartPr>
      <w:docPartBody>
        <w:p w:rsidR="00434DAA" w:rsidRDefault="00434DAA">
          <w:pPr>
            <w:pStyle w:val="793BEE538C3246308D4D4E19DD9D6789"/>
          </w:pPr>
          <w:r w:rsidRPr="005A0A93">
            <w:rPr>
              <w:rStyle w:val="Platshllartext"/>
            </w:rPr>
            <w:t>Motivering</w:t>
          </w:r>
        </w:p>
      </w:docPartBody>
    </w:docPart>
    <w:docPart>
      <w:docPartPr>
        <w:name w:val="854C6C7FF12247F8AEDD34D8803CFBDA"/>
        <w:category>
          <w:name w:val="Allmänt"/>
          <w:gallery w:val="placeholder"/>
        </w:category>
        <w:types>
          <w:type w:val="bbPlcHdr"/>
        </w:types>
        <w:behaviors>
          <w:behavior w:val="content"/>
        </w:behaviors>
        <w:guid w:val="{F49BF7BD-8609-4EB2-A3DD-7CE493FCA59E}"/>
      </w:docPartPr>
      <w:docPartBody>
        <w:p w:rsidR="00434DAA" w:rsidRDefault="00434DAA">
          <w:pPr>
            <w:pStyle w:val="854C6C7FF12247F8AEDD34D8803CFBDA"/>
          </w:pPr>
          <w:r>
            <w:rPr>
              <w:rStyle w:val="Platshllartext"/>
            </w:rPr>
            <w:t xml:space="preserve"> </w:t>
          </w:r>
        </w:p>
      </w:docPartBody>
    </w:docPart>
    <w:docPart>
      <w:docPartPr>
        <w:name w:val="5D9F8464F0144834A55EC1D9B6F84E5B"/>
        <w:category>
          <w:name w:val="Allmänt"/>
          <w:gallery w:val="placeholder"/>
        </w:category>
        <w:types>
          <w:type w:val="bbPlcHdr"/>
        </w:types>
        <w:behaviors>
          <w:behavior w:val="content"/>
        </w:behaviors>
        <w:guid w:val="{BA15CD32-AD4D-4962-A97B-9FCEA4ACB215}"/>
      </w:docPartPr>
      <w:docPartBody>
        <w:p w:rsidR="00434DAA" w:rsidRDefault="00434DAA">
          <w:pPr>
            <w:pStyle w:val="5D9F8464F0144834A55EC1D9B6F84E5B"/>
          </w:pPr>
          <w:r>
            <w:t xml:space="preserve"> </w:t>
          </w:r>
        </w:p>
      </w:docPartBody>
    </w:docPart>
    <w:docPart>
      <w:docPartPr>
        <w:name w:val="59D2C7B61A544A478E05EEA071C0ABC0"/>
        <w:category>
          <w:name w:val="Allmänt"/>
          <w:gallery w:val="placeholder"/>
        </w:category>
        <w:types>
          <w:type w:val="bbPlcHdr"/>
        </w:types>
        <w:behaviors>
          <w:behavior w:val="content"/>
        </w:behaviors>
        <w:guid w:val="{589FA0E1-342C-4427-960B-9D8F8FD05049}"/>
      </w:docPartPr>
      <w:docPartBody>
        <w:p w:rsidR="00C74C2F" w:rsidRDefault="00C74C2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4DAA"/>
    <w:rsid w:val="00434DAA"/>
    <w:rsid w:val="00C74C2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600B76189A643D68C44842590A861A9">
    <w:name w:val="D600B76189A643D68C44842590A861A9"/>
  </w:style>
  <w:style w:type="paragraph" w:customStyle="1" w:styleId="09E8E68ADE9C49BD869CF7F7275D7FC7">
    <w:name w:val="09E8E68ADE9C49BD869CF7F7275D7FC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F8A62ACBD9341398BD82D6A47BEB4C8">
    <w:name w:val="EF8A62ACBD9341398BD82D6A47BEB4C8"/>
  </w:style>
  <w:style w:type="paragraph" w:customStyle="1" w:styleId="793BEE538C3246308D4D4E19DD9D6789">
    <w:name w:val="793BEE538C3246308D4D4E19DD9D6789"/>
  </w:style>
  <w:style w:type="paragraph" w:customStyle="1" w:styleId="0FC85B6B8179430596F67AE40525108A">
    <w:name w:val="0FC85B6B8179430596F67AE40525108A"/>
  </w:style>
  <w:style w:type="paragraph" w:customStyle="1" w:styleId="34562D2EDE1F46988317E5160CF7AAB3">
    <w:name w:val="34562D2EDE1F46988317E5160CF7AAB3"/>
  </w:style>
  <w:style w:type="paragraph" w:customStyle="1" w:styleId="854C6C7FF12247F8AEDD34D8803CFBDA">
    <w:name w:val="854C6C7FF12247F8AEDD34D8803CFBDA"/>
  </w:style>
  <w:style w:type="paragraph" w:customStyle="1" w:styleId="5D9F8464F0144834A55EC1D9B6F84E5B">
    <w:name w:val="5D9F8464F0144834A55EC1D9B6F84E5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5A34EE7-1487-4AA2-A592-25234A945AA3}"/>
</file>

<file path=customXml/itemProps2.xml><?xml version="1.0" encoding="utf-8"?>
<ds:datastoreItem xmlns:ds="http://schemas.openxmlformats.org/officeDocument/2006/customXml" ds:itemID="{9DDAD5A2-B440-46DF-B0F3-E8F49FFD72A5}"/>
</file>

<file path=customXml/itemProps3.xml><?xml version="1.0" encoding="utf-8"?>
<ds:datastoreItem xmlns:ds="http://schemas.openxmlformats.org/officeDocument/2006/customXml" ds:itemID="{1894352B-4929-4314-9C48-E8C1472ABC4F}"/>
</file>

<file path=docProps/app.xml><?xml version="1.0" encoding="utf-8"?>
<Properties xmlns="http://schemas.openxmlformats.org/officeDocument/2006/extended-properties" xmlns:vt="http://schemas.openxmlformats.org/officeDocument/2006/docPropsVTypes">
  <Template>Normal</Template>
  <TotalTime>10</TotalTime>
  <Pages>2</Pages>
  <Words>298</Words>
  <Characters>1662</Characters>
  <Application>Microsoft Office Word</Application>
  <DocSecurity>0</DocSecurity>
  <Lines>33</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S1360 Stöd till tandhälsa</vt:lpstr>
      <vt:lpstr>
      </vt:lpstr>
    </vt:vector>
  </TitlesOfParts>
  <Company>Sveriges riksdag</Company>
  <LinksUpToDate>false</LinksUpToDate>
  <CharactersWithSpaces>1950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