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66F78">
        <w:tblPrEx>
          <w:tblCellMar>
            <w:top w:w="0" w:type="dxa"/>
            <w:bottom w:w="0" w:type="dxa"/>
          </w:tblCellMar>
        </w:tblPrEx>
        <w:trPr>
          <w:cantSplit/>
          <w:trHeight w:val="1720"/>
        </w:trPr>
        <w:tc>
          <w:tcPr>
            <w:tcW w:w="6024" w:type="dxa"/>
            <w:gridSpan w:val="2"/>
          </w:tcPr>
          <w:p w:rsidR="00CD69B8" w:rsidRPr="00C66F78" w:rsidRDefault="00CD69B8">
            <w:pPr>
              <w:pStyle w:val="HuvudRubrik"/>
            </w:pPr>
            <w:r w:rsidRPr="00C66F78">
              <w:t>Miljö- och jordbruksutskottets betänkande</w:t>
            </w:r>
          </w:p>
          <w:p w:rsidR="00CD69B8" w:rsidRPr="00C66F78" w:rsidRDefault="00CD69B8">
            <w:pPr>
              <w:pStyle w:val="HuvudRubrikRad2"/>
            </w:pPr>
            <w:bookmarkStart w:id="0" w:name="BetänkandeNr"/>
            <w:bookmarkEnd w:id="0"/>
            <w:r w:rsidRPr="00C66F78">
              <w:t>2001/02:MJU21</w:t>
            </w:r>
          </w:p>
        </w:tc>
        <w:tc>
          <w:tcPr>
            <w:tcW w:w="1418" w:type="dxa"/>
            <w:tcBorders>
              <w:bottom w:val="nil"/>
            </w:tcBorders>
          </w:tcPr>
          <w:p w:rsidR="00CD69B8" w:rsidRPr="00C66F78" w:rsidRDefault="00C66F78">
            <w:pPr>
              <w:spacing w:line="230" w:lineRule="auto"/>
              <w:jc w:val="center"/>
            </w:pPr>
            <w:r w:rsidRPr="00C66F7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D69B8" w:rsidRPr="00C66F78" w:rsidRDefault="00CD69B8">
            <w:pPr>
              <w:pStyle w:val="Normaltindrag"/>
              <w:jc w:val="center"/>
            </w:pPr>
          </w:p>
          <w:p w:rsidR="00CD69B8" w:rsidRPr="00C66F78" w:rsidRDefault="00CD69B8">
            <w:pPr>
              <w:pStyle w:val="StatusSida1"/>
            </w:pPr>
          </w:p>
          <w:p w:rsidR="00CD69B8" w:rsidRPr="00C66F78" w:rsidRDefault="00CD69B8">
            <w:pPr>
              <w:pStyle w:val="UtskriftsdatumSida1"/>
              <w:framePr w:wrap="around"/>
            </w:pPr>
          </w:p>
        </w:tc>
      </w:tr>
      <w:tr w:rsidR="00000000" w:rsidRPr="00C66F78">
        <w:tblPrEx>
          <w:tblCellMar>
            <w:top w:w="0" w:type="dxa"/>
            <w:bottom w:w="0" w:type="dxa"/>
          </w:tblCellMar>
        </w:tblPrEx>
        <w:trPr>
          <w:cantSplit/>
        </w:trPr>
        <w:tc>
          <w:tcPr>
            <w:tcW w:w="6024" w:type="dxa"/>
            <w:gridSpan w:val="2"/>
            <w:tcBorders>
              <w:bottom w:val="single" w:sz="4" w:space="0" w:color="auto"/>
            </w:tcBorders>
          </w:tcPr>
          <w:p w:rsidR="00CD69B8" w:rsidRPr="00C66F78" w:rsidRDefault="00CD69B8">
            <w:pPr>
              <w:pStyle w:val="DokumentRubrik"/>
              <w:rPr>
                <w:noProof w:val="0"/>
              </w:rPr>
            </w:pPr>
            <w:bookmarkStart w:id="1" w:name="Huvudrubrik"/>
            <w:bookmarkEnd w:id="1"/>
            <w:r w:rsidRPr="00C66F78">
              <w:rPr>
                <w:noProof w:val="0"/>
              </w:rPr>
              <w:t>Handel med skogsfrö och skogsplantor</w:t>
            </w:r>
          </w:p>
        </w:tc>
        <w:tc>
          <w:tcPr>
            <w:tcW w:w="1418" w:type="dxa"/>
            <w:tcBorders>
              <w:bottom w:val="nil"/>
            </w:tcBorders>
          </w:tcPr>
          <w:p w:rsidR="00CD69B8" w:rsidRPr="00C66F78" w:rsidRDefault="00CD69B8"/>
        </w:tc>
      </w:tr>
      <w:tr w:rsidR="00000000" w:rsidRPr="00C66F78">
        <w:tblPrEx>
          <w:tblCellMar>
            <w:top w:w="0" w:type="dxa"/>
            <w:bottom w:w="0" w:type="dxa"/>
          </w:tblCellMar>
        </w:tblPrEx>
        <w:trPr>
          <w:cantSplit/>
          <w:trHeight w:hRule="exact" w:val="360"/>
        </w:trPr>
        <w:tc>
          <w:tcPr>
            <w:tcW w:w="3012" w:type="dxa"/>
          </w:tcPr>
          <w:p w:rsidR="00CD69B8" w:rsidRPr="00C66F78" w:rsidRDefault="00CD69B8"/>
        </w:tc>
        <w:tc>
          <w:tcPr>
            <w:tcW w:w="3012" w:type="dxa"/>
          </w:tcPr>
          <w:p w:rsidR="00CD69B8" w:rsidRPr="00C66F78" w:rsidRDefault="00CD69B8"/>
        </w:tc>
        <w:tc>
          <w:tcPr>
            <w:tcW w:w="1418" w:type="dxa"/>
          </w:tcPr>
          <w:p w:rsidR="00CD69B8" w:rsidRPr="00C66F78" w:rsidRDefault="00CD69B8"/>
        </w:tc>
      </w:tr>
    </w:tbl>
    <w:p w:rsidR="00CD69B8" w:rsidRPr="00C66F78" w:rsidRDefault="00CD69B8"/>
    <w:p w:rsidR="00CD69B8" w:rsidRPr="00C66F78" w:rsidRDefault="00CD69B8">
      <w:pPr>
        <w:pStyle w:val="Rubrik1"/>
        <w:spacing w:after="180"/>
        <w:rPr>
          <w:noProof w:val="0"/>
        </w:rPr>
      </w:pPr>
      <w:bookmarkStart w:id="2" w:name="TextStart"/>
      <w:bookmarkStart w:id="3" w:name="_Toc9153527"/>
      <w:bookmarkEnd w:id="2"/>
      <w:r w:rsidRPr="00C66F78">
        <w:rPr>
          <w:noProof w:val="0"/>
        </w:rPr>
        <w:t>Sammanfattning</w:t>
      </w:r>
      <w:bookmarkEnd w:id="3"/>
    </w:p>
    <w:p w:rsidR="00CD69B8" w:rsidRPr="00C66F78" w:rsidRDefault="00CD69B8">
      <w:r w:rsidRPr="00C66F78">
        <w:t>I betänkandet behandlas regeringens proposition 2001/02:137 Handel med skogsfrö och skogsplantor jämte en följdmotion. I propositionen föreslås ändringar i skogsvårdslagen (1979:429) som syftar  till att möjliggöra geno</w:t>
      </w:r>
      <w:r w:rsidRPr="00C66F78">
        <w:t>m</w:t>
      </w:r>
      <w:r w:rsidRPr="00C66F78">
        <w:t>förande av rådets direktiv 1999/105/EG av den 22 december  1999 om saluf</w:t>
      </w:r>
      <w:r w:rsidRPr="00C66F78">
        <w:t>ö</w:t>
      </w:r>
      <w:r w:rsidRPr="00C66F78">
        <w:t xml:space="preserve">ring av skogsodlingsmaterial (frö- och plantdirektivet). Utskottet tillstyrker regeringens förslag. Motionen avstyrks. </w:t>
      </w:r>
    </w:p>
    <w:p w:rsidR="00CD69B8" w:rsidRPr="00C66F78" w:rsidRDefault="00CD69B8">
      <w:pPr>
        <w:pStyle w:val="Normaltindrag"/>
      </w:pPr>
      <w:r w:rsidRPr="00C66F78">
        <w:t>I b</w:t>
      </w:r>
      <w:r w:rsidRPr="00C66F78">
        <w:t>e</w:t>
      </w:r>
      <w:r w:rsidRPr="00C66F78">
        <w:t xml:space="preserve">tänkandet finns 1 reservation.  </w:t>
      </w:r>
    </w:p>
    <w:p w:rsidR="00CD69B8" w:rsidRPr="00C66F78" w:rsidRDefault="00CD69B8">
      <w:pPr>
        <w:pStyle w:val="Normaltindrag"/>
      </w:pPr>
    </w:p>
    <w:p w:rsidR="00CD69B8" w:rsidRPr="00C66F78" w:rsidRDefault="00CD69B8">
      <w:pPr>
        <w:pStyle w:val="Normaltindrag"/>
        <w:sectPr w:rsidR="00000000" w:rsidRPr="00C66F7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D69B8" w:rsidRPr="00C66F78" w:rsidRDefault="00CD69B8">
      <w:pPr>
        <w:pStyle w:val="Rubrik1"/>
        <w:rPr>
          <w:noProof w:val="0"/>
        </w:rPr>
      </w:pPr>
      <w:bookmarkStart w:id="4" w:name="_Toc9153528"/>
      <w:r w:rsidRPr="00C66F78">
        <w:rPr>
          <w:noProof w:val="0"/>
        </w:rPr>
        <w:lastRenderedPageBreak/>
        <w:t>Innehållsförteckning</w:t>
      </w:r>
      <w:bookmarkEnd w:id="4"/>
    </w:p>
    <w:p w:rsidR="00CD69B8" w:rsidRPr="00C66F78" w:rsidRDefault="00CD69B8">
      <w:pPr>
        <w:pStyle w:val="Innehll1"/>
      </w:pPr>
      <w:r w:rsidRPr="00C66F78">
        <w:t>Sammanfattning</w:t>
      </w:r>
      <w:r w:rsidRPr="00C66F78">
        <w:tab/>
        <w:t>1</w:t>
      </w:r>
    </w:p>
    <w:p w:rsidR="00CD69B8" w:rsidRPr="00C66F78" w:rsidRDefault="00CD69B8">
      <w:pPr>
        <w:pStyle w:val="Innehll1"/>
      </w:pPr>
      <w:r w:rsidRPr="00C66F78">
        <w:t>Innehållsförteckning</w:t>
      </w:r>
      <w:r w:rsidRPr="00C66F78">
        <w:tab/>
        <w:t>2</w:t>
      </w:r>
    </w:p>
    <w:p w:rsidR="00CD69B8" w:rsidRPr="00C66F78" w:rsidRDefault="00CD69B8">
      <w:pPr>
        <w:pStyle w:val="Innehll1"/>
      </w:pPr>
      <w:r w:rsidRPr="00C66F78">
        <w:t>Utskottets förslag till riksdagsbeslut</w:t>
      </w:r>
      <w:r w:rsidRPr="00C66F78">
        <w:tab/>
        <w:t>3</w:t>
      </w:r>
    </w:p>
    <w:p w:rsidR="00CD69B8" w:rsidRPr="00C66F78" w:rsidRDefault="00CD69B8">
      <w:pPr>
        <w:pStyle w:val="Innehll1"/>
      </w:pPr>
      <w:r w:rsidRPr="00C66F78">
        <w:t>Redogörelse för ärendet</w:t>
      </w:r>
      <w:r w:rsidRPr="00C66F78">
        <w:tab/>
        <w:t>4</w:t>
      </w:r>
    </w:p>
    <w:p w:rsidR="00CD69B8" w:rsidRPr="00C66F78" w:rsidRDefault="00CD69B8">
      <w:pPr>
        <w:pStyle w:val="Innehll2"/>
      </w:pPr>
      <w:r w:rsidRPr="00C66F78">
        <w:t>Ärendet och dess beredning</w:t>
      </w:r>
      <w:r w:rsidRPr="00C66F78">
        <w:tab/>
        <w:t>4</w:t>
      </w:r>
    </w:p>
    <w:p w:rsidR="00CD69B8" w:rsidRPr="00C66F78" w:rsidRDefault="00CD69B8">
      <w:pPr>
        <w:pStyle w:val="Innehll2"/>
      </w:pPr>
      <w:r w:rsidRPr="00C66F78">
        <w:t>Bakgrund</w:t>
      </w:r>
      <w:r w:rsidRPr="00C66F78">
        <w:tab/>
        <w:t>4</w:t>
      </w:r>
    </w:p>
    <w:p w:rsidR="00CD69B8" w:rsidRPr="00C66F78" w:rsidRDefault="00CD69B8">
      <w:pPr>
        <w:pStyle w:val="Innehll2"/>
      </w:pPr>
      <w:r w:rsidRPr="00C66F78">
        <w:t>Propositionens huvudsakliga innehåll</w:t>
      </w:r>
      <w:r w:rsidRPr="00C66F78">
        <w:tab/>
        <w:t>4</w:t>
      </w:r>
    </w:p>
    <w:p w:rsidR="00CD69B8" w:rsidRPr="00C66F78" w:rsidRDefault="00CD69B8">
      <w:pPr>
        <w:pStyle w:val="Innehll1"/>
      </w:pPr>
      <w:r w:rsidRPr="00C66F78">
        <w:t>Utskottets överväganden</w:t>
      </w:r>
      <w:r w:rsidRPr="00C66F78">
        <w:tab/>
        <w:t>5</w:t>
      </w:r>
    </w:p>
    <w:p w:rsidR="00CD69B8" w:rsidRPr="00C66F78" w:rsidRDefault="00CD69B8">
      <w:pPr>
        <w:pStyle w:val="Innehll2"/>
      </w:pPr>
      <w:r w:rsidRPr="00C66F78">
        <w:t>Skogsodlingsmaterial och frökällor m.m.</w:t>
      </w:r>
      <w:r w:rsidRPr="00C66F78">
        <w:tab/>
        <w:t>5</w:t>
      </w:r>
    </w:p>
    <w:p w:rsidR="00CD69B8" w:rsidRPr="00C66F78" w:rsidRDefault="00CD69B8">
      <w:pPr>
        <w:pStyle w:val="Innehll1"/>
      </w:pPr>
      <w:r w:rsidRPr="00C66F78">
        <w:t>Reservation</w:t>
      </w:r>
      <w:r w:rsidRPr="00C66F78">
        <w:tab/>
        <w:t>7</w:t>
      </w:r>
    </w:p>
    <w:p w:rsidR="00CD69B8" w:rsidRPr="00C66F78" w:rsidRDefault="00CD69B8">
      <w:pPr>
        <w:pStyle w:val="Innehll2"/>
        <w:tabs>
          <w:tab w:val="left" w:pos="568"/>
        </w:tabs>
      </w:pPr>
      <w:r w:rsidRPr="00C66F78">
        <w:t>1.</w:t>
      </w:r>
      <w:r w:rsidRPr="00C66F78">
        <w:tab/>
        <w:t>Myndighetskontroll (punkt 2)</w:t>
      </w:r>
      <w:r w:rsidRPr="00C66F78">
        <w:tab/>
        <w:t>7</w:t>
      </w:r>
    </w:p>
    <w:p w:rsidR="00CD69B8" w:rsidRPr="00C66F78" w:rsidRDefault="00CD69B8">
      <w:pPr>
        <w:pStyle w:val="Innehll1"/>
      </w:pPr>
      <w:r w:rsidRPr="00C66F78">
        <w:t>Bilaga 1</w:t>
      </w:r>
    </w:p>
    <w:p w:rsidR="00CD69B8" w:rsidRPr="00C66F78" w:rsidRDefault="00CD69B8">
      <w:pPr>
        <w:pStyle w:val="Innehll1"/>
      </w:pPr>
      <w:r w:rsidRPr="00C66F78">
        <w:t>Förteckning över behandlade förslag</w:t>
      </w:r>
      <w:r w:rsidRPr="00C66F78">
        <w:tab/>
        <w:t>8</w:t>
      </w:r>
    </w:p>
    <w:p w:rsidR="00CD69B8" w:rsidRPr="00C66F78" w:rsidRDefault="00CD69B8">
      <w:pPr>
        <w:pStyle w:val="Innehll2"/>
      </w:pPr>
      <w:r w:rsidRPr="00C66F78">
        <w:t>Propositionen</w:t>
      </w:r>
      <w:r w:rsidRPr="00C66F78">
        <w:tab/>
        <w:t>8</w:t>
      </w:r>
    </w:p>
    <w:p w:rsidR="00CD69B8" w:rsidRPr="00C66F78" w:rsidRDefault="00CD69B8">
      <w:pPr>
        <w:pStyle w:val="Innehll2"/>
      </w:pPr>
      <w:r w:rsidRPr="00C66F78">
        <w:t>Följdmotion</w:t>
      </w:r>
      <w:r w:rsidRPr="00C66F78">
        <w:tab/>
        <w:t>8</w:t>
      </w:r>
    </w:p>
    <w:p w:rsidR="00CD69B8" w:rsidRPr="00C66F78" w:rsidRDefault="00CD69B8">
      <w:pPr>
        <w:pStyle w:val="Innehll1"/>
      </w:pPr>
      <w:r w:rsidRPr="00C66F78">
        <w:t>Bilaga 2</w:t>
      </w:r>
    </w:p>
    <w:p w:rsidR="00CD69B8" w:rsidRPr="00C66F78" w:rsidRDefault="00CD69B8">
      <w:pPr>
        <w:pStyle w:val="Innehll1"/>
      </w:pPr>
      <w:r w:rsidRPr="00C66F78">
        <w:t>Regeringens lagförslag</w:t>
      </w:r>
      <w:r w:rsidRPr="00C66F78">
        <w:tab/>
        <w:t>9</w:t>
      </w:r>
    </w:p>
    <w:p w:rsidR="00CD69B8" w:rsidRPr="00C66F78" w:rsidRDefault="00CD69B8">
      <w:pPr>
        <w:pStyle w:val="Innehll2"/>
      </w:pPr>
      <w:r w:rsidRPr="00C66F78">
        <w:t>Förslag till lag om ändring i skogsvårdslagen (1979:429)</w:t>
      </w:r>
      <w:r w:rsidRPr="00C66F78">
        <w:tab/>
        <w:t>9</w:t>
      </w:r>
    </w:p>
    <w:p w:rsidR="00CD69B8" w:rsidRPr="00C66F78" w:rsidRDefault="00CD69B8"/>
    <w:p w:rsidR="00CD69B8" w:rsidRPr="00C66F78" w:rsidRDefault="00CD69B8">
      <w:pPr>
        <w:pStyle w:val="Normaltindrag"/>
        <w:sectPr w:rsidR="00000000" w:rsidRPr="00C66F7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D69B8" w:rsidRPr="00C66F78" w:rsidRDefault="00CD69B8">
      <w:pPr>
        <w:pStyle w:val="Rubrik1"/>
        <w:rPr>
          <w:noProof w:val="0"/>
        </w:rPr>
      </w:pPr>
      <w:bookmarkStart w:id="5" w:name="_Toc9153529"/>
      <w:r w:rsidRPr="00C66F78">
        <w:rPr>
          <w:noProof w:val="0"/>
        </w:rPr>
        <w:t>Utskottets förslag till riksdagsbeslut</w:t>
      </w:r>
      <w:bookmarkEnd w:id="5"/>
      <w:r w:rsidRPr="00C66F78">
        <w:rPr>
          <w:noProof w:val="0"/>
        </w:rPr>
        <w:t xml:space="preserve"> </w:t>
      </w:r>
    </w:p>
    <w:p w:rsidR="00CD69B8" w:rsidRPr="00C66F78" w:rsidRDefault="00CD69B8">
      <w:pPr>
        <w:pStyle w:val="Frslagspunkt"/>
        <w:spacing w:before="0"/>
        <w:rPr>
          <w:noProof w:val="0"/>
        </w:rPr>
      </w:pPr>
      <w:r w:rsidRPr="00C66F78">
        <w:rPr>
          <w:noProof w:val="0"/>
        </w:rPr>
        <w:t>1.</w:t>
      </w:r>
      <w:r w:rsidRPr="00C66F78">
        <w:rPr>
          <w:noProof w:val="0"/>
        </w:rPr>
        <w:tab/>
        <w:t>Ändring i skogsvårdslagen</w:t>
      </w:r>
    </w:p>
    <w:p w:rsidR="00CD69B8" w:rsidRPr="00C66F78" w:rsidRDefault="00CD69B8">
      <w:pPr>
        <w:pStyle w:val="Frslagstext"/>
      </w:pPr>
      <w:r w:rsidRPr="00C66F78">
        <w:t>Riksdagen antar regeringens förslag till</w:t>
      </w:r>
    </w:p>
    <w:p w:rsidR="00CD69B8" w:rsidRPr="00C66F78" w:rsidRDefault="00CD69B8">
      <w:pPr>
        <w:pStyle w:val="Frslagstext"/>
        <w:numPr>
          <w:ilvl w:val="0"/>
          <w:numId w:val="4"/>
        </w:numPr>
      </w:pPr>
      <w:r w:rsidRPr="00C66F78">
        <w:t>lag om ändring i skogsvårdslagen (1979:429) såvitt avser 34 a §. Därmed bifaller rik</w:t>
      </w:r>
      <w:r w:rsidRPr="00C66F78">
        <w:t>s</w:t>
      </w:r>
      <w:r w:rsidRPr="00C66F78">
        <w:t xml:space="preserve">dagen proposition 2001/02:137 i denna del.  </w:t>
      </w:r>
    </w:p>
    <w:p w:rsidR="00CD69B8" w:rsidRPr="00C66F78" w:rsidRDefault="00CD69B8">
      <w:pPr>
        <w:pStyle w:val="Frslagstext"/>
        <w:numPr>
          <w:ilvl w:val="0"/>
          <w:numId w:val="4"/>
        </w:numPr>
      </w:pPr>
      <w:r w:rsidRPr="00C66F78">
        <w:t>lag om ändring i skogsvårdslagen (1979:429) i övriga delar. Därmed bifaller riksdagen proposition 2001/02:137 i åte</w:t>
      </w:r>
      <w:r w:rsidRPr="00C66F78">
        <w:t>r</w:t>
      </w:r>
      <w:r w:rsidRPr="00C66F78">
        <w:t xml:space="preserve">stående del. </w:t>
      </w:r>
    </w:p>
    <w:p w:rsidR="00CD69B8" w:rsidRPr="00C66F78" w:rsidRDefault="00CD69B8">
      <w:pPr>
        <w:pStyle w:val="Frslagspunkt"/>
        <w:rPr>
          <w:noProof w:val="0"/>
        </w:rPr>
      </w:pPr>
      <w:bookmarkStart w:id="6" w:name="RESPARTI001"/>
      <w:bookmarkStart w:id="7" w:name="Nästa_Hpunkt"/>
      <w:bookmarkEnd w:id="6"/>
      <w:bookmarkEnd w:id="7"/>
      <w:r w:rsidRPr="00C66F78">
        <w:rPr>
          <w:noProof w:val="0"/>
        </w:rPr>
        <w:t>2.</w:t>
      </w:r>
      <w:r w:rsidRPr="00C66F78">
        <w:rPr>
          <w:noProof w:val="0"/>
        </w:rPr>
        <w:tab/>
        <w:t>Myndighetskontroll</w:t>
      </w:r>
    </w:p>
    <w:p w:rsidR="00CD69B8" w:rsidRPr="00C66F78" w:rsidRDefault="00CD69B8">
      <w:pPr>
        <w:pStyle w:val="Frslagstext"/>
      </w:pPr>
      <w:r w:rsidRPr="00C66F78">
        <w:t xml:space="preserve">Riksdagen avslår motion 2001/02:MJ33.       </w:t>
      </w:r>
    </w:p>
    <w:p w:rsidR="00CD69B8" w:rsidRPr="00C66F78" w:rsidRDefault="00CD69B8">
      <w:pPr>
        <w:pStyle w:val="Reservationshnvisning"/>
      </w:pPr>
      <w:r w:rsidRPr="00C66F78">
        <w:t>Reservation 1 (m, kd, c)</w:t>
      </w:r>
      <w:bookmarkStart w:id="8" w:name="RESPARTI002"/>
      <w:bookmarkEnd w:id="8"/>
    </w:p>
    <w:p w:rsidR="00CD69B8" w:rsidRPr="00C66F78" w:rsidRDefault="00CD69B8">
      <w:pPr>
        <w:pStyle w:val="Utskriftsdatum"/>
        <w:spacing w:before="875"/>
      </w:pPr>
      <w:r w:rsidRPr="00C66F78">
        <w:t>Stockholm den 14 maj 2002</w:t>
      </w:r>
    </w:p>
    <w:p w:rsidR="00CD69B8" w:rsidRPr="00C66F78" w:rsidRDefault="00CD69B8">
      <w:r w:rsidRPr="00C66F78">
        <w:t>På miljö- och jordbruksutskottets vägnar</w:t>
      </w:r>
    </w:p>
    <w:p w:rsidR="00CD69B8" w:rsidRPr="00C66F78" w:rsidRDefault="00CD69B8">
      <w:pPr>
        <w:pStyle w:val="Ordfranden"/>
        <w:rPr>
          <w:noProof w:val="0"/>
        </w:rPr>
      </w:pPr>
      <w:bookmarkStart w:id="9" w:name="Ordförande"/>
      <w:bookmarkEnd w:id="9"/>
      <w:r w:rsidRPr="00C66F78">
        <w:rPr>
          <w:noProof w:val="0"/>
        </w:rPr>
        <w:t xml:space="preserve">Ulf Björklund </w:t>
      </w:r>
    </w:p>
    <w:p w:rsidR="00CD69B8" w:rsidRPr="00C66F78" w:rsidRDefault="00CD69B8">
      <w:pPr>
        <w:pStyle w:val="Deltagare"/>
        <w:rPr>
          <w:noProof w:val="0"/>
        </w:rPr>
      </w:pPr>
      <w:bookmarkStart w:id="10" w:name="Deltagare"/>
      <w:bookmarkEnd w:id="10"/>
      <w:r w:rsidRPr="00C66F78">
        <w:rPr>
          <w:noProof w:val="0"/>
        </w:rPr>
        <w:t>Följande ledamöter har deltagit i beslutet: Ulf Björklund (kd), Sinikka Bohlin (s), Göte Jonsson (m), Jonas Ringqvist (v), Ingvar Eriksson (m), Alf Eriksson (s), Carl G Nilsson (m), Ingemar Josefsson (s), Ann-Kristine Johansson (s), Kjell-Erik Karlsson (v), Caroline Hagström (kd), Per-Samuel Nisser (m), Maria Wetterstrand (mp), Harald Nordlund (fp), Michael Hagberg (s), Carina Ohlsson (s) och Birgitta Carlsson (c).</w:t>
      </w:r>
    </w:p>
    <w:p w:rsidR="00CD69B8" w:rsidRPr="00C66F78" w:rsidRDefault="00CD69B8">
      <w:pPr>
        <w:pStyle w:val="Normaltindrag"/>
      </w:pPr>
    </w:p>
    <w:p w:rsidR="00CD69B8" w:rsidRPr="00C66F78" w:rsidRDefault="00CD69B8">
      <w:pPr>
        <w:pStyle w:val="Normaltindrag"/>
        <w:sectPr w:rsidR="00000000" w:rsidRPr="00C66F7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D69B8" w:rsidRPr="00C66F78" w:rsidRDefault="00CD69B8">
      <w:pPr>
        <w:pStyle w:val="Rubrik1"/>
        <w:rPr>
          <w:noProof w:val="0"/>
        </w:rPr>
      </w:pPr>
      <w:bookmarkStart w:id="11" w:name="_Toc9153530"/>
      <w:r w:rsidRPr="00C66F78">
        <w:rPr>
          <w:noProof w:val="0"/>
        </w:rPr>
        <w:t>Redogörelse för ärendet</w:t>
      </w:r>
      <w:bookmarkEnd w:id="11"/>
    </w:p>
    <w:p w:rsidR="00CD69B8" w:rsidRPr="00C66F78" w:rsidRDefault="00CD69B8">
      <w:pPr>
        <w:pStyle w:val="Rubrik2"/>
        <w:spacing w:before="0"/>
      </w:pPr>
      <w:bookmarkStart w:id="12" w:name="_Toc9153531"/>
      <w:r w:rsidRPr="00C66F78">
        <w:t>Ärendet och dess beredning</w:t>
      </w:r>
      <w:bookmarkEnd w:id="12"/>
    </w:p>
    <w:p w:rsidR="00CD69B8" w:rsidRPr="00C66F78" w:rsidRDefault="00CD69B8">
      <w:r w:rsidRPr="00C66F78">
        <w:t>I proposition 2001/02:137 föreslår regeringen att riksdagen antar det förslag till lag om ändring i skogsvårdslagen (1979:429) som lagts fram i propositi</w:t>
      </w:r>
      <w:r w:rsidRPr="00C66F78">
        <w:t>o</w:t>
      </w:r>
      <w:r w:rsidRPr="00C66F78">
        <w:t>nen. Lagrådet har avgett yttrande över det lagförslag som framläggs i prop</w:t>
      </w:r>
      <w:r w:rsidRPr="00C66F78">
        <w:t>o</w:t>
      </w:r>
      <w:r w:rsidRPr="00C66F78">
        <w:t xml:space="preserve">sitionen. Lagförslaget återges i bilaga 2. </w:t>
      </w:r>
    </w:p>
    <w:p w:rsidR="00CD69B8" w:rsidRPr="00C66F78" w:rsidRDefault="00CD69B8">
      <w:pPr>
        <w:pStyle w:val="Rubrik2"/>
        <w:spacing w:before="125"/>
      </w:pPr>
      <w:bookmarkStart w:id="13" w:name="_Toc9153532"/>
      <w:r w:rsidRPr="00C66F78">
        <w:t>Bakgrund</w:t>
      </w:r>
      <w:bookmarkEnd w:id="13"/>
    </w:p>
    <w:p w:rsidR="00CD69B8" w:rsidRPr="00C66F78" w:rsidRDefault="00CD69B8">
      <w:r w:rsidRPr="00C66F78">
        <w:t>Inom den europeiska gemenskapen har det sedan tidigare funnits direktiv som reglerat  saluföring av skogsodlingsmaterial. Rådets direktiv 66/404/EEG av den 14 juni 1966 om saluföring av skogsodlingsmaterial och rådets direktiv 71/161/EEG av den 30 mars 1971 om yttre kvalitetsnormer för skogso</w:t>
      </w:r>
      <w:r w:rsidRPr="00C66F78">
        <w:t>d</w:t>
      </w:r>
      <w:r w:rsidRPr="00C66F78">
        <w:t>lingsmaterial som saluförs inom gemenskapen har vid ett flertal tillfällen ändrats på väsentliga punkter. I samband med  ytterligare förändringar ansågs det lämpligt att direktiven slogs ihop och arbetades om. Detta gjordes genom rådets direktiv 1999/105/EG av den 22 december 1999 om saluföring av skogsodlingsmaterial (frö- och plantdirektivet). Sverige beviljades vid me</w:t>
      </w:r>
      <w:r w:rsidRPr="00C66F78">
        <w:t>d</w:t>
      </w:r>
      <w:r w:rsidRPr="00C66F78">
        <w:t>lemskapsförhandlingarna undantag från direktiv 66/404/EEG, vilket innebar att  Sverige fick behålla sin nationella lagstiftning om salufö</w:t>
      </w:r>
      <w:r w:rsidRPr="00C66F78">
        <w:t>ring av skogso</w:t>
      </w:r>
      <w:r w:rsidRPr="00C66F78">
        <w:t>d</w:t>
      </w:r>
      <w:r w:rsidRPr="00C66F78">
        <w:t>lingsmaterial  t.o.m. den 31 december 1999. Övergångsperioden förlängdes t.o.m. den 31 december 2002 för att göra det möjligt för Sverige att behålla sitt nationella system till dagen för  genomförandet av frö- och plantdirekt</w:t>
      </w:r>
      <w:r w:rsidRPr="00C66F78">
        <w:t>i</w:t>
      </w:r>
      <w:r w:rsidRPr="00C66F78">
        <w:t>vet. En stor del av EU:s yta är täckt av skog. Frö- och plantdirektivet syftar därför till att säkerställa att odlingsmaterial som släpps ut på marknaden up</w:t>
      </w:r>
      <w:r w:rsidRPr="00C66F78">
        <w:t>p</w:t>
      </w:r>
      <w:r w:rsidRPr="00C66F78">
        <w:t xml:space="preserve">fyller vissa kvalitativa minimikrav och att odlingsmaterialet kan identifieras genom hela produktionskedjan fram </w:t>
      </w:r>
      <w:r w:rsidRPr="00C66F78">
        <w:t xml:space="preserve">till slutanvändaren. Direktivet syftar  vidare till att förebygga handelshinder som hämmar den fria rörligheten för  skogsodlingsmaterial inom gemenskapen. </w:t>
      </w:r>
    </w:p>
    <w:p w:rsidR="00CD69B8" w:rsidRPr="00C66F78" w:rsidRDefault="00CD69B8">
      <w:pPr>
        <w:pStyle w:val="Normaltindrag"/>
      </w:pPr>
      <w:r w:rsidRPr="00C66F78">
        <w:t>I en framställning till regeringen den 14 december 2001 föreslog  Skog</w:t>
      </w:r>
      <w:r w:rsidRPr="00C66F78">
        <w:t>s</w:t>
      </w:r>
      <w:r w:rsidRPr="00C66F78">
        <w:t xml:space="preserve">styrelsen en rad ändringar i skogsvårdslagen (1979:429) med anledning av det nya  direktivet. </w:t>
      </w:r>
    </w:p>
    <w:p w:rsidR="00CD69B8" w:rsidRPr="00C66F78" w:rsidRDefault="00CD69B8">
      <w:pPr>
        <w:pStyle w:val="Rubrik2"/>
        <w:spacing w:before="250"/>
      </w:pPr>
      <w:bookmarkStart w:id="14" w:name="_Toc9153533"/>
      <w:r w:rsidRPr="00C66F78">
        <w:t>Propositionens huvudsakliga innehåll</w:t>
      </w:r>
      <w:bookmarkEnd w:id="14"/>
    </w:p>
    <w:p w:rsidR="00CD69B8" w:rsidRPr="00C66F78" w:rsidRDefault="00CD69B8">
      <w:r w:rsidRPr="00C66F78">
        <w:t>Propositionen innehåller förslag till ändringar i skogsvårdslagen (1979:429) som syftar  till att möjliggöra genomförande av rådets direktiv 1999/105/EG av den 22 december  1999 om saluföring av skogsodlingsmaterial (frö- och plantdirektivet). Regeringen eller  den myndighet som regeringen bestämmer bemyndigas att meddela föreskrifter om  produktion av, handel med och införsel av skogsodlingsmaterial. Vidare införs bestämmelser om register över leverantörer av skogsodlingsmaterial samt över  godkända frökä</w:t>
      </w:r>
      <w:r w:rsidRPr="00C66F78">
        <w:t xml:space="preserve">llor. Tillsynsmyndighetens kontrollverksamhet utökas. För att underlätta  för kommissionens experter att utföra kontroller, som föreskrivs i direktivet, införs en  möjlighet för Kronofogdemyndigheten i Stockholm att vid behov lämna handräckning.  </w:t>
      </w:r>
    </w:p>
    <w:p w:rsidR="00CD69B8" w:rsidRPr="00C66F78" w:rsidRDefault="00CD69B8">
      <w:pPr>
        <w:pStyle w:val="Normaltindrag"/>
      </w:pPr>
      <w:r w:rsidRPr="00C66F78">
        <w:t xml:space="preserve">Lagändringarna föreslås träda i kraft den 1 januari 2003. </w:t>
      </w:r>
    </w:p>
    <w:p w:rsidR="00CD69B8" w:rsidRPr="00C66F78" w:rsidRDefault="00CD69B8"/>
    <w:p w:rsidR="00CD69B8" w:rsidRPr="00C66F78" w:rsidRDefault="00CD69B8">
      <w:pPr>
        <w:pStyle w:val="Rubrik1"/>
        <w:rPr>
          <w:noProof w:val="0"/>
        </w:rPr>
      </w:pPr>
      <w:bookmarkStart w:id="15" w:name="_Toc9153534"/>
      <w:r w:rsidRPr="00C66F78">
        <w:rPr>
          <w:noProof w:val="0"/>
        </w:rPr>
        <w:t>Utskottets överväganden</w:t>
      </w:r>
      <w:bookmarkEnd w:id="15"/>
      <w:r w:rsidRPr="00C66F78">
        <w:rPr>
          <w:noProof w:val="0"/>
        </w:rPr>
        <w:t xml:space="preserve"> </w:t>
      </w:r>
    </w:p>
    <w:p w:rsidR="00CD69B8" w:rsidRPr="00C66F78" w:rsidRDefault="00CD69B8">
      <w:pPr>
        <w:pStyle w:val="Rubrik2"/>
        <w:spacing w:before="0"/>
      </w:pPr>
      <w:bookmarkStart w:id="16" w:name="_Toc9153535"/>
      <w:r w:rsidRPr="00C66F78">
        <w:t>Skogsodlingsmaterial och frökällor m.m.</w:t>
      </w:r>
      <w:bookmarkEnd w:id="16"/>
    </w:p>
    <w:p w:rsidR="00CD69B8" w:rsidRPr="00C66F78" w:rsidRDefault="00CD69B8">
      <w:r w:rsidRPr="00C66F78">
        <w:t>I propositionen föreslås att regeringen eller den myndighet som regeringen bestämmer skall ha rätt att besluta om föreskrifter rörande produktion av, handel med och införsel av  skogsodlingsmaterial. Vad som avses med skog</w:t>
      </w:r>
      <w:r w:rsidRPr="00C66F78">
        <w:t>s</w:t>
      </w:r>
      <w:r w:rsidRPr="00C66F78">
        <w:t>odlingsmaterial och frökälla framgår av lagen men skall kunna preciseras genom föreskrifter beslutade av regeringen eller den myndighet som rege</w:t>
      </w:r>
      <w:r w:rsidRPr="00C66F78">
        <w:t>r</w:t>
      </w:r>
      <w:r w:rsidRPr="00C66F78">
        <w:t>ingen b</w:t>
      </w:r>
      <w:r w:rsidRPr="00C66F78">
        <w:t>e</w:t>
      </w:r>
      <w:r w:rsidRPr="00C66F78">
        <w:t xml:space="preserve">stämmer. </w:t>
      </w:r>
    </w:p>
    <w:p w:rsidR="00CD69B8" w:rsidRPr="00C66F78" w:rsidRDefault="00CD69B8">
      <w:pPr>
        <w:pStyle w:val="Normaltindrag"/>
      </w:pPr>
      <w:r w:rsidRPr="00C66F78">
        <w:t>Två register skall inrättas, dels ett register över leverantörer av skogso</w:t>
      </w:r>
      <w:r w:rsidRPr="00C66F78">
        <w:t>d</w:t>
      </w:r>
      <w:r w:rsidRPr="00C66F78">
        <w:t xml:space="preserve">lingsmaterial, dels ett register över godkända frökällor. Registren skall ge offentlighet åt den information som ingår i registren. De skall ha till ändamål att tillhandahålla uppgifter för vissa i lagen uppräknade verksamheter, för aktualisering m.m. av information i kund- eller verksamhetsregister och för s.k. urvalsdragning. Skogsstyrelsen skall vara personuppgiftsansvarig och får medge direktåtkomst till registren. Bestämmelserna i personuppgiftslagen (1998:204) om rättelse och skadestånd  skall gälla </w:t>
      </w:r>
      <w:r w:rsidRPr="00C66F78">
        <w:t>vid behandling av perso</w:t>
      </w:r>
      <w:r w:rsidRPr="00C66F78">
        <w:t>n</w:t>
      </w:r>
      <w:r w:rsidRPr="00C66F78">
        <w:t xml:space="preserve">uppgifter enligt skogsvårdslagen (1979:429). </w:t>
      </w:r>
    </w:p>
    <w:p w:rsidR="00CD69B8" w:rsidRPr="00C66F78" w:rsidRDefault="00CD69B8">
      <w:pPr>
        <w:pStyle w:val="Normaltindrag"/>
      </w:pPr>
      <w:r w:rsidRPr="00C66F78">
        <w:t>Vidare föreslår regeringen att tillsynsmyndigheten skall ha rätt att på beg</w:t>
      </w:r>
      <w:r w:rsidRPr="00C66F78">
        <w:t>ä</w:t>
      </w:r>
      <w:r w:rsidRPr="00C66F78">
        <w:t>ran få de upplysningar och handlingar som behövs för tillsynen enligt skog</w:t>
      </w:r>
      <w:r w:rsidRPr="00C66F78">
        <w:t>s</w:t>
      </w:r>
      <w:r w:rsidRPr="00C66F78">
        <w:t>vårdslagen (1979:429) eller enligt föreskrifter som meddelats med stöd av lagen. Tillsynsmyndigheten skall också ha rätt att få tillträde till mark, tran</w:t>
      </w:r>
      <w:r w:rsidRPr="00C66F78">
        <w:t>s</w:t>
      </w:r>
      <w:r w:rsidRPr="00C66F78">
        <w:t>portmedel, byggnader och stängda utrymmen, utom bostäder, när så behövs för att tillsyn skall kunna utövas. En tillsynsmyndighet skall kunna begära handräckning av  kronofogdemyndigheten för att få sådant tillträde. Kron</w:t>
      </w:r>
      <w:r w:rsidRPr="00C66F78">
        <w:t>o</w:t>
      </w:r>
      <w:r w:rsidRPr="00C66F78">
        <w:t>fogdemyndigheten i Stockholm skall vid behov lämna handräckni</w:t>
      </w:r>
      <w:r w:rsidRPr="00C66F78">
        <w:t>ng så att  kommissionens experter kan genomföra ett kontrollbesök och ta del av han</w:t>
      </w:r>
      <w:r w:rsidRPr="00C66F78">
        <w:t>d</w:t>
      </w:r>
      <w:r w:rsidRPr="00C66F78">
        <w:t xml:space="preserve">lingar samt få tillträde till lokaler m.m. Kronofogdemyndigheten skall inte lämna underrättelse om handräckningen innan verkställighet sker, men i övrigt skall bestämmelserna i utsökningsbalken gälla för sådan verkställighet. </w:t>
      </w:r>
    </w:p>
    <w:p w:rsidR="00CD69B8" w:rsidRPr="00C66F78" w:rsidRDefault="00CD69B8">
      <w:pPr>
        <w:pStyle w:val="Normaltindrag"/>
      </w:pPr>
      <w:r w:rsidRPr="00C66F78">
        <w:t>Utskottet instämmer i regeringens förslag att regeringen eller den myndi</w:t>
      </w:r>
      <w:r w:rsidRPr="00C66F78">
        <w:t>g</w:t>
      </w:r>
      <w:r w:rsidRPr="00C66F78">
        <w:t>het som regeringen bestämmer skall  ha rätt att besluta om föreskrifter röra</w:t>
      </w:r>
      <w:r w:rsidRPr="00C66F78">
        <w:t>n</w:t>
      </w:r>
      <w:r w:rsidRPr="00C66F78">
        <w:t>de produktion av, handel med och införsel av  skogsodlingsmaterial samt att vad som avses med skogsodlingsmaterial och frökälla skall kunna preciseras genom sådana föreskrifter. Vidare tillstyrker utskottet förslaget om inrättandet av två nya register samt tillsynsmyndighetens och kommissionens kontrol</w:t>
      </w:r>
      <w:r w:rsidRPr="00C66F78">
        <w:t>l</w:t>
      </w:r>
      <w:r w:rsidRPr="00C66F78">
        <w:t>verksamhet. Regeringens förslag innebär att bestämmelsen i 10 kap. 5 § r</w:t>
      </w:r>
      <w:r w:rsidRPr="00C66F78">
        <w:t>e</w:t>
      </w:r>
      <w:r w:rsidRPr="00C66F78">
        <w:t>geringsformen om minst tre fjärdedels majoritet vid riksd</w:t>
      </w:r>
      <w:r w:rsidRPr="00C66F78">
        <w:t xml:space="preserve">agsbehandlingen blir tillämplig såvitt avser förslaget till 34 a § i skogsvårdslagen.  </w:t>
      </w:r>
    </w:p>
    <w:p w:rsidR="00CD69B8" w:rsidRPr="00C66F78" w:rsidRDefault="00CD69B8">
      <w:pPr>
        <w:pStyle w:val="Normaltindrag"/>
      </w:pPr>
      <w:r w:rsidRPr="00C66F78">
        <w:t>När det gäller det i motion MJ33 (m) framförda kravet att den för ver</w:t>
      </w:r>
      <w:r w:rsidRPr="00C66F78">
        <w:t>k</w:t>
      </w:r>
      <w:r w:rsidRPr="00C66F78">
        <w:t>samheten ansvarige skall beredas möjlighet att närvara vid myndighetsko</w:t>
      </w:r>
      <w:r w:rsidRPr="00C66F78">
        <w:t>n</w:t>
      </w:r>
      <w:r w:rsidRPr="00C66F78">
        <w:t>troller vill utskottet anföra följande. Som framgår av propositionen har til</w:t>
      </w:r>
      <w:r w:rsidRPr="00C66F78">
        <w:t>l</w:t>
      </w:r>
      <w:r w:rsidRPr="00C66F78">
        <w:t>synsmyndigheten enligt nuvarande regler rätt att på begäran få de upplysnin</w:t>
      </w:r>
      <w:r w:rsidRPr="00C66F78">
        <w:t>g</w:t>
      </w:r>
      <w:r w:rsidRPr="00C66F78">
        <w:t>ar och handlingar som behövs för tillsyn enligt  skogsvårdslagen. Enligt art</w:t>
      </w:r>
      <w:r w:rsidRPr="00C66F78">
        <w:t>i</w:t>
      </w:r>
      <w:r w:rsidRPr="00C66F78">
        <w:t>kel 16.1 i frö- och plantdirektivet är medlemsstaterna skyldiga att genom ett officiellt kontrollsystem se till att skogsodlingsmaterial förblir möjligt att identifiera från insamling till leverans till slutan</w:t>
      </w:r>
      <w:r w:rsidRPr="00C66F78">
        <w:t>vändaren. För att uppfylla direktivet är det nödvändigt att ge tillsynsmyndigheten rätt att få tillträde till mark, transportmedel, byggnader och stängda utrymmen. Det finns inget i</w:t>
      </w:r>
      <w:r w:rsidRPr="00C66F78">
        <w:rPr>
          <w:b/>
        </w:rPr>
        <w:t xml:space="preserve"> </w:t>
      </w:r>
      <w:r w:rsidRPr="00C66F78">
        <w:t>regeringens förslag som innebär ett hinder eller ett försvårande för den för verksamheten ansvarige att närvara vid tillsynsmyndighetens kontrollver</w:t>
      </w:r>
      <w:r w:rsidRPr="00C66F78">
        <w:t>k</w:t>
      </w:r>
      <w:r w:rsidRPr="00C66F78">
        <w:t xml:space="preserve">samhet. Tvärtom förutsätter regleringen en sådan medverkan. Endast om tillsynsmyndigheten förvägras tillträde skall handräckning kunna begäras. Tvångsmedel skall endast användas om </w:t>
      </w:r>
      <w:r w:rsidRPr="00C66F78">
        <w:t>behov föreligger. Mot bakgrund av det anförda anser utskottet att det inte är nödvändigt att föreslå något uttala</w:t>
      </w:r>
      <w:r w:rsidRPr="00C66F78">
        <w:t>n</w:t>
      </w:r>
      <w:r w:rsidRPr="00C66F78">
        <w:t>de från riksdagens sida med anledning av motion MJ33 (m). Motionen a</w:t>
      </w:r>
      <w:r w:rsidRPr="00C66F78">
        <w:t>v</w:t>
      </w:r>
      <w:r w:rsidRPr="00C66F78">
        <w:t xml:space="preserve">styrks. </w:t>
      </w:r>
    </w:p>
    <w:p w:rsidR="00CD69B8" w:rsidRPr="00C66F78" w:rsidRDefault="00CD69B8">
      <w:pPr>
        <w:pStyle w:val="Normaltindrag"/>
        <w:sectPr w:rsidR="00000000" w:rsidRPr="00C66F7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D69B8" w:rsidRPr="00C66F78" w:rsidRDefault="00CD69B8">
      <w:pPr>
        <w:pStyle w:val="Rubrik1"/>
        <w:rPr>
          <w:noProof w:val="0"/>
        </w:rPr>
      </w:pPr>
      <w:bookmarkStart w:id="17" w:name="_Toc6025426"/>
      <w:bookmarkStart w:id="18" w:name="_Toc9153536"/>
      <w:r w:rsidRPr="00C66F78">
        <w:rPr>
          <w:noProof w:val="0"/>
        </w:rPr>
        <w:t>Reservation</w:t>
      </w:r>
      <w:bookmarkEnd w:id="17"/>
      <w:bookmarkEnd w:id="18"/>
    </w:p>
    <w:p w:rsidR="00CD69B8" w:rsidRPr="00C66F78" w:rsidRDefault="00CD69B8">
      <w:r w:rsidRPr="00C66F78">
        <w:t xml:space="preserve">Utskottets förslag till riksdagsbeslut och ställningstaganden har föranlett följande reservation. I rubriken anges inom parentes vilken punkt i utskottets förslag till riksdagsbeslut som behandlas i avsnittet. </w:t>
      </w:r>
    </w:p>
    <w:p w:rsidR="00CD69B8" w:rsidRPr="00C66F78" w:rsidRDefault="00CD69B8">
      <w:pPr>
        <w:pStyle w:val="Reservationspunkt"/>
        <w:rPr>
          <w:noProof w:val="0"/>
        </w:rPr>
      </w:pPr>
      <w:bookmarkStart w:id="19" w:name="_Toc9153537"/>
      <w:r w:rsidRPr="00C66F78">
        <w:rPr>
          <w:noProof w:val="0"/>
        </w:rPr>
        <w:t>1.</w:t>
      </w:r>
      <w:r w:rsidRPr="00C66F78">
        <w:rPr>
          <w:noProof w:val="0"/>
        </w:rPr>
        <w:tab/>
        <w:t>Myndighetskontroll (punkt 2)</w:t>
      </w:r>
      <w:bookmarkEnd w:id="19"/>
    </w:p>
    <w:p w:rsidR="00CD69B8" w:rsidRPr="00C66F78" w:rsidRDefault="00CD69B8">
      <w:pPr>
        <w:pStyle w:val="Reservanter"/>
      </w:pPr>
      <w:r w:rsidRPr="00C66F78">
        <w:t>av Ulf Björklund (kd), Göte Jonsson (m), Ingvar Eriksson (m), Carl G Nilsson (m), Caroline Hagström (kd), Per-Samuel Nisser (m) och Birgitta Carlsson (c).</w:t>
      </w:r>
    </w:p>
    <w:p w:rsidR="00CD69B8" w:rsidRPr="00C66F78" w:rsidRDefault="00CD69B8">
      <w:pPr>
        <w:pStyle w:val="R4"/>
      </w:pPr>
      <w:r w:rsidRPr="00C66F78">
        <w:t>Förslag till riksdagsbeslut</w:t>
      </w:r>
    </w:p>
    <w:p w:rsidR="00CD69B8" w:rsidRPr="00C66F78" w:rsidRDefault="00CD69B8">
      <w:r w:rsidRPr="00C66F78">
        <w:t>Vi anser att utskottets förslag under punkt 2 borde ha följande lydelse:</w:t>
      </w:r>
    </w:p>
    <w:p w:rsidR="00CD69B8" w:rsidRPr="00C66F78" w:rsidRDefault="00CD69B8">
      <w:pPr>
        <w:pStyle w:val="Reservantfrslag"/>
      </w:pPr>
      <w:r w:rsidRPr="00C66F78">
        <w:t>Riksdagen tillkännager för regeringen som sin mening vad som framförs i reservation 1. Därmed bifaller rik</w:t>
      </w:r>
      <w:r w:rsidRPr="00C66F78">
        <w:t>s</w:t>
      </w:r>
      <w:r w:rsidRPr="00C66F78">
        <w:t xml:space="preserve">dagen motion 2001/02:MJ33. </w:t>
      </w:r>
    </w:p>
    <w:p w:rsidR="00CD69B8" w:rsidRPr="00C66F78" w:rsidRDefault="00CD69B8">
      <w:pPr>
        <w:pStyle w:val="R4"/>
      </w:pPr>
      <w:r w:rsidRPr="00C66F78">
        <w:t>Ställningstagande</w:t>
      </w:r>
    </w:p>
    <w:p w:rsidR="00CD69B8" w:rsidRPr="00C66F78" w:rsidRDefault="00CD69B8">
      <w:r w:rsidRPr="00C66F78">
        <w:t xml:space="preserve">Regeringen föreslår att tillsynsmyndigheten skall ha rätt att få tillträde till mark, transportmedel, byggnader och stängda utrymmen, utom bostäder, när så behövs för att tillsynen skall kunna utövas. Vi har inget att invända mot denna ordning men anser samtidigt att den för verksamheten ansvarige skall beredas möjlighet att närvara vid sådana kontroller. </w:t>
      </w:r>
    </w:p>
    <w:p w:rsidR="00CD69B8" w:rsidRPr="00C66F78" w:rsidRDefault="00CD69B8">
      <w:pPr>
        <w:pStyle w:val="Normaltindrag"/>
      </w:pPr>
      <w:bookmarkStart w:id="20" w:name="Nästa_Reservation"/>
      <w:bookmarkEnd w:id="20"/>
    </w:p>
    <w:p w:rsidR="00CD69B8" w:rsidRPr="00C66F78" w:rsidRDefault="00CD69B8">
      <w:pPr>
        <w:pStyle w:val="Normaltindrag"/>
        <w:sectPr w:rsidR="00000000" w:rsidRPr="00C66F7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D69B8" w:rsidRPr="00C66F78" w:rsidRDefault="00CD69B8">
      <w:pPr>
        <w:pStyle w:val="Bilaga"/>
      </w:pPr>
      <w:r w:rsidRPr="00C66F78">
        <w:t>Bilaga 1</w:t>
      </w:r>
    </w:p>
    <w:p w:rsidR="00CD69B8" w:rsidRPr="00C66F78" w:rsidRDefault="00CD69B8">
      <w:pPr>
        <w:pStyle w:val="Rubrik1"/>
        <w:rPr>
          <w:noProof w:val="0"/>
        </w:rPr>
      </w:pPr>
      <w:bookmarkStart w:id="21" w:name="_Toc6025428"/>
      <w:bookmarkStart w:id="22" w:name="_Toc9153538"/>
      <w:r w:rsidRPr="00C66F78">
        <w:rPr>
          <w:noProof w:val="0"/>
        </w:rPr>
        <w:t>Förteckning över behandlade förslag</w:t>
      </w:r>
      <w:bookmarkEnd w:id="21"/>
      <w:bookmarkEnd w:id="22"/>
    </w:p>
    <w:p w:rsidR="00CD69B8" w:rsidRPr="00C66F78" w:rsidRDefault="00CD69B8">
      <w:pPr>
        <w:pStyle w:val="Rubrik2"/>
        <w:spacing w:before="0"/>
      </w:pPr>
      <w:bookmarkStart w:id="23" w:name="_Toc6025429"/>
      <w:bookmarkStart w:id="24" w:name="_Toc9153539"/>
      <w:r w:rsidRPr="00C66F78">
        <w:t>Propositionen</w:t>
      </w:r>
      <w:bookmarkEnd w:id="23"/>
      <w:bookmarkEnd w:id="24"/>
    </w:p>
    <w:p w:rsidR="00CD69B8" w:rsidRPr="00C66F78" w:rsidRDefault="00CD69B8">
      <w:r w:rsidRPr="00C66F78">
        <w:t>Regeringen (Näringsdepartementet) föreslår i proposition 2001/02:137 att riksdagen antar regeringens förslag till lag om ändring i skogsvårdslagen (1979:429).</w:t>
      </w:r>
    </w:p>
    <w:p w:rsidR="00CD69B8" w:rsidRPr="00C66F78" w:rsidRDefault="00CD69B8">
      <w:pPr>
        <w:pStyle w:val="Rubrik2"/>
      </w:pPr>
      <w:bookmarkStart w:id="25" w:name="_Toc6025430"/>
      <w:bookmarkStart w:id="26" w:name="_Toc9153540"/>
      <w:r w:rsidRPr="00C66F78">
        <w:t>Följdmotion</w:t>
      </w:r>
      <w:bookmarkEnd w:id="25"/>
      <w:bookmarkEnd w:id="26"/>
    </w:p>
    <w:p w:rsidR="00CD69B8" w:rsidRPr="00C66F78" w:rsidRDefault="00CD69B8">
      <w:pPr>
        <w:pStyle w:val="Motioner"/>
      </w:pPr>
      <w:bookmarkStart w:id="27" w:name="RangeStart"/>
      <w:bookmarkStart w:id="28" w:name="RangeEnd"/>
      <w:bookmarkEnd w:id="27"/>
      <w:r w:rsidRPr="00C66F78">
        <w:t>2001/02:MJ33 av Göte Jonsson m.fl. (m):</w:t>
      </w:r>
    </w:p>
    <w:p w:rsidR="00CD69B8" w:rsidRPr="00C66F78" w:rsidRDefault="00CD69B8">
      <w:r w:rsidRPr="00C66F78">
        <w:t xml:space="preserve">Riksdagen tillkännager för regeringen som sin mening vad i motionen anförs om ansvarigs rätt att närvara vid myndighetskontroll. </w:t>
      </w:r>
    </w:p>
    <w:p w:rsidR="00CD69B8" w:rsidRPr="00C66F78" w:rsidRDefault="00CD69B8">
      <w:pPr>
        <w:pStyle w:val="Yrkanden"/>
      </w:pPr>
      <w:r w:rsidRPr="00C66F78">
        <w:t xml:space="preserve"> </w:t>
      </w:r>
    </w:p>
    <w:bookmarkEnd w:id="28"/>
    <w:p w:rsidR="00CD69B8" w:rsidRPr="00C66F78" w:rsidRDefault="00CD69B8"/>
    <w:p w:rsidR="00CD69B8" w:rsidRPr="00C66F78" w:rsidRDefault="00CD69B8">
      <w:pPr>
        <w:pStyle w:val="Normaltindrag"/>
        <w:sectPr w:rsidR="00000000" w:rsidRPr="00C66F7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D69B8" w:rsidRPr="00C66F78" w:rsidRDefault="00CD69B8">
      <w:pPr>
        <w:pStyle w:val="Bilaga"/>
      </w:pPr>
      <w:r w:rsidRPr="00C66F78">
        <w:t>Bilaga 2</w:t>
      </w:r>
    </w:p>
    <w:p w:rsidR="00CD69B8" w:rsidRPr="00C66F78" w:rsidRDefault="00CD69B8">
      <w:pPr>
        <w:pStyle w:val="Rubrik1"/>
        <w:rPr>
          <w:noProof w:val="0"/>
        </w:rPr>
      </w:pPr>
      <w:bookmarkStart w:id="29" w:name="_Toc6025431"/>
      <w:bookmarkStart w:id="30" w:name="_Toc9153541"/>
      <w:r w:rsidRPr="00C66F78">
        <w:rPr>
          <w:noProof w:val="0"/>
        </w:rPr>
        <w:t>Regeringens lagförslag</w:t>
      </w:r>
      <w:bookmarkEnd w:id="29"/>
      <w:bookmarkEnd w:id="30"/>
    </w:p>
    <w:p w:rsidR="00CD69B8" w:rsidRPr="00C66F78" w:rsidRDefault="00CD69B8">
      <w:pPr>
        <w:pStyle w:val="Rubrik2"/>
        <w:spacing w:before="0"/>
      </w:pPr>
      <w:bookmarkStart w:id="31" w:name="_Toc9153542"/>
      <w:r w:rsidRPr="00C66F78">
        <w:t>Förslag till lag om ändring i skogsvårdslagen (1979:429)</w:t>
      </w:r>
      <w:bookmarkEnd w:id="31"/>
    </w:p>
    <w:p w:rsidR="00CD69B8" w:rsidRPr="00C66F78" w:rsidRDefault="00CD69B8"/>
    <w:p w:rsidR="00CD69B8" w:rsidRPr="00C66F78" w:rsidRDefault="00CD69B8">
      <w:r w:rsidRPr="00C66F78">
        <w:br w:type="page"/>
      </w:r>
      <w:r w:rsidRPr="00C66F78">
        <w:br w:type="page"/>
      </w:r>
      <w:r w:rsidRPr="00C66F78">
        <w:br w:type="page"/>
      </w:r>
      <w:r w:rsidRPr="00C66F78">
        <w:br w:type="page"/>
      </w:r>
    </w:p>
    <w:p w:rsidR="00CD69B8" w:rsidRPr="00C66F78" w:rsidRDefault="00CD69B8">
      <w:pPr>
        <w:pStyle w:val="Tryckort"/>
        <w:framePr w:wrap="around"/>
      </w:pPr>
      <w:r w:rsidRPr="00C66F78">
        <w:t>Elanders Gotab, Stockholm  2002</w:t>
      </w:r>
    </w:p>
    <w:p w:rsidR="00CD69B8" w:rsidRPr="00C66F78" w:rsidRDefault="00CD69B8">
      <w:pPr>
        <w:pStyle w:val="Normaltindrag"/>
      </w:pPr>
    </w:p>
    <w:sectPr w:rsidR="00CD69B8" w:rsidRPr="00C66F7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69B8" w:rsidRPr="00C66F78" w:rsidRDefault="00CD69B8">
      <w:pPr>
        <w:spacing w:before="0" w:line="240" w:lineRule="auto"/>
      </w:pPr>
      <w:r w:rsidRPr="00C66F78">
        <w:separator/>
      </w:r>
    </w:p>
  </w:endnote>
  <w:endnote w:type="continuationSeparator" w:id="0">
    <w:p w:rsidR="00CD69B8" w:rsidRPr="00C66F78" w:rsidRDefault="00CD69B8">
      <w:pPr>
        <w:spacing w:before="0" w:line="240" w:lineRule="auto"/>
      </w:pPr>
      <w:r w:rsidRPr="00C66F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fotV"/>
      <w:framePr w:w="8732" w:h="284" w:hRule="exact" w:hSpace="0" w:vSpace="0" w:wrap="around" w:xAlign="inside" w:y="13042" w:anchorLock="0"/>
    </w:pP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t>2</w:t>
    </w:r>
    <w:r w:rsidRPr="00C66F78">
      <w:fldChar w:fldCharType="end"/>
    </w:r>
  </w:p>
  <w:p w:rsidR="00CD69B8" w:rsidRPr="00C66F78" w:rsidRDefault="00CD69B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fotV"/>
      <w:framePr w:w="8732" w:h="284" w:hRule="exact" w:hSpace="0" w:vSpace="0" w:wrap="around" w:xAlign="inside" w:y="13042" w:anchorLock="0"/>
    </w:pP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t>6</w:t>
    </w:r>
    <w:r w:rsidRPr="00C66F78">
      <w:fldChar w:fldCharType="end"/>
    </w:r>
  </w:p>
  <w:p w:rsidR="00CD69B8" w:rsidRPr="00C66F78" w:rsidRDefault="00CD69B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fotH"/>
      <w:framePr w:w="8732" w:h="284" w:hRule="exact" w:hSpace="0" w:vSpace="0" w:wrap="around" w:xAlign="inside" w:y="13042" w:anchorLock="0"/>
    </w:pP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t>5</w:t>
    </w:r>
    <w:r w:rsidRPr="00C66F78">
      <w:fldChar w:fldCharType="end"/>
    </w:r>
  </w:p>
  <w:p w:rsidR="00CD69B8" w:rsidRPr="00C66F78" w:rsidRDefault="00CD69B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fotV"/>
      <w:framePr w:w="8732" w:h="284" w:hRule="exact" w:hSpace="0" w:vSpace="0" w:wrap="around" w:xAlign="inside" w:y="13042" w:anchorLock="0"/>
    </w:pPr>
    <w:r w:rsidRPr="00C66F78">
      <w:fldChar w:fldCharType="begin" w:fldLock="1"/>
    </w:r>
    <w:r w:rsidRPr="00C66F78">
      <w:instrText xml:space="preserve"> if </w:instrText>
    </w:r>
    <w:r w:rsidRPr="00C66F78">
      <w:fldChar w:fldCharType="begin" w:fldLock="1"/>
    </w:r>
    <w:r w:rsidRPr="00C66F78">
      <w:instrText xml:space="preserve"> = </w:instrText>
    </w:r>
    <w:r w:rsidRPr="00C66F78">
      <w:fldChar w:fldCharType="begin" w:fldLock="1"/>
    </w:r>
    <w:r w:rsidRPr="00C66F78">
      <w:instrText xml:space="preserve"> = </w:instrText>
    </w:r>
    <w:r w:rsidRPr="00C66F78">
      <w:fldChar w:fldCharType="begin" w:fldLock="1"/>
    </w:r>
    <w:r w:rsidRPr="00C66F78">
      <w:instrText xml:space="preserve"> page</w:instrText>
    </w:r>
    <w:r w:rsidRPr="00C66F78">
      <w:fldChar w:fldCharType="separate"/>
    </w:r>
    <w:r w:rsidRPr="00C66F78">
      <w:instrText>4</w:instrText>
    </w:r>
    <w:r w:rsidRPr="00C66F78">
      <w:fldChar w:fldCharType="end"/>
    </w:r>
    <w:r w:rsidRPr="00C66F78">
      <w:instrText xml:space="preserve">/2 </w:instrText>
    </w:r>
    <w:r w:rsidRPr="00C66F78">
      <w:fldChar w:fldCharType="separate"/>
    </w:r>
    <w:r w:rsidRPr="00C66F78">
      <w:instrText>2</w:instrText>
    </w:r>
    <w:r w:rsidRPr="00C66F78">
      <w:fldChar w:fldCharType="end"/>
    </w:r>
    <w:r w:rsidRPr="00C66F78">
      <w:instrText xml:space="preserve"> - </w:instrText>
    </w:r>
    <w:r w:rsidRPr="00C66F78">
      <w:fldChar w:fldCharType="begin" w:fldLock="1"/>
    </w:r>
    <w:r w:rsidRPr="00C66F78">
      <w:instrText xml:space="preserve"> = int(</w:instrText>
    </w:r>
    <w:r w:rsidRPr="00C66F78">
      <w:fldChar w:fldCharType="begin" w:fldLock="1"/>
    </w:r>
    <w:r w:rsidRPr="00C66F78">
      <w:instrText xml:space="preserve"> page</w:instrText>
    </w:r>
    <w:r w:rsidRPr="00C66F78">
      <w:fldChar w:fldCharType="separate"/>
    </w:r>
    <w:r w:rsidRPr="00C66F78">
      <w:instrText>4</w:instrText>
    </w:r>
    <w:r w:rsidRPr="00C66F78">
      <w:fldChar w:fldCharType="end"/>
    </w:r>
    <w:r w:rsidRPr="00C66F78">
      <w:instrText xml:space="preserve">/2) </w:instrText>
    </w:r>
    <w:r w:rsidRPr="00C66F78">
      <w:fldChar w:fldCharType="separate"/>
    </w:r>
    <w:r w:rsidRPr="00C66F78">
      <w:instrText>2</w:instrText>
    </w:r>
    <w:r w:rsidRPr="00C66F78">
      <w:fldChar w:fldCharType="end"/>
    </w:r>
    <w:r w:rsidRPr="00C66F78">
      <w:fldChar w:fldCharType="separate"/>
    </w:r>
    <w:r w:rsidRPr="00C66F78">
      <w:instrText>0</w:instrText>
    </w:r>
    <w:r w:rsidRPr="00C66F78">
      <w:fldChar w:fldCharType="end"/>
    </w:r>
    <w:r w:rsidRPr="00C66F78">
      <w:instrText xml:space="preserve"> = 0 "</w:instrText>
    </w: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instrText>4</w:instrText>
    </w:r>
    <w:r w:rsidRPr="00C66F78">
      <w:fldChar w:fldCharType="end"/>
    </w:r>
  </w:p>
  <w:p w:rsidR="00CD69B8" w:rsidRPr="00C66F78" w:rsidRDefault="00CD69B8">
    <w:pPr>
      <w:pStyle w:val="SidfotV"/>
      <w:framePr w:w="8732" w:h="284" w:hRule="exact" w:hSpace="0" w:vSpace="0" w:wrap="around" w:xAlign="inside" w:y="13042" w:anchorLock="0"/>
    </w:pPr>
    <w:r w:rsidRPr="00C66F78">
      <w:instrText>""</w:instrText>
    </w: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instrText>5</w:instrText>
    </w:r>
    <w:r w:rsidRPr="00C66F78">
      <w:fldChar w:fldCharType="end"/>
    </w:r>
    <w:r w:rsidRPr="00C66F78">
      <w:instrText>"</w:instrText>
    </w:r>
    <w:r w:rsidRPr="00C66F78">
      <w:fldChar w:fldCharType="separate"/>
    </w: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t>4</w:t>
    </w:r>
    <w:r w:rsidRPr="00C66F78">
      <w:fldChar w:fldCharType="end"/>
    </w:r>
  </w:p>
  <w:p w:rsidR="00CD69B8" w:rsidRPr="00C66F78" w:rsidRDefault="00CD69B8">
    <w:pPr>
      <w:pStyle w:val="SidfotH"/>
      <w:framePr w:w="8732" w:h="284" w:hRule="exact" w:hSpace="0" w:vSpace="0" w:wrap="around" w:xAlign="inside" w:y="13042" w:anchorLock="0"/>
    </w:pPr>
    <w:r w:rsidRPr="00C66F78">
      <w:fldChar w:fldCharType="end"/>
    </w:r>
  </w:p>
  <w:p w:rsidR="00CD69B8" w:rsidRPr="00C66F78" w:rsidRDefault="00CD69B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fotV"/>
      <w:framePr w:w="8732" w:h="284" w:hRule="exact" w:hSpace="0" w:vSpace="0" w:wrap="around" w:xAlign="inside" w:y="13042" w:anchorLock="0"/>
    </w:pP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t>2</w:t>
    </w:r>
    <w:r w:rsidRPr="00C66F78">
      <w:fldChar w:fldCharType="end"/>
    </w:r>
  </w:p>
  <w:p w:rsidR="00CD69B8" w:rsidRPr="00C66F78" w:rsidRDefault="00CD69B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fotH"/>
      <w:framePr w:w="8732" w:h="284" w:hRule="exact" w:hSpace="0" w:vSpace="0" w:wrap="around" w:xAlign="inside" w:y="13042" w:anchorLock="0"/>
    </w:pP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t>3</w:t>
    </w:r>
    <w:r w:rsidRPr="00C66F78">
      <w:fldChar w:fldCharType="end"/>
    </w:r>
  </w:p>
  <w:p w:rsidR="00CD69B8" w:rsidRPr="00C66F78" w:rsidRDefault="00CD69B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fotV"/>
      <w:framePr w:w="8732" w:h="284" w:hRule="exact" w:hSpace="0" w:vSpace="0" w:wrap="around" w:xAlign="inside" w:y="13042" w:anchorLock="0"/>
    </w:pPr>
    <w:r w:rsidRPr="00C66F78">
      <w:fldChar w:fldCharType="begin" w:fldLock="1"/>
    </w:r>
    <w:r w:rsidRPr="00C66F78">
      <w:instrText xml:space="preserve"> if </w:instrText>
    </w:r>
    <w:r w:rsidRPr="00C66F78">
      <w:fldChar w:fldCharType="begin" w:fldLock="1"/>
    </w:r>
    <w:r w:rsidRPr="00C66F78">
      <w:instrText xml:space="preserve"> = </w:instrText>
    </w:r>
    <w:r w:rsidRPr="00C66F78">
      <w:fldChar w:fldCharType="begin" w:fldLock="1"/>
    </w:r>
    <w:r w:rsidRPr="00C66F78">
      <w:instrText xml:space="preserve"> = </w:instrText>
    </w:r>
    <w:r w:rsidRPr="00C66F78">
      <w:fldChar w:fldCharType="begin" w:fldLock="1"/>
    </w:r>
    <w:r w:rsidRPr="00C66F78">
      <w:instrText xml:space="preserve"> page</w:instrText>
    </w:r>
    <w:r w:rsidRPr="00C66F78">
      <w:fldChar w:fldCharType="separate"/>
    </w:r>
    <w:r w:rsidRPr="00C66F78">
      <w:instrText>7</w:instrText>
    </w:r>
    <w:r w:rsidRPr="00C66F78">
      <w:fldChar w:fldCharType="end"/>
    </w:r>
    <w:r w:rsidRPr="00C66F78">
      <w:instrText xml:space="preserve">/2 </w:instrText>
    </w:r>
    <w:r w:rsidRPr="00C66F78">
      <w:fldChar w:fldCharType="separate"/>
    </w:r>
    <w:r w:rsidRPr="00C66F78">
      <w:instrText>3,5</w:instrText>
    </w:r>
    <w:r w:rsidRPr="00C66F78">
      <w:fldChar w:fldCharType="end"/>
    </w:r>
    <w:r w:rsidRPr="00C66F78">
      <w:instrText xml:space="preserve"> - </w:instrText>
    </w:r>
    <w:r w:rsidRPr="00C66F78">
      <w:fldChar w:fldCharType="begin" w:fldLock="1"/>
    </w:r>
    <w:r w:rsidRPr="00C66F78">
      <w:instrText xml:space="preserve"> = int(</w:instrText>
    </w:r>
    <w:r w:rsidRPr="00C66F78">
      <w:fldChar w:fldCharType="begin" w:fldLock="1"/>
    </w:r>
    <w:r w:rsidRPr="00C66F78">
      <w:instrText xml:space="preserve"> page</w:instrText>
    </w:r>
    <w:r w:rsidRPr="00C66F78">
      <w:fldChar w:fldCharType="separate"/>
    </w:r>
    <w:r w:rsidRPr="00C66F78">
      <w:instrText>7</w:instrText>
    </w:r>
    <w:r w:rsidRPr="00C66F78">
      <w:fldChar w:fldCharType="end"/>
    </w:r>
    <w:r w:rsidRPr="00C66F78">
      <w:instrText xml:space="preserve">/2) </w:instrText>
    </w:r>
    <w:r w:rsidRPr="00C66F78">
      <w:fldChar w:fldCharType="separate"/>
    </w:r>
    <w:r w:rsidRPr="00C66F78">
      <w:instrText>3</w:instrText>
    </w:r>
    <w:r w:rsidRPr="00C66F78">
      <w:fldChar w:fldCharType="end"/>
    </w:r>
    <w:r w:rsidRPr="00C66F78">
      <w:fldChar w:fldCharType="separate"/>
    </w:r>
    <w:r w:rsidRPr="00C66F78">
      <w:instrText>0,5</w:instrText>
    </w:r>
    <w:r w:rsidRPr="00C66F78">
      <w:fldChar w:fldCharType="end"/>
    </w:r>
    <w:r w:rsidRPr="00C66F78">
      <w:instrText xml:space="preserve"> = 0 "</w:instrText>
    </w: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instrText>8</w:instrText>
    </w:r>
    <w:r w:rsidRPr="00C66F78">
      <w:fldChar w:fldCharType="end"/>
    </w:r>
  </w:p>
  <w:p w:rsidR="00CD69B8" w:rsidRPr="00C66F78" w:rsidRDefault="00CD69B8">
    <w:pPr>
      <w:pStyle w:val="SidfotH"/>
      <w:framePr w:w="8732" w:h="284" w:hRule="exact" w:hSpace="0" w:vSpace="0" w:wrap="around" w:xAlign="inside" w:y="13042" w:anchorLock="0"/>
    </w:pPr>
    <w:r w:rsidRPr="00C66F78">
      <w:instrText>""</w:instrText>
    </w: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instrText>7</w:instrText>
    </w:r>
    <w:r w:rsidRPr="00C66F78">
      <w:fldChar w:fldCharType="end"/>
    </w:r>
    <w:r w:rsidRPr="00C66F78">
      <w:instrText>"</w:instrText>
    </w:r>
    <w:r w:rsidRPr="00C66F78">
      <w:fldChar w:fldCharType="separate"/>
    </w:r>
    <w:r w:rsidRPr="00C66F78">
      <w:t>7</w:t>
    </w:r>
    <w:r w:rsidRPr="00C66F78">
      <w:fldChar w:fldCharType="end"/>
    </w:r>
  </w:p>
  <w:p w:rsidR="00CD69B8" w:rsidRPr="00C66F78" w:rsidRDefault="00CD69B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fotV"/>
      <w:framePr w:w="8732" w:h="284" w:hRule="exact" w:hSpace="0" w:vSpace="0" w:wrap="around" w:xAlign="inside" w:y="13042" w:anchorLock="0"/>
    </w:pP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t>10</w:t>
    </w:r>
    <w:r w:rsidRPr="00C66F78">
      <w:fldChar w:fldCharType="end"/>
    </w:r>
  </w:p>
  <w:p w:rsidR="00CD69B8" w:rsidRPr="00C66F78" w:rsidRDefault="00CD69B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fotH"/>
      <w:framePr w:w="8732" w:h="284" w:hRule="exact" w:hSpace="0" w:vSpace="0" w:wrap="around" w:xAlign="inside" w:y="13042" w:anchorLock="0"/>
    </w:pP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t>9</w:t>
    </w:r>
    <w:r w:rsidRPr="00C66F78">
      <w:fldChar w:fldCharType="end"/>
    </w:r>
  </w:p>
  <w:p w:rsidR="00CD69B8" w:rsidRPr="00C66F78" w:rsidRDefault="00CD69B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fotV"/>
      <w:framePr w:w="8732" w:h="284" w:hRule="exact" w:hSpace="0" w:vSpace="0" w:wrap="around" w:xAlign="inside" w:y="13042" w:anchorLock="0"/>
    </w:pPr>
    <w:r w:rsidRPr="00C66F78">
      <w:fldChar w:fldCharType="begin" w:fldLock="1"/>
    </w:r>
    <w:r w:rsidRPr="00C66F78">
      <w:instrText xml:space="preserve"> if </w:instrText>
    </w:r>
    <w:r w:rsidRPr="00C66F78">
      <w:fldChar w:fldCharType="begin" w:fldLock="1"/>
    </w:r>
    <w:r w:rsidRPr="00C66F78">
      <w:instrText xml:space="preserve"> = </w:instrText>
    </w:r>
    <w:r w:rsidRPr="00C66F78">
      <w:fldChar w:fldCharType="begin" w:fldLock="1"/>
    </w:r>
    <w:r w:rsidRPr="00C66F78">
      <w:instrText xml:space="preserve"> = </w:instrText>
    </w:r>
    <w:r w:rsidRPr="00C66F78">
      <w:fldChar w:fldCharType="begin" w:fldLock="1"/>
    </w:r>
    <w:r w:rsidRPr="00C66F78">
      <w:instrText xml:space="preserve"> page</w:instrText>
    </w:r>
    <w:r w:rsidRPr="00C66F78">
      <w:fldChar w:fldCharType="separate"/>
    </w:r>
    <w:r w:rsidRPr="00C66F78">
      <w:instrText>8</w:instrText>
    </w:r>
    <w:r w:rsidRPr="00C66F78">
      <w:fldChar w:fldCharType="end"/>
    </w:r>
    <w:r w:rsidRPr="00C66F78">
      <w:instrText xml:space="preserve">/2 </w:instrText>
    </w:r>
    <w:r w:rsidRPr="00C66F78">
      <w:fldChar w:fldCharType="separate"/>
    </w:r>
    <w:r w:rsidRPr="00C66F78">
      <w:instrText>4</w:instrText>
    </w:r>
    <w:r w:rsidRPr="00C66F78">
      <w:fldChar w:fldCharType="end"/>
    </w:r>
    <w:r w:rsidRPr="00C66F78">
      <w:instrText xml:space="preserve"> - </w:instrText>
    </w:r>
    <w:r w:rsidRPr="00C66F78">
      <w:fldChar w:fldCharType="begin" w:fldLock="1"/>
    </w:r>
    <w:r w:rsidRPr="00C66F78">
      <w:instrText xml:space="preserve"> = int(</w:instrText>
    </w:r>
    <w:r w:rsidRPr="00C66F78">
      <w:fldChar w:fldCharType="begin" w:fldLock="1"/>
    </w:r>
    <w:r w:rsidRPr="00C66F78">
      <w:instrText xml:space="preserve"> page</w:instrText>
    </w:r>
    <w:r w:rsidRPr="00C66F78">
      <w:fldChar w:fldCharType="separate"/>
    </w:r>
    <w:r w:rsidRPr="00C66F78">
      <w:instrText>8</w:instrText>
    </w:r>
    <w:r w:rsidRPr="00C66F78">
      <w:fldChar w:fldCharType="end"/>
    </w:r>
    <w:r w:rsidRPr="00C66F78">
      <w:instrText xml:space="preserve">/2) </w:instrText>
    </w:r>
    <w:r w:rsidRPr="00C66F78">
      <w:fldChar w:fldCharType="separate"/>
    </w:r>
    <w:r w:rsidRPr="00C66F78">
      <w:instrText>4</w:instrText>
    </w:r>
    <w:r w:rsidRPr="00C66F78">
      <w:fldChar w:fldCharType="end"/>
    </w:r>
    <w:r w:rsidRPr="00C66F78">
      <w:fldChar w:fldCharType="separate"/>
    </w:r>
    <w:r w:rsidRPr="00C66F78">
      <w:instrText>0</w:instrText>
    </w:r>
    <w:r w:rsidRPr="00C66F78">
      <w:fldChar w:fldCharType="end"/>
    </w:r>
    <w:r w:rsidRPr="00C66F78">
      <w:instrText xml:space="preserve"> = 0 "</w:instrText>
    </w: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instrText>8</w:instrText>
    </w:r>
    <w:r w:rsidRPr="00C66F78">
      <w:fldChar w:fldCharType="end"/>
    </w:r>
  </w:p>
  <w:p w:rsidR="00CD69B8" w:rsidRPr="00C66F78" w:rsidRDefault="00CD69B8">
    <w:pPr>
      <w:pStyle w:val="SidfotV"/>
      <w:framePr w:w="8732" w:h="284" w:hRule="exact" w:hSpace="0" w:vSpace="0" w:wrap="around" w:xAlign="inside" w:y="13042" w:anchorLock="0"/>
    </w:pPr>
    <w:r w:rsidRPr="00C66F78">
      <w:instrText>""</w:instrText>
    </w: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instrText>9</w:instrText>
    </w:r>
    <w:r w:rsidRPr="00C66F78">
      <w:fldChar w:fldCharType="end"/>
    </w:r>
    <w:r w:rsidRPr="00C66F78">
      <w:instrText>"</w:instrText>
    </w:r>
    <w:r w:rsidRPr="00C66F78">
      <w:fldChar w:fldCharType="separate"/>
    </w: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t>8</w:t>
    </w:r>
    <w:r w:rsidRPr="00C66F78">
      <w:fldChar w:fldCharType="end"/>
    </w:r>
  </w:p>
  <w:p w:rsidR="00CD69B8" w:rsidRPr="00C66F78" w:rsidRDefault="00CD69B8">
    <w:pPr>
      <w:pStyle w:val="SidfotH"/>
      <w:framePr w:w="8732" w:h="284" w:hRule="exact" w:hSpace="0" w:vSpace="0" w:wrap="around" w:xAlign="inside" w:y="13042" w:anchorLock="0"/>
    </w:pPr>
    <w:r w:rsidRPr="00C66F78">
      <w:fldChar w:fldCharType="end"/>
    </w:r>
  </w:p>
  <w:p w:rsidR="00CD69B8" w:rsidRPr="00C66F78" w:rsidRDefault="00CD69B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fotV"/>
      <w:framePr w:w="8732" w:h="284" w:hRule="exact" w:hSpace="0" w:vSpace="0" w:wrap="around" w:xAlign="inside" w:y="13042" w:anchorLock="0"/>
    </w:pP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t>10</w:t>
    </w:r>
    <w:r w:rsidRPr="00C66F78">
      <w:fldChar w:fldCharType="end"/>
    </w:r>
  </w:p>
  <w:p w:rsidR="00CD69B8" w:rsidRPr="00C66F78" w:rsidRDefault="00CD69B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fotH"/>
      <w:framePr w:w="8732" w:h="284" w:hRule="exact" w:hSpace="0" w:vSpace="0" w:wrap="around" w:xAlign="inside" w:y="13042" w:anchorLock="0"/>
    </w:pP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t>3</w:t>
    </w:r>
    <w:r w:rsidRPr="00C66F78">
      <w:fldChar w:fldCharType="end"/>
    </w:r>
  </w:p>
  <w:p w:rsidR="00CD69B8" w:rsidRPr="00C66F78" w:rsidRDefault="00CD69B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fotH"/>
      <w:framePr w:w="8732" w:h="284" w:hRule="exact" w:hSpace="0" w:vSpace="0" w:wrap="around" w:xAlign="inside" w:y="13042" w:anchorLock="0"/>
    </w:pP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t>11</w:t>
    </w:r>
    <w:r w:rsidRPr="00C66F78">
      <w:fldChar w:fldCharType="end"/>
    </w:r>
  </w:p>
  <w:p w:rsidR="00CD69B8" w:rsidRPr="00C66F78" w:rsidRDefault="00CD69B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fotV"/>
      <w:framePr w:w="8732" w:h="284" w:hRule="exact" w:hSpace="0" w:vSpace="0" w:wrap="around" w:xAlign="inside" w:y="13042" w:anchorLock="0"/>
    </w:pPr>
    <w:r w:rsidRPr="00C66F78">
      <w:fldChar w:fldCharType="begin" w:fldLock="1"/>
    </w:r>
    <w:r w:rsidRPr="00C66F78">
      <w:instrText xml:space="preserve"> if </w:instrText>
    </w:r>
    <w:r w:rsidRPr="00C66F78">
      <w:fldChar w:fldCharType="begin" w:fldLock="1"/>
    </w:r>
    <w:r w:rsidRPr="00C66F78">
      <w:instrText xml:space="preserve"> = </w:instrText>
    </w:r>
    <w:r w:rsidRPr="00C66F78">
      <w:fldChar w:fldCharType="begin" w:fldLock="1"/>
    </w:r>
    <w:r w:rsidRPr="00C66F78">
      <w:instrText xml:space="preserve"> = </w:instrText>
    </w:r>
    <w:r w:rsidRPr="00C66F78">
      <w:fldChar w:fldCharType="begin" w:fldLock="1"/>
    </w:r>
    <w:r w:rsidRPr="00C66F78">
      <w:instrText xml:space="preserve"> page</w:instrText>
    </w:r>
    <w:r w:rsidRPr="00C66F78">
      <w:fldChar w:fldCharType="separate"/>
    </w:r>
    <w:r w:rsidRPr="00C66F78">
      <w:instrText>9</w:instrText>
    </w:r>
    <w:r w:rsidRPr="00C66F78">
      <w:fldChar w:fldCharType="end"/>
    </w:r>
    <w:r w:rsidRPr="00C66F78">
      <w:instrText xml:space="preserve">/2 </w:instrText>
    </w:r>
    <w:r w:rsidRPr="00C66F78">
      <w:fldChar w:fldCharType="separate"/>
    </w:r>
    <w:r w:rsidRPr="00C66F78">
      <w:instrText>4,5</w:instrText>
    </w:r>
    <w:r w:rsidRPr="00C66F78">
      <w:fldChar w:fldCharType="end"/>
    </w:r>
    <w:r w:rsidRPr="00C66F78">
      <w:instrText xml:space="preserve"> - </w:instrText>
    </w:r>
    <w:r w:rsidRPr="00C66F78">
      <w:fldChar w:fldCharType="begin" w:fldLock="1"/>
    </w:r>
    <w:r w:rsidRPr="00C66F78">
      <w:instrText xml:space="preserve"> = int(</w:instrText>
    </w:r>
    <w:r w:rsidRPr="00C66F78">
      <w:fldChar w:fldCharType="begin" w:fldLock="1"/>
    </w:r>
    <w:r w:rsidRPr="00C66F78">
      <w:instrText xml:space="preserve"> page</w:instrText>
    </w:r>
    <w:r w:rsidRPr="00C66F78">
      <w:fldChar w:fldCharType="separate"/>
    </w:r>
    <w:r w:rsidRPr="00C66F78">
      <w:instrText>9</w:instrText>
    </w:r>
    <w:r w:rsidRPr="00C66F78">
      <w:fldChar w:fldCharType="end"/>
    </w:r>
    <w:r w:rsidRPr="00C66F78">
      <w:instrText xml:space="preserve">/2) </w:instrText>
    </w:r>
    <w:r w:rsidRPr="00C66F78">
      <w:fldChar w:fldCharType="separate"/>
    </w:r>
    <w:r w:rsidRPr="00C66F78">
      <w:instrText>4</w:instrText>
    </w:r>
    <w:r w:rsidRPr="00C66F78">
      <w:fldChar w:fldCharType="end"/>
    </w:r>
    <w:r w:rsidRPr="00C66F78">
      <w:fldChar w:fldCharType="separate"/>
    </w:r>
    <w:r w:rsidRPr="00C66F78">
      <w:instrText>0,5</w:instrText>
    </w:r>
    <w:r w:rsidRPr="00C66F78">
      <w:fldChar w:fldCharType="end"/>
    </w:r>
    <w:r w:rsidRPr="00C66F78">
      <w:instrText xml:space="preserve"> = 0 "</w:instrText>
    </w: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instrText>14</w:instrText>
    </w:r>
    <w:r w:rsidRPr="00C66F78">
      <w:fldChar w:fldCharType="end"/>
    </w:r>
  </w:p>
  <w:p w:rsidR="00CD69B8" w:rsidRPr="00C66F78" w:rsidRDefault="00CD69B8">
    <w:pPr>
      <w:pStyle w:val="SidfotH"/>
      <w:framePr w:w="8732" w:h="284" w:hRule="exact" w:hSpace="0" w:vSpace="0" w:wrap="around" w:xAlign="inside" w:y="13042" w:anchorLock="0"/>
    </w:pPr>
    <w:r w:rsidRPr="00C66F78">
      <w:instrText>""</w:instrText>
    </w: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instrText>9</w:instrText>
    </w:r>
    <w:r w:rsidRPr="00C66F78">
      <w:fldChar w:fldCharType="end"/>
    </w:r>
    <w:r w:rsidRPr="00C66F78">
      <w:instrText>"</w:instrText>
    </w:r>
    <w:r w:rsidRPr="00C66F78">
      <w:fldChar w:fldCharType="separate"/>
    </w:r>
    <w:r w:rsidRPr="00C66F78">
      <w:t>9</w:t>
    </w:r>
    <w:r w:rsidRPr="00C66F78">
      <w:fldChar w:fldCharType="end"/>
    </w:r>
  </w:p>
  <w:p w:rsidR="00CD69B8" w:rsidRPr="00C66F78" w:rsidRDefault="00CD69B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fotV"/>
      <w:framePr w:w="8732" w:h="284" w:hRule="exact" w:hSpace="0" w:vSpace="0" w:wrap="around" w:xAlign="inside" w:y="13042" w:anchorLock="0"/>
    </w:pPr>
    <w:r w:rsidRPr="00C66F78">
      <w:fldChar w:fldCharType="begin" w:fldLock="1"/>
    </w:r>
    <w:r w:rsidRPr="00C66F78">
      <w:instrText xml:space="preserve"> if </w:instrText>
    </w:r>
    <w:r w:rsidRPr="00C66F78">
      <w:fldChar w:fldCharType="begin" w:fldLock="1"/>
    </w:r>
    <w:r w:rsidRPr="00C66F78">
      <w:instrText xml:space="preserve"> = </w:instrText>
    </w:r>
    <w:r w:rsidRPr="00C66F78">
      <w:fldChar w:fldCharType="begin" w:fldLock="1"/>
    </w:r>
    <w:r w:rsidRPr="00C66F78">
      <w:instrText xml:space="preserve"> = </w:instrText>
    </w:r>
    <w:r w:rsidRPr="00C66F78">
      <w:fldChar w:fldCharType="begin" w:fldLock="1"/>
    </w:r>
    <w:r w:rsidRPr="00C66F78">
      <w:instrText xml:space="preserve"> page</w:instrText>
    </w:r>
    <w:r w:rsidRPr="00C66F78">
      <w:fldChar w:fldCharType="separate"/>
    </w:r>
    <w:r w:rsidR="00C66F78">
      <w:rPr>
        <w:noProof/>
      </w:rPr>
      <w:instrText>1</w:instrText>
    </w:r>
    <w:r w:rsidRPr="00C66F78">
      <w:fldChar w:fldCharType="end"/>
    </w:r>
    <w:r w:rsidRPr="00C66F78">
      <w:instrText xml:space="preserve">/2 </w:instrText>
    </w:r>
    <w:r w:rsidRPr="00C66F78">
      <w:fldChar w:fldCharType="separate"/>
    </w:r>
    <w:r w:rsidR="00C66F78">
      <w:rPr>
        <w:noProof/>
      </w:rPr>
      <w:instrText>0,5</w:instrText>
    </w:r>
    <w:r w:rsidRPr="00C66F78">
      <w:fldChar w:fldCharType="end"/>
    </w:r>
    <w:r w:rsidRPr="00C66F78">
      <w:instrText xml:space="preserve"> - </w:instrText>
    </w:r>
    <w:r w:rsidRPr="00C66F78">
      <w:fldChar w:fldCharType="begin" w:fldLock="1"/>
    </w:r>
    <w:r w:rsidRPr="00C66F78">
      <w:instrText xml:space="preserve"> = int(</w:instrText>
    </w:r>
    <w:r w:rsidRPr="00C66F78">
      <w:fldChar w:fldCharType="begin" w:fldLock="1"/>
    </w:r>
    <w:r w:rsidRPr="00C66F78">
      <w:instrText xml:space="preserve"> page</w:instrText>
    </w:r>
    <w:r w:rsidRPr="00C66F78">
      <w:fldChar w:fldCharType="separate"/>
    </w:r>
    <w:r w:rsidR="00C66F78">
      <w:rPr>
        <w:noProof/>
      </w:rPr>
      <w:instrText>1</w:instrText>
    </w:r>
    <w:r w:rsidRPr="00C66F78">
      <w:fldChar w:fldCharType="end"/>
    </w:r>
    <w:r w:rsidRPr="00C66F78">
      <w:instrText xml:space="preserve">/2) </w:instrText>
    </w:r>
    <w:r w:rsidRPr="00C66F78">
      <w:fldChar w:fldCharType="separate"/>
    </w:r>
    <w:r w:rsidR="00C66F78">
      <w:rPr>
        <w:noProof/>
      </w:rPr>
      <w:instrText>0</w:instrText>
    </w:r>
    <w:r w:rsidRPr="00C66F78">
      <w:fldChar w:fldCharType="end"/>
    </w:r>
    <w:r w:rsidRPr="00C66F78">
      <w:fldChar w:fldCharType="separate"/>
    </w:r>
    <w:r w:rsidR="00C66F78">
      <w:rPr>
        <w:noProof/>
      </w:rPr>
      <w:instrText>0,5</w:instrText>
    </w:r>
    <w:r w:rsidRPr="00C66F78">
      <w:fldChar w:fldCharType="end"/>
    </w:r>
    <w:r w:rsidRPr="00C66F78">
      <w:instrText xml:space="preserve"> = 0 "</w:instrText>
    </w: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instrText>14</w:instrText>
    </w:r>
    <w:r w:rsidRPr="00C66F78">
      <w:fldChar w:fldCharType="end"/>
    </w:r>
  </w:p>
  <w:p w:rsidR="00CD69B8" w:rsidRPr="00C66F78" w:rsidRDefault="00CD69B8">
    <w:pPr>
      <w:pStyle w:val="SidfotH"/>
      <w:framePr w:w="8732" w:h="284" w:hRule="exact" w:hSpace="0" w:vSpace="0" w:wrap="around" w:xAlign="inside" w:y="13042" w:anchorLock="0"/>
    </w:pPr>
    <w:r w:rsidRPr="00C66F78">
      <w:instrText>""</w:instrText>
    </w: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00C66F78">
      <w:rPr>
        <w:noProof/>
      </w:rPr>
      <w:instrText>1</w:instrText>
    </w:r>
    <w:r w:rsidRPr="00C66F78">
      <w:fldChar w:fldCharType="end"/>
    </w:r>
    <w:r w:rsidRPr="00C66F78">
      <w:instrText>"</w:instrText>
    </w:r>
    <w:r w:rsidRPr="00C66F78">
      <w:fldChar w:fldCharType="separate"/>
    </w:r>
    <w:r w:rsidR="00C66F78">
      <w:rPr>
        <w:noProof/>
      </w:rPr>
      <w:t>1</w:t>
    </w:r>
    <w:r w:rsidRPr="00C66F78">
      <w:fldChar w:fldCharType="end"/>
    </w:r>
  </w:p>
  <w:p w:rsidR="00CD69B8" w:rsidRPr="00C66F78" w:rsidRDefault="00CD69B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fotV"/>
      <w:framePr w:w="8732" w:h="284" w:hRule="exact" w:hSpace="0" w:vSpace="0" w:wrap="around" w:xAlign="inside" w:y="13042" w:anchorLock="0"/>
    </w:pP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t>2</w:t>
    </w:r>
    <w:r w:rsidRPr="00C66F78">
      <w:fldChar w:fldCharType="end"/>
    </w:r>
  </w:p>
  <w:p w:rsidR="00CD69B8" w:rsidRPr="00C66F78" w:rsidRDefault="00CD69B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fotH"/>
      <w:framePr w:w="8732" w:h="284" w:hRule="exact" w:hSpace="0" w:vSpace="0" w:wrap="around" w:xAlign="inside" w:y="13042" w:anchorLock="0"/>
    </w:pP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t>3</w:t>
    </w:r>
    <w:r w:rsidRPr="00C66F78">
      <w:fldChar w:fldCharType="end"/>
    </w:r>
  </w:p>
  <w:p w:rsidR="00CD69B8" w:rsidRPr="00C66F78" w:rsidRDefault="00CD69B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fotV"/>
      <w:framePr w:w="8732" w:h="284" w:hRule="exact" w:hSpace="0" w:vSpace="0" w:wrap="around" w:xAlign="inside" w:y="13042" w:anchorLock="0"/>
    </w:pPr>
    <w:r w:rsidRPr="00C66F78">
      <w:fldChar w:fldCharType="begin" w:fldLock="1"/>
    </w:r>
    <w:r w:rsidRPr="00C66F78">
      <w:instrText xml:space="preserve"> if </w:instrText>
    </w:r>
    <w:r w:rsidRPr="00C66F78">
      <w:fldChar w:fldCharType="begin" w:fldLock="1"/>
    </w:r>
    <w:r w:rsidRPr="00C66F78">
      <w:instrText xml:space="preserve"> = </w:instrText>
    </w:r>
    <w:r w:rsidRPr="00C66F78">
      <w:fldChar w:fldCharType="begin" w:fldLock="1"/>
    </w:r>
    <w:r w:rsidRPr="00C66F78">
      <w:instrText xml:space="preserve"> = </w:instrText>
    </w:r>
    <w:r w:rsidRPr="00C66F78">
      <w:fldChar w:fldCharType="begin" w:fldLock="1"/>
    </w:r>
    <w:r w:rsidRPr="00C66F78">
      <w:instrText xml:space="preserve"> page</w:instrText>
    </w:r>
    <w:r w:rsidRPr="00C66F78">
      <w:fldChar w:fldCharType="separate"/>
    </w:r>
    <w:r w:rsidRPr="00C66F78">
      <w:instrText>2</w:instrText>
    </w:r>
    <w:r w:rsidRPr="00C66F78">
      <w:fldChar w:fldCharType="end"/>
    </w:r>
    <w:r w:rsidRPr="00C66F78">
      <w:instrText xml:space="preserve">/2 </w:instrText>
    </w:r>
    <w:r w:rsidRPr="00C66F78">
      <w:fldChar w:fldCharType="separate"/>
    </w:r>
    <w:r w:rsidRPr="00C66F78">
      <w:instrText>1</w:instrText>
    </w:r>
    <w:r w:rsidRPr="00C66F78">
      <w:fldChar w:fldCharType="end"/>
    </w:r>
    <w:r w:rsidRPr="00C66F78">
      <w:instrText xml:space="preserve"> - </w:instrText>
    </w:r>
    <w:r w:rsidRPr="00C66F78">
      <w:fldChar w:fldCharType="begin" w:fldLock="1"/>
    </w:r>
    <w:r w:rsidRPr="00C66F78">
      <w:instrText xml:space="preserve"> = int(</w:instrText>
    </w:r>
    <w:r w:rsidRPr="00C66F78">
      <w:fldChar w:fldCharType="begin" w:fldLock="1"/>
    </w:r>
    <w:r w:rsidRPr="00C66F78">
      <w:instrText xml:space="preserve"> page</w:instrText>
    </w:r>
    <w:r w:rsidRPr="00C66F78">
      <w:fldChar w:fldCharType="separate"/>
    </w:r>
    <w:r w:rsidRPr="00C66F78">
      <w:instrText>2</w:instrText>
    </w:r>
    <w:r w:rsidRPr="00C66F78">
      <w:fldChar w:fldCharType="end"/>
    </w:r>
    <w:r w:rsidRPr="00C66F78">
      <w:instrText xml:space="preserve">/2) </w:instrText>
    </w:r>
    <w:r w:rsidRPr="00C66F78">
      <w:fldChar w:fldCharType="separate"/>
    </w:r>
    <w:r w:rsidRPr="00C66F78">
      <w:instrText>1</w:instrText>
    </w:r>
    <w:r w:rsidRPr="00C66F78">
      <w:fldChar w:fldCharType="end"/>
    </w:r>
    <w:r w:rsidRPr="00C66F78">
      <w:fldChar w:fldCharType="separate"/>
    </w:r>
    <w:r w:rsidRPr="00C66F78">
      <w:instrText>0</w:instrText>
    </w:r>
    <w:r w:rsidRPr="00C66F78">
      <w:fldChar w:fldCharType="end"/>
    </w:r>
    <w:r w:rsidRPr="00C66F78">
      <w:instrText xml:space="preserve"> = 0 "</w:instrText>
    </w: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instrText>2</w:instrText>
    </w:r>
    <w:r w:rsidRPr="00C66F78">
      <w:fldChar w:fldCharType="end"/>
    </w:r>
  </w:p>
  <w:p w:rsidR="00CD69B8" w:rsidRPr="00C66F78" w:rsidRDefault="00CD69B8">
    <w:pPr>
      <w:pStyle w:val="SidfotV"/>
      <w:framePr w:w="8732" w:h="284" w:hRule="exact" w:hSpace="0" w:vSpace="0" w:wrap="around" w:xAlign="inside" w:y="13042" w:anchorLock="0"/>
    </w:pPr>
    <w:r w:rsidRPr="00C66F78">
      <w:instrText>""</w:instrText>
    </w: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instrText>1</w:instrText>
    </w:r>
    <w:r w:rsidRPr="00C66F78">
      <w:fldChar w:fldCharType="end"/>
    </w:r>
    <w:r w:rsidRPr="00C66F78">
      <w:instrText>"</w:instrText>
    </w:r>
    <w:r w:rsidRPr="00C66F78">
      <w:fldChar w:fldCharType="separate"/>
    </w: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t>2</w:t>
    </w:r>
    <w:r w:rsidRPr="00C66F78">
      <w:fldChar w:fldCharType="end"/>
    </w:r>
  </w:p>
  <w:p w:rsidR="00CD69B8" w:rsidRPr="00C66F78" w:rsidRDefault="00CD69B8">
    <w:pPr>
      <w:pStyle w:val="SidfotH"/>
      <w:framePr w:w="8732" w:h="284" w:hRule="exact" w:hSpace="0" w:vSpace="0" w:wrap="around" w:xAlign="inside" w:y="13042" w:anchorLock="0"/>
    </w:pPr>
    <w:r w:rsidRPr="00C66F78">
      <w:fldChar w:fldCharType="end"/>
    </w:r>
  </w:p>
  <w:p w:rsidR="00CD69B8" w:rsidRPr="00C66F78" w:rsidRDefault="00CD69B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fotV"/>
      <w:framePr w:w="8732" w:h="284" w:hRule="exact" w:hSpace="0" w:vSpace="0" w:wrap="around" w:xAlign="inside" w:y="13042" w:anchorLock="0"/>
    </w:pP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t>2</w:t>
    </w:r>
    <w:r w:rsidRPr="00C66F78">
      <w:fldChar w:fldCharType="end"/>
    </w:r>
  </w:p>
  <w:p w:rsidR="00CD69B8" w:rsidRPr="00C66F78" w:rsidRDefault="00CD69B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fotH"/>
      <w:framePr w:w="8732" w:h="284" w:hRule="exact" w:hSpace="0" w:vSpace="0" w:wrap="around" w:xAlign="inside" w:y="13042" w:anchorLock="0"/>
    </w:pP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t>3</w:t>
    </w:r>
    <w:r w:rsidRPr="00C66F78">
      <w:fldChar w:fldCharType="end"/>
    </w:r>
  </w:p>
  <w:p w:rsidR="00CD69B8" w:rsidRPr="00C66F78" w:rsidRDefault="00CD69B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fotV"/>
      <w:framePr w:w="8732" w:h="284" w:hRule="exact" w:hSpace="0" w:vSpace="0" w:wrap="around" w:xAlign="inside" w:y="13042" w:anchorLock="0"/>
    </w:pPr>
    <w:r w:rsidRPr="00C66F78">
      <w:fldChar w:fldCharType="begin" w:fldLock="1"/>
    </w:r>
    <w:r w:rsidRPr="00C66F78">
      <w:instrText xml:space="preserve"> if </w:instrText>
    </w:r>
    <w:r w:rsidRPr="00C66F78">
      <w:fldChar w:fldCharType="begin" w:fldLock="1"/>
    </w:r>
    <w:r w:rsidRPr="00C66F78">
      <w:instrText xml:space="preserve"> = </w:instrText>
    </w:r>
    <w:r w:rsidRPr="00C66F78">
      <w:fldChar w:fldCharType="begin" w:fldLock="1"/>
    </w:r>
    <w:r w:rsidRPr="00C66F78">
      <w:instrText xml:space="preserve"> = </w:instrText>
    </w:r>
    <w:r w:rsidRPr="00C66F78">
      <w:fldChar w:fldCharType="begin" w:fldLock="1"/>
    </w:r>
    <w:r w:rsidRPr="00C66F78">
      <w:instrText xml:space="preserve"> page</w:instrText>
    </w:r>
    <w:r w:rsidRPr="00C66F78">
      <w:fldChar w:fldCharType="separate"/>
    </w:r>
    <w:r w:rsidRPr="00C66F78">
      <w:instrText>3</w:instrText>
    </w:r>
    <w:r w:rsidRPr="00C66F78">
      <w:fldChar w:fldCharType="end"/>
    </w:r>
    <w:r w:rsidRPr="00C66F78">
      <w:instrText xml:space="preserve">/2 </w:instrText>
    </w:r>
    <w:r w:rsidRPr="00C66F78">
      <w:fldChar w:fldCharType="separate"/>
    </w:r>
    <w:r w:rsidRPr="00C66F78">
      <w:instrText>1,5</w:instrText>
    </w:r>
    <w:r w:rsidRPr="00C66F78">
      <w:fldChar w:fldCharType="end"/>
    </w:r>
    <w:r w:rsidRPr="00C66F78">
      <w:instrText xml:space="preserve"> - </w:instrText>
    </w:r>
    <w:r w:rsidRPr="00C66F78">
      <w:fldChar w:fldCharType="begin" w:fldLock="1"/>
    </w:r>
    <w:r w:rsidRPr="00C66F78">
      <w:instrText xml:space="preserve"> = int(</w:instrText>
    </w:r>
    <w:r w:rsidRPr="00C66F78">
      <w:fldChar w:fldCharType="begin" w:fldLock="1"/>
    </w:r>
    <w:r w:rsidRPr="00C66F78">
      <w:instrText xml:space="preserve"> page</w:instrText>
    </w:r>
    <w:r w:rsidRPr="00C66F78">
      <w:fldChar w:fldCharType="separate"/>
    </w:r>
    <w:r w:rsidRPr="00C66F78">
      <w:instrText>3</w:instrText>
    </w:r>
    <w:r w:rsidRPr="00C66F78">
      <w:fldChar w:fldCharType="end"/>
    </w:r>
    <w:r w:rsidRPr="00C66F78">
      <w:instrText xml:space="preserve">/2) </w:instrText>
    </w:r>
    <w:r w:rsidRPr="00C66F78">
      <w:fldChar w:fldCharType="separate"/>
    </w:r>
    <w:r w:rsidRPr="00C66F78">
      <w:instrText>1</w:instrText>
    </w:r>
    <w:r w:rsidRPr="00C66F78">
      <w:fldChar w:fldCharType="end"/>
    </w:r>
    <w:r w:rsidRPr="00C66F78">
      <w:fldChar w:fldCharType="separate"/>
    </w:r>
    <w:r w:rsidRPr="00C66F78">
      <w:instrText>0,5</w:instrText>
    </w:r>
    <w:r w:rsidRPr="00C66F78">
      <w:fldChar w:fldCharType="end"/>
    </w:r>
    <w:r w:rsidRPr="00C66F78">
      <w:instrText xml:space="preserve"> = 0 "</w:instrText>
    </w: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instrText>2</w:instrText>
    </w:r>
    <w:r w:rsidRPr="00C66F78">
      <w:fldChar w:fldCharType="end"/>
    </w:r>
  </w:p>
  <w:p w:rsidR="00CD69B8" w:rsidRPr="00C66F78" w:rsidRDefault="00CD69B8">
    <w:pPr>
      <w:pStyle w:val="SidfotH"/>
      <w:framePr w:w="8732" w:h="284" w:hRule="exact" w:hSpace="0" w:vSpace="0" w:wrap="around" w:xAlign="inside" w:y="13042" w:anchorLock="0"/>
    </w:pPr>
    <w:r w:rsidRPr="00C66F78">
      <w:instrText>""</w:instrText>
    </w:r>
    <w:r w:rsidRPr="00C66F78">
      <w:fldChar w:fldCharType="begin" w:fldLock="1"/>
    </w:r>
    <w:r w:rsidRPr="00C66F78">
      <w:instrText xml:space="preserve"> P</w:instrText>
    </w:r>
    <w:r w:rsidRPr="00C66F78">
      <w:instrText>A</w:instrText>
    </w:r>
    <w:r w:rsidRPr="00C66F78">
      <w:instrText xml:space="preserve">GE </w:instrText>
    </w:r>
    <w:r w:rsidRPr="00C66F78">
      <w:fldChar w:fldCharType="separate"/>
    </w:r>
    <w:r w:rsidRPr="00C66F78">
      <w:instrText>3</w:instrText>
    </w:r>
    <w:r w:rsidRPr="00C66F78">
      <w:fldChar w:fldCharType="end"/>
    </w:r>
    <w:r w:rsidRPr="00C66F78">
      <w:instrText>"</w:instrText>
    </w:r>
    <w:r w:rsidRPr="00C66F78">
      <w:fldChar w:fldCharType="separate"/>
    </w:r>
    <w:r w:rsidRPr="00C66F78">
      <w:t>3</w:t>
    </w:r>
    <w:r w:rsidRPr="00C66F78">
      <w:fldChar w:fldCharType="end"/>
    </w:r>
  </w:p>
  <w:p w:rsidR="00CD69B8" w:rsidRPr="00C66F78" w:rsidRDefault="00CD69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69B8" w:rsidRPr="00C66F78" w:rsidRDefault="00CD69B8">
      <w:pPr>
        <w:pStyle w:val="Sidfot"/>
      </w:pPr>
    </w:p>
  </w:footnote>
  <w:footnote w:type="continuationSeparator" w:id="0">
    <w:p w:rsidR="00CD69B8" w:rsidRPr="00C66F78" w:rsidRDefault="00CD69B8">
      <w:pPr>
        <w:spacing w:before="0" w:line="240" w:lineRule="auto"/>
      </w:pPr>
      <w:r w:rsidRPr="00C66F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huvudKantJmn"/>
      <w:framePr w:w="8732" w:h="567" w:hRule="exact" w:vSpace="0" w:wrap="around" w:vAnchor="page" w:y="341" w:anchorLock="0"/>
    </w:pPr>
    <w:r w:rsidRPr="00C66F78">
      <w:rPr>
        <w:rStyle w:val="SidhuvudUtskott"/>
      </w:rPr>
      <w:fldChar w:fldCharType="begin" w:fldLock="1"/>
    </w:r>
    <w:r w:rsidRPr="00C66F78">
      <w:rPr>
        <w:rStyle w:val="SidhuvudUtskott"/>
      </w:rPr>
      <w:instrText xml:space="preserve"> DOCPROPERTY BetänkandeÅr</w:instrText>
    </w:r>
    <w:r w:rsidRPr="00C66F78">
      <w:rPr>
        <w:rStyle w:val="SidhuvudUtskott"/>
      </w:rPr>
      <w:fldChar w:fldCharType="separate"/>
    </w:r>
    <w:r w:rsidRPr="00C66F78">
      <w:rPr>
        <w:rStyle w:val="SidhuvudUtskott"/>
      </w:rPr>
      <w:t>2001/02</w:t>
    </w:r>
    <w:r w:rsidRPr="00C66F78">
      <w:rPr>
        <w:rStyle w:val="SidhuvudUtskott"/>
      </w:rPr>
      <w:fldChar w:fldCharType="end"/>
    </w:r>
    <w:r w:rsidRPr="00C66F78">
      <w:rPr>
        <w:rStyle w:val="SidhuvudUtskott"/>
      </w:rPr>
      <w:t>:</w:t>
    </w:r>
    <w:r w:rsidRPr="00C66F78">
      <w:rPr>
        <w:rStyle w:val="SidhuvudUtskott"/>
      </w:rPr>
      <w:fldChar w:fldCharType="begin" w:fldLock="1"/>
    </w:r>
    <w:r w:rsidRPr="00C66F78">
      <w:rPr>
        <w:rStyle w:val="SidhuvudUtskott"/>
      </w:rPr>
      <w:instrText xml:space="preserve"> DOCPROPERTY Utskott</w:instrText>
    </w:r>
    <w:r w:rsidRPr="00C66F78">
      <w:rPr>
        <w:rStyle w:val="SidhuvudUtskott"/>
      </w:rPr>
      <w:fldChar w:fldCharType="separate"/>
    </w:r>
    <w:r w:rsidRPr="00C66F78">
      <w:rPr>
        <w:rStyle w:val="SidhuvudUtskott"/>
      </w:rPr>
      <w:t>MJU</w:t>
    </w:r>
    <w:r w:rsidRPr="00C66F78">
      <w:rPr>
        <w:rStyle w:val="SidhuvudUtskott"/>
      </w:rPr>
      <w:fldChar w:fldCharType="end"/>
    </w:r>
    <w:r w:rsidRPr="00C66F78">
      <w:rPr>
        <w:rStyle w:val="SidhuvudUtskott"/>
      </w:rPr>
      <w:fldChar w:fldCharType="begin" w:fldLock="1"/>
    </w:r>
    <w:r w:rsidRPr="00C66F78">
      <w:rPr>
        <w:rStyle w:val="SidhuvudUtskott"/>
      </w:rPr>
      <w:instrText xml:space="preserve"> DOCPROPERTY BetänkandeNr</w:instrText>
    </w:r>
    <w:r w:rsidRPr="00C66F78">
      <w:rPr>
        <w:rStyle w:val="SidhuvudUtskott"/>
      </w:rPr>
      <w:fldChar w:fldCharType="separate"/>
    </w:r>
    <w:r w:rsidRPr="00C66F78">
      <w:rPr>
        <w:rStyle w:val="SidhuvudUtskott"/>
      </w:rPr>
      <w:t>21</w:t>
    </w:r>
    <w:r w:rsidRPr="00C66F78">
      <w:rPr>
        <w:rStyle w:val="SidhuvudUtskott"/>
      </w:rPr>
      <w:fldChar w:fldCharType="end"/>
    </w:r>
    <w:r w:rsidRPr="00C66F78">
      <w:t xml:space="preserve">     </w:t>
    </w:r>
    <w:r w:rsidRPr="00C66F78">
      <w:rPr>
        <w:rStyle w:val="SidhuvudBilaga"/>
      </w:rPr>
      <w:t xml:space="preserve"> </w:t>
    </w:r>
    <w:r w:rsidRPr="00C66F78">
      <w:rPr>
        <w:rStyle w:val="SidhuvudRubrikReferens"/>
      </w:rPr>
      <w:fldChar w:fldCharType="begin" w:fldLock="1"/>
    </w:r>
    <w:r w:rsidRPr="00C66F78">
      <w:rPr>
        <w:rStyle w:val="SidhuvudRubrikReferens"/>
      </w:rPr>
      <w:instrText xml:space="preserve"> StyleREF "Rubrik 1" </w:instrText>
    </w:r>
    <w:r w:rsidRPr="00C66F78">
      <w:rPr>
        <w:rStyle w:val="SidhuvudRubrikReferens"/>
      </w:rPr>
      <w:fldChar w:fldCharType="separate"/>
    </w:r>
    <w:r w:rsidRPr="00C66F78">
      <w:rPr>
        <w:rStyle w:val="SidhuvudRubrikReferens"/>
      </w:rPr>
      <w:t>Sammanfattning</w:t>
    </w:r>
    <w:r w:rsidRPr="00C66F78">
      <w:rPr>
        <w:rStyle w:val="SidhuvudRubrikReferens"/>
      </w:rPr>
      <w:fldChar w:fldCharType="end"/>
    </w:r>
  </w:p>
  <w:p w:rsidR="00CD69B8" w:rsidRPr="00C66F78" w:rsidRDefault="00CD69B8">
    <w:pPr>
      <w:pStyle w:val="SidhuvudKantJmn"/>
      <w:framePr w:w="8732" w:h="567" w:hRule="exact" w:vSpace="0" w:wrap="around" w:vAnchor="page" w:y="341" w:anchorLock="0"/>
    </w:pPr>
    <w:r w:rsidRPr="00C66F78">
      <w:rPr>
        <w:rStyle w:val="SidhuvudUtskott"/>
      </w:rPr>
      <w:fldChar w:fldCharType="begin" w:fldLock="1"/>
    </w:r>
    <w:r w:rsidRPr="00C66F78">
      <w:rPr>
        <w:rStyle w:val="SidhuvudUtskott"/>
      </w:rPr>
      <w:instrText xml:space="preserve"> DOCPROPERTY Status</w:instrText>
    </w:r>
    <w:r w:rsidRPr="00C66F78">
      <w:rPr>
        <w:rStyle w:val="SidhuvudUtskott"/>
      </w:rPr>
      <w:fldChar w:fldCharType="end"/>
    </w:r>
    <w:r w:rsidRPr="00C66F78">
      <w:rPr>
        <w:rStyle w:val="SidhuvudUtskott"/>
      </w:rPr>
      <w:fldChar w:fldCharType="begin" w:fldLock="1"/>
    </w:r>
    <w:r w:rsidRPr="00C66F78">
      <w:rPr>
        <w:rStyle w:val="SidhuvudUtskott"/>
      </w:rPr>
      <w:instrText xml:space="preserve"> if </w:instrText>
    </w:r>
    <w:r w:rsidRPr="00C66F78">
      <w:rPr>
        <w:rStyle w:val="SidhuvudUtskott"/>
      </w:rPr>
      <w:fldChar w:fldCharType="begin" w:fldLock="1"/>
    </w:r>
    <w:r w:rsidRPr="00C66F78">
      <w:rPr>
        <w:rStyle w:val="SidhuvudUtskott"/>
      </w:rPr>
      <w:instrText xml:space="preserve"> DOCPROPERTY "UtkastDatum"</w:instrText>
    </w:r>
    <w:r w:rsidRPr="00C66F78">
      <w:rPr>
        <w:rStyle w:val="SidhuvudUtskott"/>
      </w:rPr>
      <w:fldChar w:fldCharType="separate"/>
    </w:r>
    <w:r w:rsidRPr="00C66F78">
      <w:rPr>
        <w:rStyle w:val="SidhuvudUtskott"/>
      </w:rPr>
      <w:instrText>Nej</w:instrText>
    </w:r>
    <w:r w:rsidRPr="00C66F78">
      <w:rPr>
        <w:rStyle w:val="SidhuvudUtskott"/>
      </w:rPr>
      <w:fldChar w:fldCharType="end"/>
    </w:r>
    <w:r w:rsidRPr="00C66F78">
      <w:rPr>
        <w:rStyle w:val="SidhuvudUtskott"/>
      </w:rPr>
      <w:instrText xml:space="preserve"> = "Ja" "    </w:instrText>
    </w:r>
    <w:r w:rsidRPr="00C66F78">
      <w:rPr>
        <w:rStyle w:val="SidhuvudUtskott"/>
      </w:rPr>
      <w:fldChar w:fldCharType="begin" w:fldLock="1"/>
    </w:r>
    <w:r w:rsidRPr="00C66F78">
      <w:rPr>
        <w:rStyle w:val="SidhuvudUtskott"/>
      </w:rPr>
      <w:instrText xml:space="preserve"> PRINTDATE \@ "yyyy-MM-dd HH.mm" </w:instrText>
    </w:r>
    <w:r w:rsidRPr="00C66F78">
      <w:rPr>
        <w:rStyle w:val="SidhuvudUtskott"/>
      </w:rPr>
      <w:fldChar w:fldCharType="separate"/>
    </w:r>
    <w:r w:rsidRPr="00C66F78">
      <w:rPr>
        <w:rStyle w:val="SidhuvudUtskott"/>
      </w:rPr>
      <w:instrText>2000-08-11 16.42</w:instrText>
    </w:r>
    <w:r w:rsidRPr="00C66F78">
      <w:rPr>
        <w:rStyle w:val="SidhuvudUtskott"/>
      </w:rPr>
      <w:fldChar w:fldCharType="end"/>
    </w:r>
    <w:r w:rsidRPr="00C66F78">
      <w:rPr>
        <w:rStyle w:val="SidhuvudUtskott"/>
      </w:rPr>
      <w:instrText xml:space="preserve">" </w:instrText>
    </w:r>
    <w:r w:rsidRPr="00C66F78">
      <w:rPr>
        <w:rStyle w:val="SidhuvudUtskott"/>
      </w:rPr>
      <w:fldChar w:fldCharType="end"/>
    </w:r>
  </w:p>
  <w:p w:rsidR="00CD69B8" w:rsidRPr="00C66F78" w:rsidRDefault="00CD69B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huvudKantJmn"/>
      <w:framePr w:w="8732" w:h="567" w:hRule="exact" w:vSpace="0" w:wrap="around" w:vAnchor="page" w:y="341" w:anchorLock="0"/>
    </w:pPr>
    <w:r w:rsidRPr="00C66F78">
      <w:rPr>
        <w:rStyle w:val="SidhuvudUtskott"/>
      </w:rPr>
      <w:t>2001/02:MJU21</w:t>
    </w:r>
    <w:r w:rsidRPr="00C66F78">
      <w:t xml:space="preserve">     </w:t>
    </w:r>
    <w:r w:rsidRPr="00C66F78">
      <w:rPr>
        <w:rStyle w:val="SidhuvudBilaga"/>
      </w:rPr>
      <w:t xml:space="preserve"> </w:t>
    </w:r>
    <w:r w:rsidRPr="00C66F78">
      <w:rPr>
        <w:rStyle w:val="SidhuvudRubrikReferens"/>
      </w:rPr>
      <w:t>Utskottets överväganden</w:t>
    </w:r>
  </w:p>
  <w:p w:rsidR="00CD69B8" w:rsidRPr="00C66F78" w:rsidRDefault="00CD69B8">
    <w:pPr>
      <w:pStyle w:val="SidhuvudKantJmn"/>
      <w:framePr w:w="8732" w:h="567" w:hRule="exact" w:vSpace="0" w:wrap="around" w:vAnchor="page" w:y="341" w:anchorLock="0"/>
    </w:pPr>
  </w:p>
  <w:p w:rsidR="00CD69B8" w:rsidRPr="00C66F78" w:rsidRDefault="00CD69B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huvudKantUdda"/>
      <w:framePr w:w="8732" w:h="567" w:hRule="exact" w:vSpace="0" w:wrap="around" w:vAnchor="page" w:y="341" w:anchorLock="0"/>
    </w:pPr>
    <w:r w:rsidRPr="00C66F78">
      <w:rPr>
        <w:rStyle w:val="SidhuvudRubrikReferens"/>
      </w:rPr>
      <w:t>Utskottets överväganden</w:t>
    </w:r>
    <w:r w:rsidRPr="00C66F78">
      <w:rPr>
        <w:rStyle w:val="SidhuvudBilaga"/>
      </w:rPr>
      <w:t xml:space="preserve"> </w:t>
    </w:r>
    <w:r w:rsidRPr="00C66F78">
      <w:t xml:space="preserve">     </w:t>
    </w:r>
    <w:r w:rsidRPr="00C66F78">
      <w:rPr>
        <w:rStyle w:val="SidhuvudUtskott"/>
      </w:rPr>
      <w:t>2001/02:MJU21</w:t>
    </w:r>
  </w:p>
  <w:p w:rsidR="00CD69B8" w:rsidRPr="00C66F78" w:rsidRDefault="00CD69B8">
    <w:pPr>
      <w:pStyle w:val="SidhuvudKantUdda"/>
      <w:framePr w:w="8732" w:h="567" w:hRule="exact" w:vSpace="0" w:wrap="around" w:vAnchor="page" w:y="341" w:anchorLock="0"/>
    </w:pPr>
  </w:p>
  <w:p w:rsidR="00CD69B8" w:rsidRPr="00C66F78" w:rsidRDefault="00CD69B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huvudKantJmn"/>
      <w:framePr w:w="8732" w:h="567" w:hRule="exact" w:vSpace="0" w:wrap="around" w:vAnchor="page" w:y="341" w:anchorLock="0"/>
    </w:pPr>
    <w:r w:rsidRPr="00C66F78">
      <w:rPr>
        <w:rStyle w:val="SidhuvudUtskott"/>
      </w:rPr>
      <w:t>2001/02:MJU21</w:t>
    </w:r>
    <w:r w:rsidRPr="00C66F78">
      <w:t xml:space="preserve">    </w:t>
    </w:r>
  </w:p>
  <w:p w:rsidR="00CD69B8" w:rsidRPr="00C66F78" w:rsidRDefault="00CD69B8">
    <w:pPr>
      <w:pStyle w:val="SidhuvudKantJmn"/>
      <w:framePr w:w="8732" w:h="567" w:hRule="exact" w:vSpace="0" w:wrap="around" w:vAnchor="page" w:y="341" w:anchorLock="0"/>
    </w:pPr>
  </w:p>
  <w:p w:rsidR="00CD69B8" w:rsidRPr="00C66F78" w:rsidRDefault="00CD69B8">
    <w:pPr>
      <w:pStyle w:val="SidhuvudKantUdda"/>
      <w:framePr w:w="8732" w:h="567" w:hRule="exact" w:vSpace="0" w:wrap="around" w:vAnchor="page" w:y="341" w:anchorLock="0"/>
    </w:pPr>
    <w:r w:rsidRPr="00C66F78">
      <w:rPr>
        <w:rStyle w:val="SidhuvudRubrikReferens"/>
        <w:smallCaps w:val="0"/>
        <w:spacing w:val="0"/>
        <w:sz w:val="19"/>
      </w:rPr>
      <w:t xml:space="preserve"> </w:t>
    </w:r>
  </w:p>
  <w:p w:rsidR="00CD69B8" w:rsidRPr="00C66F78" w:rsidRDefault="00CD69B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huvudKantJmn"/>
      <w:framePr w:w="8732" w:h="567" w:hRule="exact" w:vSpace="0" w:wrap="around" w:vAnchor="page" w:y="341" w:anchorLock="0"/>
    </w:pPr>
    <w:r w:rsidRPr="00C66F78">
      <w:rPr>
        <w:rStyle w:val="SidhuvudUtskott"/>
      </w:rPr>
      <w:fldChar w:fldCharType="begin" w:fldLock="1"/>
    </w:r>
    <w:r w:rsidRPr="00C66F78">
      <w:rPr>
        <w:rStyle w:val="SidhuvudUtskott"/>
      </w:rPr>
      <w:instrText xml:space="preserve"> DOCPROPERTY BetänkandeÅr</w:instrText>
    </w:r>
    <w:r w:rsidRPr="00C66F78">
      <w:rPr>
        <w:rStyle w:val="SidhuvudUtskott"/>
      </w:rPr>
      <w:fldChar w:fldCharType="separate"/>
    </w:r>
    <w:r w:rsidRPr="00C66F78">
      <w:rPr>
        <w:rStyle w:val="SidhuvudUtskott"/>
      </w:rPr>
      <w:t>2001/02</w:t>
    </w:r>
    <w:r w:rsidRPr="00C66F78">
      <w:rPr>
        <w:rStyle w:val="SidhuvudUtskott"/>
      </w:rPr>
      <w:fldChar w:fldCharType="end"/>
    </w:r>
    <w:r w:rsidRPr="00C66F78">
      <w:rPr>
        <w:rStyle w:val="SidhuvudUtskott"/>
      </w:rPr>
      <w:t>:</w:t>
    </w:r>
    <w:r w:rsidRPr="00C66F78">
      <w:rPr>
        <w:rStyle w:val="SidhuvudUtskott"/>
      </w:rPr>
      <w:fldChar w:fldCharType="begin" w:fldLock="1"/>
    </w:r>
    <w:r w:rsidRPr="00C66F78">
      <w:rPr>
        <w:rStyle w:val="SidhuvudUtskott"/>
      </w:rPr>
      <w:instrText xml:space="preserve"> DOCPROPERTY Utskott</w:instrText>
    </w:r>
    <w:r w:rsidRPr="00C66F78">
      <w:rPr>
        <w:rStyle w:val="SidhuvudUtskott"/>
      </w:rPr>
      <w:fldChar w:fldCharType="separate"/>
    </w:r>
    <w:r w:rsidRPr="00C66F78">
      <w:rPr>
        <w:rStyle w:val="SidhuvudUtskott"/>
      </w:rPr>
      <w:t>MJU</w:t>
    </w:r>
    <w:r w:rsidRPr="00C66F78">
      <w:rPr>
        <w:rStyle w:val="SidhuvudUtskott"/>
      </w:rPr>
      <w:fldChar w:fldCharType="end"/>
    </w:r>
    <w:r w:rsidRPr="00C66F78">
      <w:rPr>
        <w:rStyle w:val="SidhuvudUtskott"/>
      </w:rPr>
      <w:fldChar w:fldCharType="begin" w:fldLock="1"/>
    </w:r>
    <w:r w:rsidRPr="00C66F78">
      <w:rPr>
        <w:rStyle w:val="SidhuvudUtskott"/>
      </w:rPr>
      <w:instrText xml:space="preserve"> DOCPROPERTY BetänkandeNr</w:instrText>
    </w:r>
    <w:r w:rsidRPr="00C66F78">
      <w:rPr>
        <w:rStyle w:val="SidhuvudUtskott"/>
      </w:rPr>
      <w:fldChar w:fldCharType="separate"/>
    </w:r>
    <w:r w:rsidRPr="00C66F78">
      <w:rPr>
        <w:rStyle w:val="SidhuvudUtskott"/>
      </w:rPr>
      <w:t>21</w:t>
    </w:r>
    <w:r w:rsidRPr="00C66F78">
      <w:rPr>
        <w:rStyle w:val="SidhuvudUtskott"/>
      </w:rPr>
      <w:fldChar w:fldCharType="end"/>
    </w:r>
    <w:r w:rsidRPr="00C66F78">
      <w:t xml:space="preserve">     </w:t>
    </w:r>
    <w:r w:rsidRPr="00C66F78">
      <w:rPr>
        <w:rStyle w:val="SidhuvudBilaga"/>
      </w:rPr>
      <w:t xml:space="preserve"> </w:t>
    </w:r>
    <w:r w:rsidRPr="00C66F78">
      <w:rPr>
        <w:rStyle w:val="SidhuvudRubrikReferens"/>
      </w:rPr>
      <w:fldChar w:fldCharType="begin" w:fldLock="1"/>
    </w:r>
    <w:r w:rsidRPr="00C66F78">
      <w:rPr>
        <w:rStyle w:val="SidhuvudRubrikReferens"/>
      </w:rPr>
      <w:instrText xml:space="preserve"> StyleREF "Rubrik 1" </w:instrText>
    </w:r>
    <w:r w:rsidRPr="00C66F78">
      <w:rPr>
        <w:rStyle w:val="SidhuvudRubrikReferens"/>
      </w:rPr>
      <w:fldChar w:fldCharType="separate"/>
    </w:r>
    <w:r w:rsidRPr="00C66F78">
      <w:rPr>
        <w:rStyle w:val="SidhuvudRubrikReferens"/>
      </w:rPr>
      <w:t>Utskottets överväganden</w:t>
    </w:r>
    <w:r w:rsidRPr="00C66F78">
      <w:rPr>
        <w:rStyle w:val="SidhuvudRubrikReferens"/>
      </w:rPr>
      <w:fldChar w:fldCharType="end"/>
    </w:r>
  </w:p>
  <w:p w:rsidR="00CD69B8" w:rsidRPr="00C66F78" w:rsidRDefault="00CD69B8">
    <w:pPr>
      <w:pStyle w:val="SidhuvudKantJmn"/>
      <w:framePr w:w="8732" w:h="567" w:hRule="exact" w:vSpace="0" w:wrap="around" w:vAnchor="page" w:y="341" w:anchorLock="0"/>
    </w:pPr>
    <w:r w:rsidRPr="00C66F78">
      <w:rPr>
        <w:rStyle w:val="SidhuvudUtskott"/>
      </w:rPr>
      <w:fldChar w:fldCharType="begin" w:fldLock="1"/>
    </w:r>
    <w:r w:rsidRPr="00C66F78">
      <w:rPr>
        <w:rStyle w:val="SidhuvudUtskott"/>
      </w:rPr>
      <w:instrText xml:space="preserve"> DOCPROPERTY Status</w:instrText>
    </w:r>
    <w:r w:rsidRPr="00C66F78">
      <w:rPr>
        <w:rStyle w:val="SidhuvudUtskott"/>
      </w:rPr>
      <w:fldChar w:fldCharType="end"/>
    </w:r>
    <w:r w:rsidRPr="00C66F78">
      <w:rPr>
        <w:rStyle w:val="SidhuvudUtskott"/>
      </w:rPr>
      <w:fldChar w:fldCharType="begin" w:fldLock="1"/>
    </w:r>
    <w:r w:rsidRPr="00C66F78">
      <w:rPr>
        <w:rStyle w:val="SidhuvudUtskott"/>
      </w:rPr>
      <w:instrText xml:space="preserve"> if </w:instrText>
    </w:r>
    <w:r w:rsidRPr="00C66F78">
      <w:rPr>
        <w:rStyle w:val="SidhuvudUtskott"/>
      </w:rPr>
      <w:fldChar w:fldCharType="begin" w:fldLock="1"/>
    </w:r>
    <w:r w:rsidRPr="00C66F78">
      <w:rPr>
        <w:rStyle w:val="SidhuvudUtskott"/>
      </w:rPr>
      <w:instrText xml:space="preserve"> DOCPROPERTY "UtkastDatum"</w:instrText>
    </w:r>
    <w:r w:rsidRPr="00C66F78">
      <w:rPr>
        <w:rStyle w:val="SidhuvudUtskott"/>
      </w:rPr>
      <w:fldChar w:fldCharType="separate"/>
    </w:r>
    <w:r w:rsidRPr="00C66F78">
      <w:rPr>
        <w:rStyle w:val="SidhuvudUtskott"/>
      </w:rPr>
      <w:instrText>Nej</w:instrText>
    </w:r>
    <w:r w:rsidRPr="00C66F78">
      <w:rPr>
        <w:rStyle w:val="SidhuvudUtskott"/>
      </w:rPr>
      <w:fldChar w:fldCharType="end"/>
    </w:r>
    <w:r w:rsidRPr="00C66F78">
      <w:rPr>
        <w:rStyle w:val="SidhuvudUtskott"/>
      </w:rPr>
      <w:instrText xml:space="preserve"> = "Ja" "    </w:instrText>
    </w:r>
    <w:r w:rsidRPr="00C66F78">
      <w:rPr>
        <w:rStyle w:val="SidhuvudUtskott"/>
      </w:rPr>
      <w:fldChar w:fldCharType="begin" w:fldLock="1"/>
    </w:r>
    <w:r w:rsidRPr="00C66F78">
      <w:rPr>
        <w:rStyle w:val="SidhuvudUtskott"/>
      </w:rPr>
      <w:instrText xml:space="preserve"> PRINTDATE \@ "yyyy-MM-dd HH.mm" </w:instrText>
    </w:r>
    <w:r w:rsidRPr="00C66F78">
      <w:rPr>
        <w:rStyle w:val="SidhuvudUtskott"/>
      </w:rPr>
      <w:fldChar w:fldCharType="separate"/>
    </w:r>
    <w:r w:rsidRPr="00C66F78">
      <w:rPr>
        <w:rStyle w:val="SidhuvudUtskott"/>
      </w:rPr>
      <w:instrText>2000-08-11 16.42</w:instrText>
    </w:r>
    <w:r w:rsidRPr="00C66F78">
      <w:rPr>
        <w:rStyle w:val="SidhuvudUtskott"/>
      </w:rPr>
      <w:fldChar w:fldCharType="end"/>
    </w:r>
    <w:r w:rsidRPr="00C66F78">
      <w:rPr>
        <w:rStyle w:val="SidhuvudUtskott"/>
      </w:rPr>
      <w:instrText xml:space="preserve">" </w:instrText>
    </w:r>
    <w:r w:rsidRPr="00C66F78">
      <w:rPr>
        <w:rStyle w:val="SidhuvudUtskott"/>
      </w:rPr>
      <w:fldChar w:fldCharType="end"/>
    </w:r>
  </w:p>
  <w:p w:rsidR="00CD69B8" w:rsidRPr="00C66F78" w:rsidRDefault="00CD69B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huvudKantUdda"/>
      <w:framePr w:w="8732" w:h="567" w:hRule="exact" w:vSpace="0" w:wrap="around" w:vAnchor="page" w:y="341" w:anchorLock="0"/>
    </w:pPr>
    <w:r w:rsidRPr="00C66F78">
      <w:rPr>
        <w:rStyle w:val="SidhuvudRubrikReferens"/>
      </w:rPr>
      <w:fldChar w:fldCharType="begin" w:fldLock="1"/>
    </w:r>
    <w:r w:rsidRPr="00C66F78">
      <w:rPr>
        <w:rStyle w:val="SidhuvudRubrikReferens"/>
      </w:rPr>
      <w:instrText xml:space="preserve"> StyleREF "Rubrik 1" </w:instrText>
    </w:r>
    <w:r w:rsidRPr="00C66F78">
      <w:rPr>
        <w:rStyle w:val="SidhuvudRubrikReferens"/>
      </w:rPr>
      <w:fldChar w:fldCharType="separate"/>
    </w:r>
    <w:r w:rsidRPr="00C66F78">
      <w:rPr>
        <w:rStyle w:val="SidhuvudRubrikReferens"/>
      </w:rPr>
      <w:t>Utskottets överväganden</w:t>
    </w:r>
    <w:r w:rsidRPr="00C66F78">
      <w:rPr>
        <w:rStyle w:val="SidhuvudRubrikReferens"/>
      </w:rPr>
      <w:fldChar w:fldCharType="end"/>
    </w:r>
    <w:r w:rsidRPr="00C66F78">
      <w:rPr>
        <w:rStyle w:val="SidhuvudBilaga"/>
      </w:rPr>
      <w:t xml:space="preserve"> </w:t>
    </w:r>
    <w:r w:rsidRPr="00C66F78">
      <w:t xml:space="preserve">     </w:t>
    </w:r>
    <w:r w:rsidRPr="00C66F78">
      <w:rPr>
        <w:rStyle w:val="SidhuvudUtskott"/>
      </w:rPr>
      <w:fldChar w:fldCharType="begin" w:fldLock="1"/>
    </w:r>
    <w:r w:rsidRPr="00C66F78">
      <w:rPr>
        <w:rStyle w:val="SidhuvudUtskott"/>
      </w:rPr>
      <w:instrText xml:space="preserve"> DOCPROPERTY BetänkandeÅr</w:instrText>
    </w:r>
    <w:r w:rsidRPr="00C66F78">
      <w:rPr>
        <w:rStyle w:val="SidhuvudUtskott"/>
      </w:rPr>
      <w:fldChar w:fldCharType="separate"/>
    </w:r>
    <w:r w:rsidRPr="00C66F78">
      <w:rPr>
        <w:rStyle w:val="SidhuvudUtskott"/>
      </w:rPr>
      <w:t>2001/02</w:t>
    </w:r>
    <w:r w:rsidRPr="00C66F78">
      <w:rPr>
        <w:rStyle w:val="SidhuvudUtskott"/>
      </w:rPr>
      <w:fldChar w:fldCharType="end"/>
    </w:r>
    <w:r w:rsidRPr="00C66F78">
      <w:rPr>
        <w:rStyle w:val="SidhuvudUtskott"/>
      </w:rPr>
      <w:t>:</w:t>
    </w:r>
    <w:r w:rsidRPr="00C66F78">
      <w:rPr>
        <w:rStyle w:val="SidhuvudUtskott"/>
      </w:rPr>
      <w:fldChar w:fldCharType="begin" w:fldLock="1"/>
    </w:r>
    <w:r w:rsidRPr="00C66F78">
      <w:rPr>
        <w:rStyle w:val="SidhuvudUtskott"/>
      </w:rPr>
      <w:instrText xml:space="preserve"> DOCPROPERTY</w:instrText>
    </w:r>
    <w:r w:rsidRPr="00C66F78">
      <w:instrText xml:space="preserve"> </w:instrText>
    </w:r>
    <w:r w:rsidRPr="00C66F78">
      <w:rPr>
        <w:rStyle w:val="SidhuvudUtskott"/>
      </w:rPr>
      <w:instrText>Utskott</w:instrText>
    </w:r>
    <w:r w:rsidRPr="00C66F78">
      <w:rPr>
        <w:rStyle w:val="SidhuvudUtskott"/>
      </w:rPr>
      <w:fldChar w:fldCharType="separate"/>
    </w:r>
    <w:r w:rsidRPr="00C66F78">
      <w:rPr>
        <w:rStyle w:val="SidhuvudUtskott"/>
      </w:rPr>
      <w:t>MJU</w:t>
    </w:r>
    <w:r w:rsidRPr="00C66F78">
      <w:rPr>
        <w:rStyle w:val="SidhuvudUtskott"/>
      </w:rPr>
      <w:fldChar w:fldCharType="end"/>
    </w:r>
    <w:r w:rsidRPr="00C66F78">
      <w:rPr>
        <w:rStyle w:val="SidhuvudUtskott"/>
      </w:rPr>
      <w:fldChar w:fldCharType="begin" w:fldLock="1"/>
    </w:r>
    <w:r w:rsidRPr="00C66F78">
      <w:rPr>
        <w:rStyle w:val="SidhuvudUtskott"/>
      </w:rPr>
      <w:instrText xml:space="preserve"> DOCPROPERTY Betä</w:instrText>
    </w:r>
    <w:r w:rsidRPr="00C66F78">
      <w:rPr>
        <w:rStyle w:val="SidhuvudUtskott"/>
      </w:rPr>
      <w:instrText>n</w:instrText>
    </w:r>
    <w:r w:rsidRPr="00C66F78">
      <w:rPr>
        <w:rStyle w:val="SidhuvudUtskott"/>
      </w:rPr>
      <w:instrText>kandeNr</w:instrText>
    </w:r>
    <w:r w:rsidRPr="00C66F78">
      <w:rPr>
        <w:rStyle w:val="SidhuvudUtskott"/>
      </w:rPr>
      <w:fldChar w:fldCharType="separate"/>
    </w:r>
    <w:r w:rsidRPr="00C66F78">
      <w:rPr>
        <w:rStyle w:val="SidhuvudUtskott"/>
      </w:rPr>
      <w:t>21</w:t>
    </w:r>
    <w:r w:rsidRPr="00C66F78">
      <w:rPr>
        <w:rStyle w:val="SidhuvudUtskott"/>
      </w:rPr>
      <w:fldChar w:fldCharType="end"/>
    </w:r>
  </w:p>
  <w:p w:rsidR="00CD69B8" w:rsidRPr="00C66F78" w:rsidRDefault="00CD69B8">
    <w:pPr>
      <w:pStyle w:val="SidhuvudKantUdda"/>
      <w:framePr w:w="8732" w:h="567" w:hRule="exact" w:vSpace="0" w:wrap="around" w:vAnchor="page" w:y="341" w:anchorLock="0"/>
    </w:pPr>
    <w:r w:rsidRPr="00C66F78">
      <w:rPr>
        <w:rStyle w:val="SidhuvudUtskott"/>
      </w:rPr>
      <w:fldChar w:fldCharType="begin" w:fldLock="1"/>
    </w:r>
    <w:r w:rsidRPr="00C66F78">
      <w:rPr>
        <w:rStyle w:val="SidhuvudUtskott"/>
      </w:rPr>
      <w:instrText xml:space="preserve"> if </w:instrText>
    </w:r>
    <w:r w:rsidRPr="00C66F78">
      <w:rPr>
        <w:rStyle w:val="SidhuvudUtskott"/>
      </w:rPr>
      <w:fldChar w:fldCharType="begin" w:fldLock="1"/>
    </w:r>
    <w:r w:rsidRPr="00C66F78">
      <w:rPr>
        <w:rStyle w:val="SidhuvudUtskott"/>
      </w:rPr>
      <w:instrText xml:space="preserve"> DOCPROPERTY "UtkastDatum"</w:instrText>
    </w:r>
    <w:r w:rsidRPr="00C66F78">
      <w:rPr>
        <w:rStyle w:val="SidhuvudUtskott"/>
      </w:rPr>
      <w:fldChar w:fldCharType="separate"/>
    </w:r>
    <w:r w:rsidRPr="00C66F78">
      <w:rPr>
        <w:rStyle w:val="SidhuvudUtskott"/>
      </w:rPr>
      <w:instrText>Nej</w:instrText>
    </w:r>
    <w:r w:rsidRPr="00C66F78">
      <w:rPr>
        <w:rStyle w:val="SidhuvudUtskott"/>
      </w:rPr>
      <w:fldChar w:fldCharType="end"/>
    </w:r>
    <w:r w:rsidRPr="00C66F78">
      <w:rPr>
        <w:rStyle w:val="SidhuvudUtskott"/>
      </w:rPr>
      <w:instrText xml:space="preserve"> = "Ja" "</w:instrText>
    </w:r>
    <w:r w:rsidRPr="00C66F78">
      <w:rPr>
        <w:rStyle w:val="SidhuvudUtskott"/>
      </w:rPr>
      <w:fldChar w:fldCharType="begin" w:fldLock="1"/>
    </w:r>
    <w:r w:rsidRPr="00C66F78">
      <w:rPr>
        <w:rStyle w:val="SidhuvudUtskott"/>
      </w:rPr>
      <w:instrText xml:space="preserve"> PRINTDATE \@ "yyyy-MM-dd HH.mm    " </w:instrText>
    </w:r>
    <w:r w:rsidRPr="00C66F78">
      <w:rPr>
        <w:rStyle w:val="SidhuvudUtskott"/>
      </w:rPr>
      <w:fldChar w:fldCharType="separate"/>
    </w:r>
    <w:r w:rsidRPr="00C66F78">
      <w:rPr>
        <w:rStyle w:val="SidhuvudUtskott"/>
      </w:rPr>
      <w:instrText>2000-08-11 16.42</w:instrText>
    </w:r>
    <w:r w:rsidRPr="00C66F78">
      <w:rPr>
        <w:rStyle w:val="SidhuvudUtskott"/>
      </w:rPr>
      <w:fldChar w:fldCharType="end"/>
    </w:r>
    <w:r w:rsidRPr="00C66F78">
      <w:rPr>
        <w:rStyle w:val="SidhuvudUtskott"/>
      </w:rPr>
      <w:instrText xml:space="preserve">" </w:instrText>
    </w:r>
    <w:r w:rsidRPr="00C66F78">
      <w:rPr>
        <w:rStyle w:val="SidhuvudUtskott"/>
      </w:rPr>
      <w:fldChar w:fldCharType="end"/>
    </w:r>
    <w:r w:rsidRPr="00C66F78">
      <w:rPr>
        <w:rStyle w:val="SidhuvudUtskott"/>
      </w:rPr>
      <w:fldChar w:fldCharType="begin" w:fldLock="1"/>
    </w:r>
    <w:r w:rsidRPr="00C66F78">
      <w:rPr>
        <w:rStyle w:val="SidhuvudUtskott"/>
      </w:rPr>
      <w:instrText xml:space="preserve"> DOCPR</w:instrText>
    </w:r>
    <w:r w:rsidRPr="00C66F78">
      <w:rPr>
        <w:rStyle w:val="SidhuvudUtskott"/>
      </w:rPr>
      <w:instrText>O</w:instrText>
    </w:r>
    <w:r w:rsidRPr="00C66F78">
      <w:rPr>
        <w:rStyle w:val="SidhuvudUtskott"/>
      </w:rPr>
      <w:instrText>PERTY Status</w:instrText>
    </w:r>
    <w:r w:rsidRPr="00C66F78">
      <w:rPr>
        <w:rStyle w:val="SidhuvudUtskott"/>
      </w:rPr>
      <w:fldChar w:fldCharType="end"/>
    </w:r>
  </w:p>
  <w:p w:rsidR="00CD69B8" w:rsidRPr="00C66F78" w:rsidRDefault="00CD69B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huvudKantUdda"/>
      <w:framePr w:w="8732" w:h="567" w:hRule="exact" w:vSpace="0" w:wrap="around" w:vAnchor="page" w:y="341" w:anchorLock="0"/>
    </w:pPr>
    <w:r w:rsidRPr="00C66F78">
      <w:t xml:space="preserve">  </w:t>
    </w:r>
    <w:r w:rsidRPr="00C66F78">
      <w:rPr>
        <w:rStyle w:val="SidhuvudUtskott"/>
      </w:rPr>
      <w:t>2001/02:MJU21</w:t>
    </w:r>
  </w:p>
  <w:p w:rsidR="00CD69B8" w:rsidRPr="00C66F78" w:rsidRDefault="00CD69B8">
    <w:pPr>
      <w:pStyle w:val="SidhuvudKantUdda"/>
      <w:framePr w:w="8732" w:h="567" w:hRule="exact" w:vSpace="0" w:wrap="around" w:vAnchor="page" w:y="341" w:anchorLock="0"/>
    </w:pPr>
  </w:p>
  <w:p w:rsidR="00CD69B8" w:rsidRPr="00C66F78" w:rsidRDefault="00CD69B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huvudKantJmn"/>
      <w:framePr w:w="8732" w:h="567" w:hRule="exact" w:vSpace="0" w:wrap="around" w:vAnchor="page" w:y="341" w:anchorLock="0"/>
    </w:pPr>
    <w:r w:rsidRPr="00C66F78">
      <w:rPr>
        <w:rStyle w:val="SidhuvudUtskott"/>
      </w:rPr>
      <w:fldChar w:fldCharType="begin" w:fldLock="1"/>
    </w:r>
    <w:r w:rsidRPr="00C66F78">
      <w:rPr>
        <w:rStyle w:val="SidhuvudUtskott"/>
      </w:rPr>
      <w:instrText xml:space="preserve"> DOCPROPERTY BetänkandeÅr</w:instrText>
    </w:r>
    <w:r w:rsidRPr="00C66F78">
      <w:rPr>
        <w:rStyle w:val="SidhuvudUtskott"/>
      </w:rPr>
      <w:fldChar w:fldCharType="separate"/>
    </w:r>
    <w:r w:rsidRPr="00C66F78">
      <w:rPr>
        <w:rStyle w:val="SidhuvudUtskott"/>
      </w:rPr>
      <w:t>2001/02</w:t>
    </w:r>
    <w:r w:rsidRPr="00C66F78">
      <w:rPr>
        <w:rStyle w:val="SidhuvudUtskott"/>
      </w:rPr>
      <w:fldChar w:fldCharType="end"/>
    </w:r>
    <w:r w:rsidRPr="00C66F78">
      <w:rPr>
        <w:rStyle w:val="SidhuvudUtskott"/>
      </w:rPr>
      <w:t>:</w:t>
    </w:r>
    <w:r w:rsidRPr="00C66F78">
      <w:rPr>
        <w:rStyle w:val="SidhuvudUtskott"/>
      </w:rPr>
      <w:fldChar w:fldCharType="begin" w:fldLock="1"/>
    </w:r>
    <w:r w:rsidRPr="00C66F78">
      <w:rPr>
        <w:rStyle w:val="SidhuvudUtskott"/>
      </w:rPr>
      <w:instrText xml:space="preserve"> DOCPROPERTY Utskott</w:instrText>
    </w:r>
    <w:r w:rsidRPr="00C66F78">
      <w:rPr>
        <w:rStyle w:val="SidhuvudUtskott"/>
      </w:rPr>
      <w:fldChar w:fldCharType="separate"/>
    </w:r>
    <w:r w:rsidRPr="00C66F78">
      <w:rPr>
        <w:rStyle w:val="SidhuvudUtskott"/>
      </w:rPr>
      <w:t>MJU</w:t>
    </w:r>
    <w:r w:rsidRPr="00C66F78">
      <w:rPr>
        <w:rStyle w:val="SidhuvudUtskott"/>
      </w:rPr>
      <w:fldChar w:fldCharType="end"/>
    </w:r>
    <w:r w:rsidRPr="00C66F78">
      <w:rPr>
        <w:rStyle w:val="SidhuvudUtskott"/>
      </w:rPr>
      <w:fldChar w:fldCharType="begin" w:fldLock="1"/>
    </w:r>
    <w:r w:rsidRPr="00C66F78">
      <w:rPr>
        <w:rStyle w:val="SidhuvudUtskott"/>
      </w:rPr>
      <w:instrText xml:space="preserve"> DOCPROPERTY BetänkandeNr</w:instrText>
    </w:r>
    <w:r w:rsidRPr="00C66F78">
      <w:rPr>
        <w:rStyle w:val="SidhuvudUtskott"/>
      </w:rPr>
      <w:fldChar w:fldCharType="separate"/>
    </w:r>
    <w:r w:rsidRPr="00C66F78">
      <w:rPr>
        <w:rStyle w:val="SidhuvudUtskott"/>
      </w:rPr>
      <w:t>21</w:t>
    </w:r>
    <w:r w:rsidRPr="00C66F78">
      <w:rPr>
        <w:rStyle w:val="SidhuvudUtskott"/>
      </w:rPr>
      <w:fldChar w:fldCharType="end"/>
    </w:r>
    <w:r w:rsidRPr="00C66F78">
      <w:t xml:space="preserve">     </w:t>
    </w:r>
    <w:r w:rsidRPr="00C66F78">
      <w:rPr>
        <w:rStyle w:val="SidhuvudBilaga"/>
      </w:rPr>
      <w:t xml:space="preserve"> Bilaga 1   </w:t>
    </w:r>
    <w:r w:rsidRPr="00C66F78">
      <w:rPr>
        <w:rStyle w:val="SidhuvudRubrikReferens"/>
      </w:rPr>
      <w:fldChar w:fldCharType="begin" w:fldLock="1"/>
    </w:r>
    <w:r w:rsidRPr="00C66F78">
      <w:rPr>
        <w:rStyle w:val="SidhuvudRubrikReferens"/>
      </w:rPr>
      <w:instrText xml:space="preserve"> StyleREF "Rubrik 1" </w:instrText>
    </w:r>
    <w:r w:rsidRPr="00C66F78">
      <w:rPr>
        <w:rStyle w:val="SidhuvudRubrikReferens"/>
      </w:rPr>
      <w:fldChar w:fldCharType="separate"/>
    </w:r>
    <w:r w:rsidRPr="00C66F78">
      <w:rPr>
        <w:rStyle w:val="SidhuvudRubrikReferens"/>
      </w:rPr>
      <w:t>Reservation</w:t>
    </w:r>
    <w:r w:rsidRPr="00C66F78">
      <w:rPr>
        <w:rStyle w:val="SidhuvudRubrikReferens"/>
      </w:rPr>
      <w:fldChar w:fldCharType="end"/>
    </w:r>
  </w:p>
  <w:p w:rsidR="00CD69B8" w:rsidRPr="00C66F78" w:rsidRDefault="00CD69B8">
    <w:pPr>
      <w:pStyle w:val="SidhuvudKantJmn"/>
      <w:framePr w:w="8732" w:h="567" w:hRule="exact" w:vSpace="0" w:wrap="around" w:vAnchor="page" w:y="341" w:anchorLock="0"/>
    </w:pPr>
    <w:r w:rsidRPr="00C66F78">
      <w:rPr>
        <w:rStyle w:val="SidhuvudUtskott"/>
      </w:rPr>
      <w:fldChar w:fldCharType="begin" w:fldLock="1"/>
    </w:r>
    <w:r w:rsidRPr="00C66F78">
      <w:rPr>
        <w:rStyle w:val="SidhuvudUtskott"/>
      </w:rPr>
      <w:instrText xml:space="preserve"> DOCPROPERTY Status</w:instrText>
    </w:r>
    <w:r w:rsidRPr="00C66F78">
      <w:rPr>
        <w:rStyle w:val="SidhuvudUtskott"/>
      </w:rPr>
      <w:fldChar w:fldCharType="end"/>
    </w:r>
    <w:r w:rsidRPr="00C66F78">
      <w:rPr>
        <w:rStyle w:val="SidhuvudUtskott"/>
      </w:rPr>
      <w:fldChar w:fldCharType="begin" w:fldLock="1"/>
    </w:r>
    <w:r w:rsidRPr="00C66F78">
      <w:rPr>
        <w:rStyle w:val="SidhuvudUtskott"/>
      </w:rPr>
      <w:instrText xml:space="preserve"> if </w:instrText>
    </w:r>
    <w:r w:rsidRPr="00C66F78">
      <w:rPr>
        <w:rStyle w:val="SidhuvudUtskott"/>
      </w:rPr>
      <w:fldChar w:fldCharType="begin" w:fldLock="1"/>
    </w:r>
    <w:r w:rsidRPr="00C66F78">
      <w:rPr>
        <w:rStyle w:val="SidhuvudUtskott"/>
      </w:rPr>
      <w:instrText xml:space="preserve"> DOCPROPERTY "UtkastDatum"</w:instrText>
    </w:r>
    <w:r w:rsidRPr="00C66F78">
      <w:rPr>
        <w:rStyle w:val="SidhuvudUtskott"/>
      </w:rPr>
      <w:fldChar w:fldCharType="separate"/>
    </w:r>
    <w:r w:rsidRPr="00C66F78">
      <w:rPr>
        <w:rStyle w:val="SidhuvudUtskott"/>
      </w:rPr>
      <w:instrText>Nej</w:instrText>
    </w:r>
    <w:r w:rsidRPr="00C66F78">
      <w:rPr>
        <w:rStyle w:val="SidhuvudUtskott"/>
      </w:rPr>
      <w:fldChar w:fldCharType="end"/>
    </w:r>
    <w:r w:rsidRPr="00C66F78">
      <w:rPr>
        <w:rStyle w:val="SidhuvudUtskott"/>
      </w:rPr>
      <w:instrText xml:space="preserve"> = "Ja" "    </w:instrText>
    </w:r>
    <w:r w:rsidRPr="00C66F78">
      <w:rPr>
        <w:rStyle w:val="SidhuvudUtskott"/>
      </w:rPr>
      <w:fldChar w:fldCharType="begin" w:fldLock="1"/>
    </w:r>
    <w:r w:rsidRPr="00C66F78">
      <w:rPr>
        <w:rStyle w:val="SidhuvudUtskott"/>
      </w:rPr>
      <w:instrText xml:space="preserve"> PRINTDATE \@ "yyyy-MM-dd HH.mm" </w:instrText>
    </w:r>
    <w:r w:rsidRPr="00C66F78">
      <w:rPr>
        <w:rStyle w:val="SidhuvudUtskott"/>
      </w:rPr>
      <w:fldChar w:fldCharType="separate"/>
    </w:r>
    <w:r w:rsidRPr="00C66F78">
      <w:rPr>
        <w:rStyle w:val="SidhuvudUtskott"/>
      </w:rPr>
      <w:instrText>2000-08-11 16.42</w:instrText>
    </w:r>
    <w:r w:rsidRPr="00C66F78">
      <w:rPr>
        <w:rStyle w:val="SidhuvudUtskott"/>
      </w:rPr>
      <w:fldChar w:fldCharType="end"/>
    </w:r>
    <w:r w:rsidRPr="00C66F78">
      <w:rPr>
        <w:rStyle w:val="SidhuvudUtskott"/>
      </w:rPr>
      <w:instrText xml:space="preserve">" </w:instrText>
    </w:r>
    <w:r w:rsidRPr="00C66F78">
      <w:rPr>
        <w:rStyle w:val="SidhuvudUtskott"/>
      </w:rPr>
      <w:fldChar w:fldCharType="end"/>
    </w:r>
  </w:p>
  <w:p w:rsidR="00CD69B8" w:rsidRPr="00C66F78" w:rsidRDefault="00CD69B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huvudKantUdda"/>
      <w:framePr w:w="8732" w:h="567" w:hRule="exact" w:vSpace="0" w:wrap="around" w:vAnchor="page" w:y="341" w:anchorLock="0"/>
    </w:pPr>
    <w:r w:rsidRPr="00C66F78">
      <w:rPr>
        <w:rStyle w:val="SidhuvudRubrikReferens"/>
      </w:rPr>
      <w:fldChar w:fldCharType="begin" w:fldLock="1"/>
    </w:r>
    <w:r w:rsidRPr="00C66F78">
      <w:rPr>
        <w:rStyle w:val="SidhuvudRubrikReferens"/>
      </w:rPr>
      <w:instrText xml:space="preserve"> StyleREF "Rubrik 1" </w:instrText>
    </w:r>
    <w:r w:rsidRPr="00C66F78">
      <w:rPr>
        <w:rStyle w:val="SidhuvudRubrikReferens"/>
      </w:rPr>
      <w:fldChar w:fldCharType="separate"/>
    </w:r>
    <w:r w:rsidRPr="00C66F78">
      <w:rPr>
        <w:rStyle w:val="SidhuvudRubrikReferens"/>
      </w:rPr>
      <w:t>Reservation</w:t>
    </w:r>
    <w:r w:rsidRPr="00C66F78">
      <w:rPr>
        <w:rStyle w:val="SidhuvudRubrikReferens"/>
      </w:rPr>
      <w:fldChar w:fldCharType="end"/>
    </w:r>
    <w:r w:rsidRPr="00C66F78">
      <w:rPr>
        <w:rStyle w:val="SidhuvudBilaga"/>
      </w:rPr>
      <w:t xml:space="preserve">   Bilaga 1 </w:t>
    </w:r>
    <w:r w:rsidRPr="00C66F78">
      <w:t xml:space="preserve">     </w:t>
    </w:r>
    <w:r w:rsidRPr="00C66F78">
      <w:rPr>
        <w:rStyle w:val="SidhuvudUtskott"/>
      </w:rPr>
      <w:fldChar w:fldCharType="begin" w:fldLock="1"/>
    </w:r>
    <w:r w:rsidRPr="00C66F78">
      <w:rPr>
        <w:rStyle w:val="SidhuvudUtskott"/>
      </w:rPr>
      <w:instrText xml:space="preserve"> DOCPROPERTY BetänkandeÅr</w:instrText>
    </w:r>
    <w:r w:rsidRPr="00C66F78">
      <w:rPr>
        <w:rStyle w:val="SidhuvudUtskott"/>
      </w:rPr>
      <w:fldChar w:fldCharType="separate"/>
    </w:r>
    <w:r w:rsidRPr="00C66F78">
      <w:rPr>
        <w:rStyle w:val="SidhuvudUtskott"/>
      </w:rPr>
      <w:t>2001/02</w:t>
    </w:r>
    <w:r w:rsidRPr="00C66F78">
      <w:rPr>
        <w:rStyle w:val="SidhuvudUtskott"/>
      </w:rPr>
      <w:fldChar w:fldCharType="end"/>
    </w:r>
    <w:r w:rsidRPr="00C66F78">
      <w:rPr>
        <w:rStyle w:val="SidhuvudUtskott"/>
      </w:rPr>
      <w:t>:</w:t>
    </w:r>
    <w:r w:rsidRPr="00C66F78">
      <w:rPr>
        <w:rStyle w:val="SidhuvudUtskott"/>
      </w:rPr>
      <w:fldChar w:fldCharType="begin" w:fldLock="1"/>
    </w:r>
    <w:r w:rsidRPr="00C66F78">
      <w:rPr>
        <w:rStyle w:val="SidhuvudUtskott"/>
      </w:rPr>
      <w:instrText xml:space="preserve"> DOCPROPERTY</w:instrText>
    </w:r>
    <w:r w:rsidRPr="00C66F78">
      <w:instrText xml:space="preserve"> </w:instrText>
    </w:r>
    <w:r w:rsidRPr="00C66F78">
      <w:rPr>
        <w:rStyle w:val="SidhuvudUtskott"/>
      </w:rPr>
      <w:instrText>Utskott</w:instrText>
    </w:r>
    <w:r w:rsidRPr="00C66F78">
      <w:rPr>
        <w:rStyle w:val="SidhuvudUtskott"/>
      </w:rPr>
      <w:fldChar w:fldCharType="separate"/>
    </w:r>
    <w:r w:rsidRPr="00C66F78">
      <w:rPr>
        <w:rStyle w:val="SidhuvudUtskott"/>
      </w:rPr>
      <w:t>MJU</w:t>
    </w:r>
    <w:r w:rsidRPr="00C66F78">
      <w:rPr>
        <w:rStyle w:val="SidhuvudUtskott"/>
      </w:rPr>
      <w:fldChar w:fldCharType="end"/>
    </w:r>
    <w:r w:rsidRPr="00C66F78">
      <w:rPr>
        <w:rStyle w:val="SidhuvudUtskott"/>
      </w:rPr>
      <w:fldChar w:fldCharType="begin" w:fldLock="1"/>
    </w:r>
    <w:r w:rsidRPr="00C66F78">
      <w:rPr>
        <w:rStyle w:val="SidhuvudUtskott"/>
      </w:rPr>
      <w:instrText xml:space="preserve"> DO</w:instrText>
    </w:r>
    <w:r w:rsidRPr="00C66F78">
      <w:rPr>
        <w:rStyle w:val="SidhuvudUtskott"/>
      </w:rPr>
      <w:instrText>C</w:instrText>
    </w:r>
    <w:r w:rsidRPr="00C66F78">
      <w:rPr>
        <w:rStyle w:val="SidhuvudUtskott"/>
      </w:rPr>
      <w:instrText>PROPERTY Betä</w:instrText>
    </w:r>
    <w:r w:rsidRPr="00C66F78">
      <w:rPr>
        <w:rStyle w:val="SidhuvudUtskott"/>
      </w:rPr>
      <w:instrText>n</w:instrText>
    </w:r>
    <w:r w:rsidRPr="00C66F78">
      <w:rPr>
        <w:rStyle w:val="SidhuvudUtskott"/>
      </w:rPr>
      <w:instrText>kandeNr</w:instrText>
    </w:r>
    <w:r w:rsidRPr="00C66F78">
      <w:rPr>
        <w:rStyle w:val="SidhuvudUtskott"/>
      </w:rPr>
      <w:fldChar w:fldCharType="separate"/>
    </w:r>
    <w:r w:rsidRPr="00C66F78">
      <w:rPr>
        <w:rStyle w:val="SidhuvudUtskott"/>
      </w:rPr>
      <w:t>21</w:t>
    </w:r>
    <w:r w:rsidRPr="00C66F78">
      <w:rPr>
        <w:rStyle w:val="SidhuvudUtskott"/>
      </w:rPr>
      <w:fldChar w:fldCharType="end"/>
    </w:r>
  </w:p>
  <w:p w:rsidR="00CD69B8" w:rsidRPr="00C66F78" w:rsidRDefault="00CD69B8">
    <w:pPr>
      <w:pStyle w:val="SidhuvudKantUdda"/>
      <w:framePr w:w="8732" w:h="567" w:hRule="exact" w:vSpace="0" w:wrap="around" w:vAnchor="page" w:y="341" w:anchorLock="0"/>
    </w:pPr>
    <w:r w:rsidRPr="00C66F78">
      <w:rPr>
        <w:rStyle w:val="SidhuvudUtskott"/>
      </w:rPr>
      <w:fldChar w:fldCharType="begin" w:fldLock="1"/>
    </w:r>
    <w:r w:rsidRPr="00C66F78">
      <w:rPr>
        <w:rStyle w:val="SidhuvudUtskott"/>
      </w:rPr>
      <w:instrText xml:space="preserve"> if </w:instrText>
    </w:r>
    <w:r w:rsidRPr="00C66F78">
      <w:rPr>
        <w:rStyle w:val="SidhuvudUtskott"/>
      </w:rPr>
      <w:fldChar w:fldCharType="begin" w:fldLock="1"/>
    </w:r>
    <w:r w:rsidRPr="00C66F78">
      <w:rPr>
        <w:rStyle w:val="SidhuvudUtskott"/>
      </w:rPr>
      <w:instrText xml:space="preserve"> DOCPROPERTY "UtkastDatum"</w:instrText>
    </w:r>
    <w:r w:rsidRPr="00C66F78">
      <w:rPr>
        <w:rStyle w:val="SidhuvudUtskott"/>
      </w:rPr>
      <w:fldChar w:fldCharType="separate"/>
    </w:r>
    <w:r w:rsidRPr="00C66F78">
      <w:rPr>
        <w:rStyle w:val="SidhuvudUtskott"/>
      </w:rPr>
      <w:instrText>Nej</w:instrText>
    </w:r>
    <w:r w:rsidRPr="00C66F78">
      <w:rPr>
        <w:rStyle w:val="SidhuvudUtskott"/>
      </w:rPr>
      <w:fldChar w:fldCharType="end"/>
    </w:r>
    <w:r w:rsidRPr="00C66F78">
      <w:rPr>
        <w:rStyle w:val="SidhuvudUtskott"/>
      </w:rPr>
      <w:instrText xml:space="preserve"> = "Ja" "</w:instrText>
    </w:r>
    <w:r w:rsidRPr="00C66F78">
      <w:rPr>
        <w:rStyle w:val="SidhuvudUtskott"/>
      </w:rPr>
      <w:fldChar w:fldCharType="begin" w:fldLock="1"/>
    </w:r>
    <w:r w:rsidRPr="00C66F78">
      <w:rPr>
        <w:rStyle w:val="SidhuvudUtskott"/>
      </w:rPr>
      <w:instrText xml:space="preserve"> PRINTDATE \@ "yyyy-MM-dd HH.mm    " </w:instrText>
    </w:r>
    <w:r w:rsidRPr="00C66F78">
      <w:rPr>
        <w:rStyle w:val="SidhuvudUtskott"/>
      </w:rPr>
      <w:fldChar w:fldCharType="separate"/>
    </w:r>
    <w:r w:rsidRPr="00C66F78">
      <w:rPr>
        <w:rStyle w:val="SidhuvudUtskott"/>
      </w:rPr>
      <w:instrText>2000-08-11 16.42</w:instrText>
    </w:r>
    <w:r w:rsidRPr="00C66F78">
      <w:rPr>
        <w:rStyle w:val="SidhuvudUtskott"/>
      </w:rPr>
      <w:fldChar w:fldCharType="end"/>
    </w:r>
    <w:r w:rsidRPr="00C66F78">
      <w:rPr>
        <w:rStyle w:val="SidhuvudUtskott"/>
      </w:rPr>
      <w:instrText xml:space="preserve">" </w:instrText>
    </w:r>
    <w:r w:rsidRPr="00C66F78">
      <w:rPr>
        <w:rStyle w:val="SidhuvudUtskott"/>
      </w:rPr>
      <w:fldChar w:fldCharType="end"/>
    </w:r>
    <w:r w:rsidRPr="00C66F78">
      <w:rPr>
        <w:rStyle w:val="SidhuvudUtskott"/>
      </w:rPr>
      <w:fldChar w:fldCharType="begin" w:fldLock="1"/>
    </w:r>
    <w:r w:rsidRPr="00C66F78">
      <w:rPr>
        <w:rStyle w:val="SidhuvudUtskott"/>
      </w:rPr>
      <w:instrText xml:space="preserve"> DOCPR</w:instrText>
    </w:r>
    <w:r w:rsidRPr="00C66F78">
      <w:rPr>
        <w:rStyle w:val="SidhuvudUtskott"/>
      </w:rPr>
      <w:instrText>O</w:instrText>
    </w:r>
    <w:r w:rsidRPr="00C66F78">
      <w:rPr>
        <w:rStyle w:val="SidhuvudUtskott"/>
      </w:rPr>
      <w:instrText>PERTY Status</w:instrText>
    </w:r>
    <w:r w:rsidRPr="00C66F78">
      <w:rPr>
        <w:rStyle w:val="SidhuvudUtskott"/>
      </w:rPr>
      <w:fldChar w:fldCharType="end"/>
    </w:r>
  </w:p>
  <w:p w:rsidR="00CD69B8" w:rsidRPr="00C66F78" w:rsidRDefault="00CD69B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huvudKantJmn"/>
      <w:framePr w:w="8732" w:h="567" w:hRule="exact" w:vSpace="0" w:wrap="around" w:vAnchor="page" w:y="341" w:anchorLock="0"/>
    </w:pPr>
    <w:r w:rsidRPr="00C66F78">
      <w:rPr>
        <w:rStyle w:val="SidhuvudUtskott"/>
      </w:rPr>
      <w:t>2001/02:MJU21</w:t>
    </w:r>
    <w:r w:rsidRPr="00C66F78">
      <w:t xml:space="preserve">    </w:t>
    </w:r>
  </w:p>
  <w:p w:rsidR="00CD69B8" w:rsidRPr="00C66F78" w:rsidRDefault="00CD69B8">
    <w:pPr>
      <w:pStyle w:val="SidhuvudKantJmn"/>
      <w:framePr w:w="8732" w:h="567" w:hRule="exact" w:vSpace="0" w:wrap="around" w:vAnchor="page" w:y="341" w:anchorLock="0"/>
    </w:pPr>
  </w:p>
  <w:p w:rsidR="00CD69B8" w:rsidRPr="00C66F78" w:rsidRDefault="00CD69B8">
    <w:pPr>
      <w:pStyle w:val="SidhuvudKantUdda"/>
      <w:framePr w:w="8732" w:h="567" w:hRule="exact" w:vSpace="0" w:wrap="around" w:vAnchor="page" w:y="341" w:anchorLock="0"/>
    </w:pPr>
    <w:r w:rsidRPr="00C66F78">
      <w:rPr>
        <w:rStyle w:val="SidhuvudRubrikReferens"/>
        <w:smallCaps w:val="0"/>
        <w:spacing w:val="0"/>
        <w:sz w:val="19"/>
      </w:rPr>
      <w:t xml:space="preserve"> </w:t>
    </w:r>
  </w:p>
  <w:p w:rsidR="00CD69B8" w:rsidRPr="00C66F78" w:rsidRDefault="00CD69B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huvudKantJmn"/>
      <w:framePr w:w="8732" w:h="567" w:hRule="exact" w:vSpace="0" w:wrap="around" w:vAnchor="page" w:y="341" w:anchorLock="0"/>
    </w:pPr>
    <w:r w:rsidRPr="00C66F78">
      <w:rPr>
        <w:rStyle w:val="SidhuvudUtskott"/>
      </w:rPr>
      <w:t>2001/02:MJU21</w:t>
    </w:r>
    <w:r w:rsidRPr="00C66F78">
      <w:t xml:space="preserve">     </w:t>
    </w:r>
    <w:r w:rsidRPr="00C66F78">
      <w:rPr>
        <w:rStyle w:val="SidhuvudBilaga"/>
      </w:rPr>
      <w:t xml:space="preserve"> Bilaga 2   </w:t>
    </w:r>
    <w:r w:rsidRPr="00C66F78">
      <w:rPr>
        <w:rStyle w:val="SidhuvudRubrikReferens"/>
      </w:rPr>
      <w:t>Regeringens lagförslag</w:t>
    </w:r>
  </w:p>
  <w:p w:rsidR="00CD69B8" w:rsidRPr="00C66F78" w:rsidRDefault="00CD69B8">
    <w:pPr>
      <w:pStyle w:val="SidhuvudKantJmn"/>
      <w:framePr w:w="8732" w:h="567" w:hRule="exact" w:vSpace="0" w:wrap="around" w:vAnchor="page" w:y="341" w:anchorLock="0"/>
    </w:pPr>
  </w:p>
  <w:p w:rsidR="00CD69B8" w:rsidRPr="00C66F78" w:rsidRDefault="00CD69B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huvudKantUdda"/>
      <w:framePr w:w="8732" w:h="567" w:hRule="exact" w:vSpace="0" w:wrap="around" w:vAnchor="page" w:y="341" w:anchorLock="0"/>
    </w:pPr>
    <w:r w:rsidRPr="00C66F78">
      <w:rPr>
        <w:rStyle w:val="SidhuvudRubrikReferens"/>
      </w:rPr>
      <w:fldChar w:fldCharType="begin" w:fldLock="1"/>
    </w:r>
    <w:r w:rsidRPr="00C66F78">
      <w:rPr>
        <w:rStyle w:val="SidhuvudRubrikReferens"/>
      </w:rPr>
      <w:instrText xml:space="preserve"> StyleREF "Rubrik 1" </w:instrText>
    </w:r>
    <w:r w:rsidRPr="00C66F78">
      <w:rPr>
        <w:rStyle w:val="SidhuvudRubrikReferens"/>
      </w:rPr>
      <w:fldChar w:fldCharType="separate"/>
    </w:r>
    <w:r w:rsidRPr="00C66F78">
      <w:rPr>
        <w:rStyle w:val="SidhuvudRubrikReferens"/>
      </w:rPr>
      <w:t>Sammanfattning</w:t>
    </w:r>
    <w:r w:rsidRPr="00C66F78">
      <w:rPr>
        <w:rStyle w:val="SidhuvudRubrikReferens"/>
      </w:rPr>
      <w:fldChar w:fldCharType="end"/>
    </w:r>
    <w:r w:rsidRPr="00C66F78">
      <w:rPr>
        <w:rStyle w:val="SidhuvudBilaga"/>
      </w:rPr>
      <w:t xml:space="preserve"> </w:t>
    </w:r>
    <w:r w:rsidRPr="00C66F78">
      <w:t xml:space="preserve">     </w:t>
    </w:r>
    <w:r w:rsidRPr="00C66F78">
      <w:rPr>
        <w:rStyle w:val="SidhuvudUtskott"/>
      </w:rPr>
      <w:fldChar w:fldCharType="begin" w:fldLock="1"/>
    </w:r>
    <w:r w:rsidRPr="00C66F78">
      <w:rPr>
        <w:rStyle w:val="SidhuvudUtskott"/>
      </w:rPr>
      <w:instrText xml:space="preserve"> DOCPROPERTY BetänkandeÅr</w:instrText>
    </w:r>
    <w:r w:rsidRPr="00C66F78">
      <w:rPr>
        <w:rStyle w:val="SidhuvudUtskott"/>
      </w:rPr>
      <w:fldChar w:fldCharType="separate"/>
    </w:r>
    <w:r w:rsidRPr="00C66F78">
      <w:rPr>
        <w:rStyle w:val="SidhuvudUtskott"/>
      </w:rPr>
      <w:t>2001/02</w:t>
    </w:r>
    <w:r w:rsidRPr="00C66F78">
      <w:rPr>
        <w:rStyle w:val="SidhuvudUtskott"/>
      </w:rPr>
      <w:fldChar w:fldCharType="end"/>
    </w:r>
    <w:r w:rsidRPr="00C66F78">
      <w:rPr>
        <w:rStyle w:val="SidhuvudUtskott"/>
      </w:rPr>
      <w:t>:</w:t>
    </w:r>
    <w:r w:rsidRPr="00C66F78">
      <w:rPr>
        <w:rStyle w:val="SidhuvudUtskott"/>
      </w:rPr>
      <w:fldChar w:fldCharType="begin" w:fldLock="1"/>
    </w:r>
    <w:r w:rsidRPr="00C66F78">
      <w:rPr>
        <w:rStyle w:val="SidhuvudUtskott"/>
      </w:rPr>
      <w:instrText xml:space="preserve"> DOCPROPERTY</w:instrText>
    </w:r>
    <w:r w:rsidRPr="00C66F78">
      <w:instrText xml:space="preserve"> </w:instrText>
    </w:r>
    <w:r w:rsidRPr="00C66F78">
      <w:rPr>
        <w:rStyle w:val="SidhuvudUtskott"/>
      </w:rPr>
      <w:instrText>Utskott</w:instrText>
    </w:r>
    <w:r w:rsidRPr="00C66F78">
      <w:rPr>
        <w:rStyle w:val="SidhuvudUtskott"/>
      </w:rPr>
      <w:fldChar w:fldCharType="separate"/>
    </w:r>
    <w:r w:rsidRPr="00C66F78">
      <w:rPr>
        <w:rStyle w:val="SidhuvudUtskott"/>
      </w:rPr>
      <w:t>MJU</w:t>
    </w:r>
    <w:r w:rsidRPr="00C66F78">
      <w:rPr>
        <w:rStyle w:val="SidhuvudUtskott"/>
      </w:rPr>
      <w:fldChar w:fldCharType="end"/>
    </w:r>
    <w:r w:rsidRPr="00C66F78">
      <w:rPr>
        <w:rStyle w:val="SidhuvudUtskott"/>
      </w:rPr>
      <w:fldChar w:fldCharType="begin" w:fldLock="1"/>
    </w:r>
    <w:r w:rsidRPr="00C66F78">
      <w:rPr>
        <w:rStyle w:val="SidhuvudUtskott"/>
      </w:rPr>
      <w:instrText xml:space="preserve"> DOCPROPERTY Betä</w:instrText>
    </w:r>
    <w:r w:rsidRPr="00C66F78">
      <w:rPr>
        <w:rStyle w:val="SidhuvudUtskott"/>
      </w:rPr>
      <w:instrText>n</w:instrText>
    </w:r>
    <w:r w:rsidRPr="00C66F78">
      <w:rPr>
        <w:rStyle w:val="SidhuvudUtskott"/>
      </w:rPr>
      <w:instrText>kandeNr</w:instrText>
    </w:r>
    <w:r w:rsidRPr="00C66F78">
      <w:rPr>
        <w:rStyle w:val="SidhuvudUtskott"/>
      </w:rPr>
      <w:fldChar w:fldCharType="separate"/>
    </w:r>
    <w:r w:rsidRPr="00C66F78">
      <w:rPr>
        <w:rStyle w:val="SidhuvudUtskott"/>
      </w:rPr>
      <w:t>21</w:t>
    </w:r>
    <w:r w:rsidRPr="00C66F78">
      <w:rPr>
        <w:rStyle w:val="SidhuvudUtskott"/>
      </w:rPr>
      <w:fldChar w:fldCharType="end"/>
    </w:r>
  </w:p>
  <w:p w:rsidR="00CD69B8" w:rsidRPr="00C66F78" w:rsidRDefault="00CD69B8">
    <w:pPr>
      <w:pStyle w:val="SidhuvudKantUdda"/>
      <w:framePr w:w="8732" w:h="567" w:hRule="exact" w:vSpace="0" w:wrap="around" w:vAnchor="page" w:y="341" w:anchorLock="0"/>
    </w:pPr>
    <w:r w:rsidRPr="00C66F78">
      <w:rPr>
        <w:rStyle w:val="SidhuvudUtskott"/>
      </w:rPr>
      <w:fldChar w:fldCharType="begin" w:fldLock="1"/>
    </w:r>
    <w:r w:rsidRPr="00C66F78">
      <w:rPr>
        <w:rStyle w:val="SidhuvudUtskott"/>
      </w:rPr>
      <w:instrText xml:space="preserve"> if </w:instrText>
    </w:r>
    <w:r w:rsidRPr="00C66F78">
      <w:rPr>
        <w:rStyle w:val="SidhuvudUtskott"/>
      </w:rPr>
      <w:fldChar w:fldCharType="begin" w:fldLock="1"/>
    </w:r>
    <w:r w:rsidRPr="00C66F78">
      <w:rPr>
        <w:rStyle w:val="SidhuvudUtskott"/>
      </w:rPr>
      <w:instrText xml:space="preserve"> DOCPROPERTY "UtkastDatum"</w:instrText>
    </w:r>
    <w:r w:rsidRPr="00C66F78">
      <w:rPr>
        <w:rStyle w:val="SidhuvudUtskott"/>
      </w:rPr>
      <w:fldChar w:fldCharType="separate"/>
    </w:r>
    <w:r w:rsidRPr="00C66F78">
      <w:rPr>
        <w:rStyle w:val="SidhuvudUtskott"/>
      </w:rPr>
      <w:instrText>Nej</w:instrText>
    </w:r>
    <w:r w:rsidRPr="00C66F78">
      <w:rPr>
        <w:rStyle w:val="SidhuvudUtskott"/>
      </w:rPr>
      <w:fldChar w:fldCharType="end"/>
    </w:r>
    <w:r w:rsidRPr="00C66F78">
      <w:rPr>
        <w:rStyle w:val="SidhuvudUtskott"/>
      </w:rPr>
      <w:instrText xml:space="preserve"> = "Ja" "</w:instrText>
    </w:r>
    <w:r w:rsidRPr="00C66F78">
      <w:rPr>
        <w:rStyle w:val="SidhuvudUtskott"/>
      </w:rPr>
      <w:fldChar w:fldCharType="begin" w:fldLock="1"/>
    </w:r>
    <w:r w:rsidRPr="00C66F78">
      <w:rPr>
        <w:rStyle w:val="SidhuvudUtskott"/>
      </w:rPr>
      <w:instrText xml:space="preserve"> PRINTDATE \@ "yyyy-MM-dd HH.mm    " </w:instrText>
    </w:r>
    <w:r w:rsidRPr="00C66F78">
      <w:rPr>
        <w:rStyle w:val="SidhuvudUtskott"/>
      </w:rPr>
      <w:fldChar w:fldCharType="separate"/>
    </w:r>
    <w:r w:rsidRPr="00C66F78">
      <w:rPr>
        <w:rStyle w:val="SidhuvudUtskott"/>
      </w:rPr>
      <w:instrText>2000-08-11 16.42</w:instrText>
    </w:r>
    <w:r w:rsidRPr="00C66F78">
      <w:rPr>
        <w:rStyle w:val="SidhuvudUtskott"/>
      </w:rPr>
      <w:fldChar w:fldCharType="end"/>
    </w:r>
    <w:r w:rsidRPr="00C66F78">
      <w:rPr>
        <w:rStyle w:val="SidhuvudUtskott"/>
      </w:rPr>
      <w:instrText xml:space="preserve">" </w:instrText>
    </w:r>
    <w:r w:rsidRPr="00C66F78">
      <w:rPr>
        <w:rStyle w:val="SidhuvudUtskott"/>
      </w:rPr>
      <w:fldChar w:fldCharType="end"/>
    </w:r>
    <w:r w:rsidRPr="00C66F78">
      <w:rPr>
        <w:rStyle w:val="SidhuvudUtskott"/>
      </w:rPr>
      <w:fldChar w:fldCharType="begin" w:fldLock="1"/>
    </w:r>
    <w:r w:rsidRPr="00C66F78">
      <w:rPr>
        <w:rStyle w:val="SidhuvudUtskott"/>
      </w:rPr>
      <w:instrText xml:space="preserve"> DOCPR</w:instrText>
    </w:r>
    <w:r w:rsidRPr="00C66F78">
      <w:rPr>
        <w:rStyle w:val="SidhuvudUtskott"/>
      </w:rPr>
      <w:instrText>O</w:instrText>
    </w:r>
    <w:r w:rsidRPr="00C66F78">
      <w:rPr>
        <w:rStyle w:val="SidhuvudUtskott"/>
      </w:rPr>
      <w:instrText>PERTY Status</w:instrText>
    </w:r>
    <w:r w:rsidRPr="00C66F78">
      <w:rPr>
        <w:rStyle w:val="SidhuvudUtskott"/>
      </w:rPr>
      <w:fldChar w:fldCharType="end"/>
    </w:r>
  </w:p>
  <w:p w:rsidR="00CD69B8" w:rsidRPr="00C66F78" w:rsidRDefault="00CD69B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huvudKantUdda"/>
      <w:framePr w:w="8732" w:h="567" w:hRule="exact" w:vSpace="0" w:wrap="around" w:vAnchor="page" w:y="341" w:anchorLock="0"/>
    </w:pPr>
    <w:r w:rsidRPr="00C66F78">
      <w:rPr>
        <w:rStyle w:val="SidhuvudRubrikReferens"/>
      </w:rPr>
      <w:t>Regeringens lagförslag</w:t>
    </w:r>
    <w:r w:rsidRPr="00C66F78">
      <w:rPr>
        <w:rStyle w:val="SidhuvudBilaga"/>
      </w:rPr>
      <w:t xml:space="preserve">   Bilaga 2 </w:t>
    </w:r>
    <w:r w:rsidRPr="00C66F78">
      <w:t xml:space="preserve">     </w:t>
    </w:r>
    <w:r w:rsidRPr="00C66F78">
      <w:rPr>
        <w:rStyle w:val="SidhuvudUtskott"/>
      </w:rPr>
      <w:t>2001/02:MJU21</w:t>
    </w:r>
  </w:p>
  <w:p w:rsidR="00CD69B8" w:rsidRPr="00C66F78" w:rsidRDefault="00CD69B8">
    <w:pPr>
      <w:pStyle w:val="SidhuvudKantUdda"/>
      <w:framePr w:w="8732" w:h="567" w:hRule="exact" w:vSpace="0" w:wrap="around" w:vAnchor="page" w:y="341" w:anchorLock="0"/>
    </w:pPr>
  </w:p>
  <w:p w:rsidR="00CD69B8" w:rsidRPr="00C66F78" w:rsidRDefault="00CD69B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huvudKantUdda"/>
      <w:framePr w:w="8732" w:h="567" w:hRule="exact" w:vSpace="0" w:wrap="around" w:vAnchor="page" w:y="341" w:anchorLock="0"/>
    </w:pPr>
    <w:r w:rsidRPr="00C66F78">
      <w:t xml:space="preserve">  </w:t>
    </w:r>
    <w:r w:rsidRPr="00C66F78">
      <w:rPr>
        <w:rStyle w:val="SidhuvudUtskott"/>
      </w:rPr>
      <w:t>2001/02:MJU21</w:t>
    </w:r>
  </w:p>
  <w:p w:rsidR="00CD69B8" w:rsidRPr="00C66F78" w:rsidRDefault="00CD69B8">
    <w:pPr>
      <w:pStyle w:val="SidhuvudKantUdda"/>
      <w:framePr w:w="8732" w:h="567" w:hRule="exact" w:vSpace="0" w:wrap="around" w:vAnchor="page" w:y="341" w:anchorLock="0"/>
    </w:pPr>
  </w:p>
  <w:p w:rsidR="00CD69B8" w:rsidRPr="00C66F78" w:rsidRDefault="00CD69B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huvudKantUdda"/>
      <w:framePr w:w="8732" w:h="567" w:hRule="exact" w:vSpace="0" w:wrap="around" w:vAnchor="page" w:y="341" w:anchorLock="0"/>
    </w:pPr>
    <w:r w:rsidRPr="00C66F78">
      <w:t xml:space="preserve"> </w:t>
    </w:r>
  </w:p>
  <w:p w:rsidR="00CD69B8" w:rsidRPr="00C66F78" w:rsidRDefault="00CD69B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huvudKantJmn"/>
      <w:framePr w:w="8732" w:h="567" w:hRule="exact" w:vSpace="0" w:wrap="around" w:vAnchor="page" w:y="341" w:anchorLock="0"/>
    </w:pPr>
    <w:r w:rsidRPr="00C66F78">
      <w:rPr>
        <w:rStyle w:val="SidhuvudUtskott"/>
      </w:rPr>
      <w:fldChar w:fldCharType="begin" w:fldLock="1"/>
    </w:r>
    <w:r w:rsidRPr="00C66F78">
      <w:rPr>
        <w:rStyle w:val="SidhuvudUtskott"/>
      </w:rPr>
      <w:instrText xml:space="preserve"> DOCPROPERTY BetänkandeÅr</w:instrText>
    </w:r>
    <w:r w:rsidRPr="00C66F78">
      <w:rPr>
        <w:rStyle w:val="SidhuvudUtskott"/>
      </w:rPr>
      <w:fldChar w:fldCharType="separate"/>
    </w:r>
    <w:r w:rsidRPr="00C66F78">
      <w:rPr>
        <w:rStyle w:val="SidhuvudUtskott"/>
      </w:rPr>
      <w:t>2001/02</w:t>
    </w:r>
    <w:r w:rsidRPr="00C66F78">
      <w:rPr>
        <w:rStyle w:val="SidhuvudUtskott"/>
      </w:rPr>
      <w:fldChar w:fldCharType="end"/>
    </w:r>
    <w:r w:rsidRPr="00C66F78">
      <w:rPr>
        <w:rStyle w:val="SidhuvudUtskott"/>
      </w:rPr>
      <w:t>:</w:t>
    </w:r>
    <w:r w:rsidRPr="00C66F78">
      <w:rPr>
        <w:rStyle w:val="SidhuvudUtskott"/>
      </w:rPr>
      <w:fldChar w:fldCharType="begin" w:fldLock="1"/>
    </w:r>
    <w:r w:rsidRPr="00C66F78">
      <w:rPr>
        <w:rStyle w:val="SidhuvudUtskott"/>
      </w:rPr>
      <w:instrText xml:space="preserve"> DOCPROPERTY Utskott</w:instrText>
    </w:r>
    <w:r w:rsidRPr="00C66F78">
      <w:rPr>
        <w:rStyle w:val="SidhuvudUtskott"/>
      </w:rPr>
      <w:fldChar w:fldCharType="separate"/>
    </w:r>
    <w:r w:rsidRPr="00C66F78">
      <w:rPr>
        <w:rStyle w:val="SidhuvudUtskott"/>
      </w:rPr>
      <w:t>MJU</w:t>
    </w:r>
    <w:r w:rsidRPr="00C66F78">
      <w:rPr>
        <w:rStyle w:val="SidhuvudUtskott"/>
      </w:rPr>
      <w:fldChar w:fldCharType="end"/>
    </w:r>
    <w:r w:rsidRPr="00C66F78">
      <w:rPr>
        <w:rStyle w:val="SidhuvudUtskott"/>
      </w:rPr>
      <w:fldChar w:fldCharType="begin" w:fldLock="1"/>
    </w:r>
    <w:r w:rsidRPr="00C66F78">
      <w:rPr>
        <w:rStyle w:val="SidhuvudUtskott"/>
      </w:rPr>
      <w:instrText xml:space="preserve"> DOCPROPERTY BetänkandeNr</w:instrText>
    </w:r>
    <w:r w:rsidRPr="00C66F78">
      <w:rPr>
        <w:rStyle w:val="SidhuvudUtskott"/>
      </w:rPr>
      <w:fldChar w:fldCharType="separate"/>
    </w:r>
    <w:r w:rsidRPr="00C66F78">
      <w:rPr>
        <w:rStyle w:val="SidhuvudUtskott"/>
      </w:rPr>
      <w:t>21</w:t>
    </w:r>
    <w:r w:rsidRPr="00C66F78">
      <w:rPr>
        <w:rStyle w:val="SidhuvudUtskott"/>
      </w:rPr>
      <w:fldChar w:fldCharType="end"/>
    </w:r>
    <w:r w:rsidRPr="00C66F78">
      <w:t xml:space="preserve">     </w:t>
    </w:r>
    <w:r w:rsidRPr="00C66F78">
      <w:rPr>
        <w:rStyle w:val="SidhuvudBilaga"/>
      </w:rPr>
      <w:t xml:space="preserve"> </w:t>
    </w:r>
    <w:r w:rsidRPr="00C66F78">
      <w:rPr>
        <w:rStyle w:val="SidhuvudRubrikReferens"/>
      </w:rPr>
      <w:fldChar w:fldCharType="begin" w:fldLock="1"/>
    </w:r>
    <w:r w:rsidRPr="00C66F78">
      <w:rPr>
        <w:rStyle w:val="SidhuvudRubrikReferens"/>
      </w:rPr>
      <w:instrText xml:space="preserve"> StyleREF "Rubrik 1" </w:instrText>
    </w:r>
    <w:r w:rsidRPr="00C66F78">
      <w:rPr>
        <w:rStyle w:val="SidhuvudRubrikReferens"/>
      </w:rPr>
      <w:fldChar w:fldCharType="separate"/>
    </w:r>
    <w:r w:rsidRPr="00C66F78">
      <w:rPr>
        <w:rStyle w:val="SidhuvudRubrikReferens"/>
      </w:rPr>
      <w:t>Sammanfattning</w:t>
    </w:r>
    <w:r w:rsidRPr="00C66F78">
      <w:rPr>
        <w:rStyle w:val="SidhuvudRubrikReferens"/>
      </w:rPr>
      <w:fldChar w:fldCharType="end"/>
    </w:r>
  </w:p>
  <w:p w:rsidR="00CD69B8" w:rsidRPr="00C66F78" w:rsidRDefault="00CD69B8">
    <w:pPr>
      <w:pStyle w:val="SidhuvudKantJmn"/>
      <w:framePr w:w="8732" w:h="567" w:hRule="exact" w:vSpace="0" w:wrap="around" w:vAnchor="page" w:y="341" w:anchorLock="0"/>
    </w:pPr>
    <w:r w:rsidRPr="00C66F78">
      <w:rPr>
        <w:rStyle w:val="SidhuvudUtskott"/>
      </w:rPr>
      <w:fldChar w:fldCharType="begin" w:fldLock="1"/>
    </w:r>
    <w:r w:rsidRPr="00C66F78">
      <w:rPr>
        <w:rStyle w:val="SidhuvudUtskott"/>
      </w:rPr>
      <w:instrText xml:space="preserve"> DOCPROPERTY Status</w:instrText>
    </w:r>
    <w:r w:rsidRPr="00C66F78">
      <w:rPr>
        <w:rStyle w:val="SidhuvudUtskott"/>
      </w:rPr>
      <w:fldChar w:fldCharType="end"/>
    </w:r>
    <w:r w:rsidRPr="00C66F78">
      <w:rPr>
        <w:rStyle w:val="SidhuvudUtskott"/>
      </w:rPr>
      <w:fldChar w:fldCharType="begin" w:fldLock="1"/>
    </w:r>
    <w:r w:rsidRPr="00C66F78">
      <w:rPr>
        <w:rStyle w:val="SidhuvudUtskott"/>
      </w:rPr>
      <w:instrText xml:space="preserve"> if </w:instrText>
    </w:r>
    <w:r w:rsidRPr="00C66F78">
      <w:rPr>
        <w:rStyle w:val="SidhuvudUtskott"/>
      </w:rPr>
      <w:fldChar w:fldCharType="begin" w:fldLock="1"/>
    </w:r>
    <w:r w:rsidRPr="00C66F78">
      <w:rPr>
        <w:rStyle w:val="SidhuvudUtskott"/>
      </w:rPr>
      <w:instrText xml:space="preserve"> DOCPROPERTY "UtkastDatum"</w:instrText>
    </w:r>
    <w:r w:rsidRPr="00C66F78">
      <w:rPr>
        <w:rStyle w:val="SidhuvudUtskott"/>
      </w:rPr>
      <w:fldChar w:fldCharType="separate"/>
    </w:r>
    <w:r w:rsidRPr="00C66F78">
      <w:rPr>
        <w:rStyle w:val="SidhuvudUtskott"/>
      </w:rPr>
      <w:instrText>Nej</w:instrText>
    </w:r>
    <w:r w:rsidRPr="00C66F78">
      <w:rPr>
        <w:rStyle w:val="SidhuvudUtskott"/>
      </w:rPr>
      <w:fldChar w:fldCharType="end"/>
    </w:r>
    <w:r w:rsidRPr="00C66F78">
      <w:rPr>
        <w:rStyle w:val="SidhuvudUtskott"/>
      </w:rPr>
      <w:instrText xml:space="preserve"> = "Ja" "    </w:instrText>
    </w:r>
    <w:r w:rsidRPr="00C66F78">
      <w:rPr>
        <w:rStyle w:val="SidhuvudUtskott"/>
      </w:rPr>
      <w:fldChar w:fldCharType="begin" w:fldLock="1"/>
    </w:r>
    <w:r w:rsidRPr="00C66F78">
      <w:rPr>
        <w:rStyle w:val="SidhuvudUtskott"/>
      </w:rPr>
      <w:instrText xml:space="preserve"> PRINTDATE \@ "yyyy-MM-dd HH.mm" </w:instrText>
    </w:r>
    <w:r w:rsidRPr="00C66F78">
      <w:rPr>
        <w:rStyle w:val="SidhuvudUtskott"/>
      </w:rPr>
      <w:fldChar w:fldCharType="separate"/>
    </w:r>
    <w:r w:rsidRPr="00C66F78">
      <w:rPr>
        <w:rStyle w:val="SidhuvudUtskott"/>
      </w:rPr>
      <w:instrText>2000-08-11 16.42</w:instrText>
    </w:r>
    <w:r w:rsidRPr="00C66F78">
      <w:rPr>
        <w:rStyle w:val="SidhuvudUtskott"/>
      </w:rPr>
      <w:fldChar w:fldCharType="end"/>
    </w:r>
    <w:r w:rsidRPr="00C66F78">
      <w:rPr>
        <w:rStyle w:val="SidhuvudUtskott"/>
      </w:rPr>
      <w:instrText xml:space="preserve">" </w:instrText>
    </w:r>
    <w:r w:rsidRPr="00C66F78">
      <w:rPr>
        <w:rStyle w:val="SidhuvudUtskott"/>
      </w:rPr>
      <w:fldChar w:fldCharType="end"/>
    </w:r>
  </w:p>
  <w:p w:rsidR="00CD69B8" w:rsidRPr="00C66F78" w:rsidRDefault="00CD69B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huvudKantUdda"/>
      <w:framePr w:w="8732" w:h="567" w:hRule="exact" w:vSpace="0" w:wrap="around" w:vAnchor="page" w:y="341" w:anchorLock="0"/>
    </w:pPr>
    <w:r w:rsidRPr="00C66F78">
      <w:rPr>
        <w:rStyle w:val="SidhuvudRubrikReferens"/>
      </w:rPr>
      <w:fldChar w:fldCharType="begin" w:fldLock="1"/>
    </w:r>
    <w:r w:rsidRPr="00C66F78">
      <w:rPr>
        <w:rStyle w:val="SidhuvudRubrikReferens"/>
      </w:rPr>
      <w:instrText xml:space="preserve"> StyleREF "Rubrik 1" </w:instrText>
    </w:r>
    <w:r w:rsidRPr="00C66F78">
      <w:rPr>
        <w:rStyle w:val="SidhuvudRubrikReferens"/>
      </w:rPr>
      <w:fldChar w:fldCharType="separate"/>
    </w:r>
    <w:r w:rsidRPr="00C66F78">
      <w:rPr>
        <w:rStyle w:val="SidhuvudRubrikReferens"/>
      </w:rPr>
      <w:t>Sammanfattning</w:t>
    </w:r>
    <w:r w:rsidRPr="00C66F78">
      <w:rPr>
        <w:rStyle w:val="SidhuvudRubrikReferens"/>
      </w:rPr>
      <w:fldChar w:fldCharType="end"/>
    </w:r>
    <w:r w:rsidRPr="00C66F78">
      <w:rPr>
        <w:rStyle w:val="SidhuvudBilaga"/>
      </w:rPr>
      <w:t xml:space="preserve"> </w:t>
    </w:r>
    <w:r w:rsidRPr="00C66F78">
      <w:t xml:space="preserve">     </w:t>
    </w:r>
    <w:r w:rsidRPr="00C66F78">
      <w:rPr>
        <w:rStyle w:val="SidhuvudUtskott"/>
      </w:rPr>
      <w:fldChar w:fldCharType="begin" w:fldLock="1"/>
    </w:r>
    <w:r w:rsidRPr="00C66F78">
      <w:rPr>
        <w:rStyle w:val="SidhuvudUtskott"/>
      </w:rPr>
      <w:instrText xml:space="preserve"> DOCPROPERTY BetänkandeÅr</w:instrText>
    </w:r>
    <w:r w:rsidRPr="00C66F78">
      <w:rPr>
        <w:rStyle w:val="SidhuvudUtskott"/>
      </w:rPr>
      <w:fldChar w:fldCharType="separate"/>
    </w:r>
    <w:r w:rsidRPr="00C66F78">
      <w:rPr>
        <w:rStyle w:val="SidhuvudUtskott"/>
      </w:rPr>
      <w:t>2001/02</w:t>
    </w:r>
    <w:r w:rsidRPr="00C66F78">
      <w:rPr>
        <w:rStyle w:val="SidhuvudUtskott"/>
      </w:rPr>
      <w:fldChar w:fldCharType="end"/>
    </w:r>
    <w:r w:rsidRPr="00C66F78">
      <w:rPr>
        <w:rStyle w:val="SidhuvudUtskott"/>
      </w:rPr>
      <w:t>:</w:t>
    </w:r>
    <w:r w:rsidRPr="00C66F78">
      <w:rPr>
        <w:rStyle w:val="SidhuvudUtskott"/>
      </w:rPr>
      <w:fldChar w:fldCharType="begin" w:fldLock="1"/>
    </w:r>
    <w:r w:rsidRPr="00C66F78">
      <w:rPr>
        <w:rStyle w:val="SidhuvudUtskott"/>
      </w:rPr>
      <w:instrText xml:space="preserve"> DOCPROPERTY</w:instrText>
    </w:r>
    <w:r w:rsidRPr="00C66F78">
      <w:instrText xml:space="preserve"> </w:instrText>
    </w:r>
    <w:r w:rsidRPr="00C66F78">
      <w:rPr>
        <w:rStyle w:val="SidhuvudUtskott"/>
      </w:rPr>
      <w:instrText>Utskott</w:instrText>
    </w:r>
    <w:r w:rsidRPr="00C66F78">
      <w:rPr>
        <w:rStyle w:val="SidhuvudUtskott"/>
      </w:rPr>
      <w:fldChar w:fldCharType="separate"/>
    </w:r>
    <w:r w:rsidRPr="00C66F78">
      <w:rPr>
        <w:rStyle w:val="SidhuvudUtskott"/>
      </w:rPr>
      <w:t>MJU</w:t>
    </w:r>
    <w:r w:rsidRPr="00C66F78">
      <w:rPr>
        <w:rStyle w:val="SidhuvudUtskott"/>
      </w:rPr>
      <w:fldChar w:fldCharType="end"/>
    </w:r>
    <w:r w:rsidRPr="00C66F78">
      <w:rPr>
        <w:rStyle w:val="SidhuvudUtskott"/>
      </w:rPr>
      <w:fldChar w:fldCharType="begin" w:fldLock="1"/>
    </w:r>
    <w:r w:rsidRPr="00C66F78">
      <w:rPr>
        <w:rStyle w:val="SidhuvudUtskott"/>
      </w:rPr>
      <w:instrText xml:space="preserve"> DOCPROPERTY Betä</w:instrText>
    </w:r>
    <w:r w:rsidRPr="00C66F78">
      <w:rPr>
        <w:rStyle w:val="SidhuvudUtskott"/>
      </w:rPr>
      <w:instrText>n</w:instrText>
    </w:r>
    <w:r w:rsidRPr="00C66F78">
      <w:rPr>
        <w:rStyle w:val="SidhuvudUtskott"/>
      </w:rPr>
      <w:instrText>kandeNr</w:instrText>
    </w:r>
    <w:r w:rsidRPr="00C66F78">
      <w:rPr>
        <w:rStyle w:val="SidhuvudUtskott"/>
      </w:rPr>
      <w:fldChar w:fldCharType="separate"/>
    </w:r>
    <w:r w:rsidRPr="00C66F78">
      <w:rPr>
        <w:rStyle w:val="SidhuvudUtskott"/>
      </w:rPr>
      <w:t>21</w:t>
    </w:r>
    <w:r w:rsidRPr="00C66F78">
      <w:rPr>
        <w:rStyle w:val="SidhuvudUtskott"/>
      </w:rPr>
      <w:fldChar w:fldCharType="end"/>
    </w:r>
  </w:p>
  <w:p w:rsidR="00CD69B8" w:rsidRPr="00C66F78" w:rsidRDefault="00CD69B8">
    <w:pPr>
      <w:pStyle w:val="SidhuvudKantUdda"/>
      <w:framePr w:w="8732" w:h="567" w:hRule="exact" w:vSpace="0" w:wrap="around" w:vAnchor="page" w:y="341" w:anchorLock="0"/>
    </w:pPr>
    <w:r w:rsidRPr="00C66F78">
      <w:rPr>
        <w:rStyle w:val="SidhuvudUtskott"/>
      </w:rPr>
      <w:fldChar w:fldCharType="begin" w:fldLock="1"/>
    </w:r>
    <w:r w:rsidRPr="00C66F78">
      <w:rPr>
        <w:rStyle w:val="SidhuvudUtskott"/>
      </w:rPr>
      <w:instrText xml:space="preserve"> if </w:instrText>
    </w:r>
    <w:r w:rsidRPr="00C66F78">
      <w:rPr>
        <w:rStyle w:val="SidhuvudUtskott"/>
      </w:rPr>
      <w:fldChar w:fldCharType="begin" w:fldLock="1"/>
    </w:r>
    <w:r w:rsidRPr="00C66F78">
      <w:rPr>
        <w:rStyle w:val="SidhuvudUtskott"/>
      </w:rPr>
      <w:instrText xml:space="preserve"> DOCPROPERTY "UtkastDatum"</w:instrText>
    </w:r>
    <w:r w:rsidRPr="00C66F78">
      <w:rPr>
        <w:rStyle w:val="SidhuvudUtskott"/>
      </w:rPr>
      <w:fldChar w:fldCharType="separate"/>
    </w:r>
    <w:r w:rsidRPr="00C66F78">
      <w:rPr>
        <w:rStyle w:val="SidhuvudUtskott"/>
      </w:rPr>
      <w:instrText>Nej</w:instrText>
    </w:r>
    <w:r w:rsidRPr="00C66F78">
      <w:rPr>
        <w:rStyle w:val="SidhuvudUtskott"/>
      </w:rPr>
      <w:fldChar w:fldCharType="end"/>
    </w:r>
    <w:r w:rsidRPr="00C66F78">
      <w:rPr>
        <w:rStyle w:val="SidhuvudUtskott"/>
      </w:rPr>
      <w:instrText xml:space="preserve"> = "Ja" "</w:instrText>
    </w:r>
    <w:r w:rsidRPr="00C66F78">
      <w:rPr>
        <w:rStyle w:val="SidhuvudUtskott"/>
      </w:rPr>
      <w:fldChar w:fldCharType="begin" w:fldLock="1"/>
    </w:r>
    <w:r w:rsidRPr="00C66F78">
      <w:rPr>
        <w:rStyle w:val="SidhuvudUtskott"/>
      </w:rPr>
      <w:instrText xml:space="preserve"> PRINTDATE \@ "yyyy-MM-dd HH.mm    " </w:instrText>
    </w:r>
    <w:r w:rsidRPr="00C66F78">
      <w:rPr>
        <w:rStyle w:val="SidhuvudUtskott"/>
      </w:rPr>
      <w:fldChar w:fldCharType="separate"/>
    </w:r>
    <w:r w:rsidRPr="00C66F78">
      <w:rPr>
        <w:rStyle w:val="SidhuvudUtskott"/>
      </w:rPr>
      <w:instrText>2000-08-11 16.42</w:instrText>
    </w:r>
    <w:r w:rsidRPr="00C66F78">
      <w:rPr>
        <w:rStyle w:val="SidhuvudUtskott"/>
      </w:rPr>
      <w:fldChar w:fldCharType="end"/>
    </w:r>
    <w:r w:rsidRPr="00C66F78">
      <w:rPr>
        <w:rStyle w:val="SidhuvudUtskott"/>
      </w:rPr>
      <w:instrText xml:space="preserve">" </w:instrText>
    </w:r>
    <w:r w:rsidRPr="00C66F78">
      <w:rPr>
        <w:rStyle w:val="SidhuvudUtskott"/>
      </w:rPr>
      <w:fldChar w:fldCharType="end"/>
    </w:r>
    <w:r w:rsidRPr="00C66F78">
      <w:rPr>
        <w:rStyle w:val="SidhuvudUtskott"/>
      </w:rPr>
      <w:fldChar w:fldCharType="begin" w:fldLock="1"/>
    </w:r>
    <w:r w:rsidRPr="00C66F78">
      <w:rPr>
        <w:rStyle w:val="SidhuvudUtskott"/>
      </w:rPr>
      <w:instrText xml:space="preserve"> DOCPR</w:instrText>
    </w:r>
    <w:r w:rsidRPr="00C66F78">
      <w:rPr>
        <w:rStyle w:val="SidhuvudUtskott"/>
      </w:rPr>
      <w:instrText>O</w:instrText>
    </w:r>
    <w:r w:rsidRPr="00C66F78">
      <w:rPr>
        <w:rStyle w:val="SidhuvudUtskott"/>
      </w:rPr>
      <w:instrText>PERTY Status</w:instrText>
    </w:r>
    <w:r w:rsidRPr="00C66F78">
      <w:rPr>
        <w:rStyle w:val="SidhuvudUtskott"/>
      </w:rPr>
      <w:fldChar w:fldCharType="end"/>
    </w:r>
  </w:p>
  <w:p w:rsidR="00CD69B8" w:rsidRPr="00C66F78" w:rsidRDefault="00CD69B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huvudKantJmn"/>
      <w:framePr w:w="8732" w:h="567" w:hRule="exact" w:vSpace="0" w:wrap="around" w:vAnchor="page" w:y="341" w:anchorLock="0"/>
    </w:pPr>
    <w:r w:rsidRPr="00C66F78">
      <w:rPr>
        <w:rStyle w:val="SidhuvudUtskott"/>
      </w:rPr>
      <w:t>2001/02:MJU21</w:t>
    </w:r>
    <w:r w:rsidRPr="00C66F78">
      <w:t xml:space="preserve">    </w:t>
    </w:r>
  </w:p>
  <w:p w:rsidR="00CD69B8" w:rsidRPr="00C66F78" w:rsidRDefault="00CD69B8">
    <w:pPr>
      <w:pStyle w:val="SidhuvudKantJmn"/>
      <w:framePr w:w="8732" w:h="567" w:hRule="exact" w:vSpace="0" w:wrap="around" w:vAnchor="page" w:y="341" w:anchorLock="0"/>
    </w:pPr>
  </w:p>
  <w:p w:rsidR="00CD69B8" w:rsidRPr="00C66F78" w:rsidRDefault="00CD69B8">
    <w:pPr>
      <w:pStyle w:val="SidhuvudKantUdda"/>
      <w:framePr w:w="8732" w:h="567" w:hRule="exact" w:vSpace="0" w:wrap="around" w:vAnchor="page" w:y="341" w:anchorLock="0"/>
    </w:pPr>
    <w:r w:rsidRPr="00C66F78">
      <w:rPr>
        <w:rStyle w:val="SidhuvudRubrikReferens"/>
        <w:smallCaps w:val="0"/>
        <w:spacing w:val="0"/>
        <w:sz w:val="19"/>
      </w:rPr>
      <w:t xml:space="preserve"> </w:t>
    </w:r>
  </w:p>
  <w:p w:rsidR="00CD69B8" w:rsidRPr="00C66F78" w:rsidRDefault="00CD69B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huvudKantJmn"/>
      <w:framePr w:w="8732" w:h="567" w:hRule="exact" w:vSpace="0" w:wrap="around" w:vAnchor="page" w:y="341" w:anchorLock="0"/>
    </w:pPr>
    <w:r w:rsidRPr="00C66F78">
      <w:rPr>
        <w:rStyle w:val="SidhuvudUtskott"/>
      </w:rPr>
      <w:fldChar w:fldCharType="begin" w:fldLock="1"/>
    </w:r>
    <w:r w:rsidRPr="00C66F78">
      <w:rPr>
        <w:rStyle w:val="SidhuvudUtskott"/>
      </w:rPr>
      <w:instrText xml:space="preserve"> DOCPROPERTY BetänkandeÅr</w:instrText>
    </w:r>
    <w:r w:rsidRPr="00C66F78">
      <w:rPr>
        <w:rStyle w:val="SidhuvudUtskott"/>
      </w:rPr>
      <w:fldChar w:fldCharType="separate"/>
    </w:r>
    <w:r w:rsidRPr="00C66F78">
      <w:rPr>
        <w:rStyle w:val="SidhuvudUtskott"/>
      </w:rPr>
      <w:t>2001/02</w:t>
    </w:r>
    <w:r w:rsidRPr="00C66F78">
      <w:rPr>
        <w:rStyle w:val="SidhuvudUtskott"/>
      </w:rPr>
      <w:fldChar w:fldCharType="end"/>
    </w:r>
    <w:r w:rsidRPr="00C66F78">
      <w:rPr>
        <w:rStyle w:val="SidhuvudUtskott"/>
      </w:rPr>
      <w:t>:</w:t>
    </w:r>
    <w:r w:rsidRPr="00C66F78">
      <w:rPr>
        <w:rStyle w:val="SidhuvudUtskott"/>
      </w:rPr>
      <w:fldChar w:fldCharType="begin" w:fldLock="1"/>
    </w:r>
    <w:r w:rsidRPr="00C66F78">
      <w:rPr>
        <w:rStyle w:val="SidhuvudUtskott"/>
      </w:rPr>
      <w:instrText xml:space="preserve"> DOCPROPERTY Utskott</w:instrText>
    </w:r>
    <w:r w:rsidRPr="00C66F78">
      <w:rPr>
        <w:rStyle w:val="SidhuvudUtskott"/>
      </w:rPr>
      <w:fldChar w:fldCharType="separate"/>
    </w:r>
    <w:r w:rsidRPr="00C66F78">
      <w:rPr>
        <w:rStyle w:val="SidhuvudUtskott"/>
      </w:rPr>
      <w:t>MJU</w:t>
    </w:r>
    <w:r w:rsidRPr="00C66F78">
      <w:rPr>
        <w:rStyle w:val="SidhuvudUtskott"/>
      </w:rPr>
      <w:fldChar w:fldCharType="end"/>
    </w:r>
    <w:r w:rsidRPr="00C66F78">
      <w:rPr>
        <w:rStyle w:val="SidhuvudUtskott"/>
      </w:rPr>
      <w:fldChar w:fldCharType="begin" w:fldLock="1"/>
    </w:r>
    <w:r w:rsidRPr="00C66F78">
      <w:rPr>
        <w:rStyle w:val="SidhuvudUtskott"/>
      </w:rPr>
      <w:instrText xml:space="preserve"> DOCPROPERTY BetänkandeNr</w:instrText>
    </w:r>
    <w:r w:rsidRPr="00C66F78">
      <w:rPr>
        <w:rStyle w:val="SidhuvudUtskott"/>
      </w:rPr>
      <w:fldChar w:fldCharType="separate"/>
    </w:r>
    <w:r w:rsidRPr="00C66F78">
      <w:rPr>
        <w:rStyle w:val="SidhuvudUtskott"/>
      </w:rPr>
      <w:t>21</w:t>
    </w:r>
    <w:r w:rsidRPr="00C66F78">
      <w:rPr>
        <w:rStyle w:val="SidhuvudUtskott"/>
      </w:rPr>
      <w:fldChar w:fldCharType="end"/>
    </w:r>
    <w:r w:rsidRPr="00C66F78">
      <w:t xml:space="preserve">     </w:t>
    </w:r>
    <w:r w:rsidRPr="00C66F78">
      <w:rPr>
        <w:rStyle w:val="SidhuvudBilaga"/>
      </w:rPr>
      <w:t xml:space="preserve"> </w:t>
    </w:r>
    <w:r w:rsidRPr="00C66F78">
      <w:rPr>
        <w:rStyle w:val="SidhuvudRubrikReferens"/>
      </w:rPr>
      <w:fldChar w:fldCharType="begin" w:fldLock="1"/>
    </w:r>
    <w:r w:rsidRPr="00C66F78">
      <w:rPr>
        <w:rStyle w:val="SidhuvudRubrikReferens"/>
      </w:rPr>
      <w:instrText xml:space="preserve"> StyleREF "Rubrik 1" </w:instrText>
    </w:r>
    <w:r w:rsidRPr="00C66F78">
      <w:rPr>
        <w:rStyle w:val="SidhuvudRubrikReferens"/>
      </w:rPr>
      <w:fldChar w:fldCharType="separate"/>
    </w:r>
    <w:r w:rsidRPr="00C66F78">
      <w:rPr>
        <w:rStyle w:val="SidhuvudRubrikReferens"/>
      </w:rPr>
      <w:t>Innehållsförteckning</w:t>
    </w:r>
    <w:r w:rsidRPr="00C66F78">
      <w:rPr>
        <w:rStyle w:val="SidhuvudRubrikReferens"/>
      </w:rPr>
      <w:fldChar w:fldCharType="end"/>
    </w:r>
  </w:p>
  <w:p w:rsidR="00CD69B8" w:rsidRPr="00C66F78" w:rsidRDefault="00CD69B8">
    <w:pPr>
      <w:pStyle w:val="SidhuvudKantJmn"/>
      <w:framePr w:w="8732" w:h="567" w:hRule="exact" w:vSpace="0" w:wrap="around" w:vAnchor="page" w:y="341" w:anchorLock="0"/>
    </w:pPr>
    <w:r w:rsidRPr="00C66F78">
      <w:rPr>
        <w:rStyle w:val="SidhuvudUtskott"/>
      </w:rPr>
      <w:fldChar w:fldCharType="begin" w:fldLock="1"/>
    </w:r>
    <w:r w:rsidRPr="00C66F78">
      <w:rPr>
        <w:rStyle w:val="SidhuvudUtskott"/>
      </w:rPr>
      <w:instrText xml:space="preserve"> DOCPROPERTY Status</w:instrText>
    </w:r>
    <w:r w:rsidRPr="00C66F78">
      <w:rPr>
        <w:rStyle w:val="SidhuvudUtskott"/>
      </w:rPr>
      <w:fldChar w:fldCharType="end"/>
    </w:r>
    <w:r w:rsidRPr="00C66F78">
      <w:rPr>
        <w:rStyle w:val="SidhuvudUtskott"/>
      </w:rPr>
      <w:fldChar w:fldCharType="begin" w:fldLock="1"/>
    </w:r>
    <w:r w:rsidRPr="00C66F78">
      <w:rPr>
        <w:rStyle w:val="SidhuvudUtskott"/>
      </w:rPr>
      <w:instrText xml:space="preserve"> if </w:instrText>
    </w:r>
    <w:r w:rsidRPr="00C66F78">
      <w:rPr>
        <w:rStyle w:val="SidhuvudUtskott"/>
      </w:rPr>
      <w:fldChar w:fldCharType="begin" w:fldLock="1"/>
    </w:r>
    <w:r w:rsidRPr="00C66F78">
      <w:rPr>
        <w:rStyle w:val="SidhuvudUtskott"/>
      </w:rPr>
      <w:instrText xml:space="preserve"> DOCPROPERTY "UtkastDatum"</w:instrText>
    </w:r>
    <w:r w:rsidRPr="00C66F78">
      <w:rPr>
        <w:rStyle w:val="SidhuvudUtskott"/>
      </w:rPr>
      <w:fldChar w:fldCharType="separate"/>
    </w:r>
    <w:r w:rsidRPr="00C66F78">
      <w:rPr>
        <w:rStyle w:val="SidhuvudUtskott"/>
      </w:rPr>
      <w:instrText>Nej</w:instrText>
    </w:r>
    <w:r w:rsidRPr="00C66F78">
      <w:rPr>
        <w:rStyle w:val="SidhuvudUtskott"/>
      </w:rPr>
      <w:fldChar w:fldCharType="end"/>
    </w:r>
    <w:r w:rsidRPr="00C66F78">
      <w:rPr>
        <w:rStyle w:val="SidhuvudUtskott"/>
      </w:rPr>
      <w:instrText xml:space="preserve"> = "Ja" "    </w:instrText>
    </w:r>
    <w:r w:rsidRPr="00C66F78">
      <w:rPr>
        <w:rStyle w:val="SidhuvudUtskott"/>
      </w:rPr>
      <w:fldChar w:fldCharType="begin" w:fldLock="1"/>
    </w:r>
    <w:r w:rsidRPr="00C66F78">
      <w:rPr>
        <w:rStyle w:val="SidhuvudUtskott"/>
      </w:rPr>
      <w:instrText xml:space="preserve"> PRINTDATE \@ "yyyy-MM-dd HH.mm" </w:instrText>
    </w:r>
    <w:r w:rsidRPr="00C66F78">
      <w:rPr>
        <w:rStyle w:val="SidhuvudUtskott"/>
      </w:rPr>
      <w:fldChar w:fldCharType="separate"/>
    </w:r>
    <w:r w:rsidRPr="00C66F78">
      <w:rPr>
        <w:rStyle w:val="SidhuvudUtskott"/>
      </w:rPr>
      <w:instrText>2000-08-11 16.42</w:instrText>
    </w:r>
    <w:r w:rsidRPr="00C66F78">
      <w:rPr>
        <w:rStyle w:val="SidhuvudUtskott"/>
      </w:rPr>
      <w:fldChar w:fldCharType="end"/>
    </w:r>
    <w:r w:rsidRPr="00C66F78">
      <w:rPr>
        <w:rStyle w:val="SidhuvudUtskott"/>
      </w:rPr>
      <w:instrText xml:space="preserve">" </w:instrText>
    </w:r>
    <w:r w:rsidRPr="00C66F78">
      <w:rPr>
        <w:rStyle w:val="SidhuvudUtskott"/>
      </w:rPr>
      <w:fldChar w:fldCharType="end"/>
    </w:r>
  </w:p>
  <w:p w:rsidR="00CD69B8" w:rsidRPr="00C66F78" w:rsidRDefault="00CD69B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huvudKantUdda"/>
      <w:framePr w:w="8732" w:h="567" w:hRule="exact" w:vSpace="0" w:wrap="around" w:vAnchor="page" w:y="341" w:anchorLock="0"/>
    </w:pPr>
    <w:r w:rsidRPr="00C66F78">
      <w:rPr>
        <w:rStyle w:val="SidhuvudRubrikReferens"/>
      </w:rPr>
      <w:fldChar w:fldCharType="begin" w:fldLock="1"/>
    </w:r>
    <w:r w:rsidRPr="00C66F78">
      <w:rPr>
        <w:rStyle w:val="SidhuvudRubrikReferens"/>
      </w:rPr>
      <w:instrText xml:space="preserve"> StyleREF "Rubrik 1" </w:instrText>
    </w:r>
    <w:r w:rsidRPr="00C66F78">
      <w:rPr>
        <w:rStyle w:val="SidhuvudRubrikReferens"/>
      </w:rPr>
      <w:fldChar w:fldCharType="separate"/>
    </w:r>
    <w:r w:rsidRPr="00C66F78">
      <w:rPr>
        <w:rStyle w:val="SidhuvudRubrikReferens"/>
      </w:rPr>
      <w:t>Innehållsförteckning</w:t>
    </w:r>
    <w:r w:rsidRPr="00C66F78">
      <w:rPr>
        <w:rStyle w:val="SidhuvudRubrikReferens"/>
      </w:rPr>
      <w:fldChar w:fldCharType="end"/>
    </w:r>
    <w:r w:rsidRPr="00C66F78">
      <w:rPr>
        <w:rStyle w:val="SidhuvudBilaga"/>
      </w:rPr>
      <w:t xml:space="preserve"> </w:t>
    </w:r>
    <w:r w:rsidRPr="00C66F78">
      <w:t xml:space="preserve">     </w:t>
    </w:r>
    <w:r w:rsidRPr="00C66F78">
      <w:rPr>
        <w:rStyle w:val="SidhuvudUtskott"/>
      </w:rPr>
      <w:fldChar w:fldCharType="begin" w:fldLock="1"/>
    </w:r>
    <w:r w:rsidRPr="00C66F78">
      <w:rPr>
        <w:rStyle w:val="SidhuvudUtskott"/>
      </w:rPr>
      <w:instrText xml:space="preserve"> DOCPROPERTY BetänkandeÅr</w:instrText>
    </w:r>
    <w:r w:rsidRPr="00C66F78">
      <w:rPr>
        <w:rStyle w:val="SidhuvudUtskott"/>
      </w:rPr>
      <w:fldChar w:fldCharType="separate"/>
    </w:r>
    <w:r w:rsidRPr="00C66F78">
      <w:rPr>
        <w:rStyle w:val="SidhuvudUtskott"/>
      </w:rPr>
      <w:t>2001/02</w:t>
    </w:r>
    <w:r w:rsidRPr="00C66F78">
      <w:rPr>
        <w:rStyle w:val="SidhuvudUtskott"/>
      </w:rPr>
      <w:fldChar w:fldCharType="end"/>
    </w:r>
    <w:r w:rsidRPr="00C66F78">
      <w:rPr>
        <w:rStyle w:val="SidhuvudUtskott"/>
      </w:rPr>
      <w:t>:</w:t>
    </w:r>
    <w:r w:rsidRPr="00C66F78">
      <w:rPr>
        <w:rStyle w:val="SidhuvudUtskott"/>
      </w:rPr>
      <w:fldChar w:fldCharType="begin" w:fldLock="1"/>
    </w:r>
    <w:r w:rsidRPr="00C66F78">
      <w:rPr>
        <w:rStyle w:val="SidhuvudUtskott"/>
      </w:rPr>
      <w:instrText xml:space="preserve"> DOCPROPERTY</w:instrText>
    </w:r>
    <w:r w:rsidRPr="00C66F78">
      <w:instrText xml:space="preserve"> </w:instrText>
    </w:r>
    <w:r w:rsidRPr="00C66F78">
      <w:rPr>
        <w:rStyle w:val="SidhuvudUtskott"/>
      </w:rPr>
      <w:instrText>Utskott</w:instrText>
    </w:r>
    <w:r w:rsidRPr="00C66F78">
      <w:rPr>
        <w:rStyle w:val="SidhuvudUtskott"/>
      </w:rPr>
      <w:fldChar w:fldCharType="separate"/>
    </w:r>
    <w:r w:rsidRPr="00C66F78">
      <w:rPr>
        <w:rStyle w:val="SidhuvudUtskott"/>
      </w:rPr>
      <w:t>MJU</w:t>
    </w:r>
    <w:r w:rsidRPr="00C66F78">
      <w:rPr>
        <w:rStyle w:val="SidhuvudUtskott"/>
      </w:rPr>
      <w:fldChar w:fldCharType="end"/>
    </w:r>
    <w:r w:rsidRPr="00C66F78">
      <w:rPr>
        <w:rStyle w:val="SidhuvudUtskott"/>
      </w:rPr>
      <w:fldChar w:fldCharType="begin" w:fldLock="1"/>
    </w:r>
    <w:r w:rsidRPr="00C66F78">
      <w:rPr>
        <w:rStyle w:val="SidhuvudUtskott"/>
      </w:rPr>
      <w:instrText xml:space="preserve"> DOCPROPERTY Betä</w:instrText>
    </w:r>
    <w:r w:rsidRPr="00C66F78">
      <w:rPr>
        <w:rStyle w:val="SidhuvudUtskott"/>
      </w:rPr>
      <w:instrText>n</w:instrText>
    </w:r>
    <w:r w:rsidRPr="00C66F78">
      <w:rPr>
        <w:rStyle w:val="SidhuvudUtskott"/>
      </w:rPr>
      <w:instrText>kandeNr</w:instrText>
    </w:r>
    <w:r w:rsidRPr="00C66F78">
      <w:rPr>
        <w:rStyle w:val="SidhuvudUtskott"/>
      </w:rPr>
      <w:fldChar w:fldCharType="separate"/>
    </w:r>
    <w:r w:rsidRPr="00C66F78">
      <w:rPr>
        <w:rStyle w:val="SidhuvudUtskott"/>
      </w:rPr>
      <w:t>21</w:t>
    </w:r>
    <w:r w:rsidRPr="00C66F78">
      <w:rPr>
        <w:rStyle w:val="SidhuvudUtskott"/>
      </w:rPr>
      <w:fldChar w:fldCharType="end"/>
    </w:r>
  </w:p>
  <w:p w:rsidR="00CD69B8" w:rsidRPr="00C66F78" w:rsidRDefault="00CD69B8">
    <w:pPr>
      <w:pStyle w:val="SidhuvudKantUdda"/>
      <w:framePr w:w="8732" w:h="567" w:hRule="exact" w:vSpace="0" w:wrap="around" w:vAnchor="page" w:y="341" w:anchorLock="0"/>
    </w:pPr>
    <w:r w:rsidRPr="00C66F78">
      <w:rPr>
        <w:rStyle w:val="SidhuvudUtskott"/>
      </w:rPr>
      <w:fldChar w:fldCharType="begin" w:fldLock="1"/>
    </w:r>
    <w:r w:rsidRPr="00C66F78">
      <w:rPr>
        <w:rStyle w:val="SidhuvudUtskott"/>
      </w:rPr>
      <w:instrText xml:space="preserve"> if </w:instrText>
    </w:r>
    <w:r w:rsidRPr="00C66F78">
      <w:rPr>
        <w:rStyle w:val="SidhuvudUtskott"/>
      </w:rPr>
      <w:fldChar w:fldCharType="begin" w:fldLock="1"/>
    </w:r>
    <w:r w:rsidRPr="00C66F78">
      <w:rPr>
        <w:rStyle w:val="SidhuvudUtskott"/>
      </w:rPr>
      <w:instrText xml:space="preserve"> DOCPROPERTY "UtkastDatum"</w:instrText>
    </w:r>
    <w:r w:rsidRPr="00C66F78">
      <w:rPr>
        <w:rStyle w:val="SidhuvudUtskott"/>
      </w:rPr>
      <w:fldChar w:fldCharType="separate"/>
    </w:r>
    <w:r w:rsidRPr="00C66F78">
      <w:rPr>
        <w:rStyle w:val="SidhuvudUtskott"/>
      </w:rPr>
      <w:instrText>Nej</w:instrText>
    </w:r>
    <w:r w:rsidRPr="00C66F78">
      <w:rPr>
        <w:rStyle w:val="SidhuvudUtskott"/>
      </w:rPr>
      <w:fldChar w:fldCharType="end"/>
    </w:r>
    <w:r w:rsidRPr="00C66F78">
      <w:rPr>
        <w:rStyle w:val="SidhuvudUtskott"/>
      </w:rPr>
      <w:instrText xml:space="preserve"> = "Ja" "</w:instrText>
    </w:r>
    <w:r w:rsidRPr="00C66F78">
      <w:rPr>
        <w:rStyle w:val="SidhuvudUtskott"/>
      </w:rPr>
      <w:fldChar w:fldCharType="begin" w:fldLock="1"/>
    </w:r>
    <w:r w:rsidRPr="00C66F78">
      <w:rPr>
        <w:rStyle w:val="SidhuvudUtskott"/>
      </w:rPr>
      <w:instrText xml:space="preserve"> PRINTDATE \@ "yyyy-MM-dd HH.mm    " </w:instrText>
    </w:r>
    <w:r w:rsidRPr="00C66F78">
      <w:rPr>
        <w:rStyle w:val="SidhuvudUtskott"/>
      </w:rPr>
      <w:fldChar w:fldCharType="separate"/>
    </w:r>
    <w:r w:rsidRPr="00C66F78">
      <w:rPr>
        <w:rStyle w:val="SidhuvudUtskott"/>
      </w:rPr>
      <w:instrText>2000-08-11 16.42</w:instrText>
    </w:r>
    <w:r w:rsidRPr="00C66F78">
      <w:rPr>
        <w:rStyle w:val="SidhuvudUtskott"/>
      </w:rPr>
      <w:fldChar w:fldCharType="end"/>
    </w:r>
    <w:r w:rsidRPr="00C66F78">
      <w:rPr>
        <w:rStyle w:val="SidhuvudUtskott"/>
      </w:rPr>
      <w:instrText xml:space="preserve">" </w:instrText>
    </w:r>
    <w:r w:rsidRPr="00C66F78">
      <w:rPr>
        <w:rStyle w:val="SidhuvudUtskott"/>
      </w:rPr>
      <w:fldChar w:fldCharType="end"/>
    </w:r>
    <w:r w:rsidRPr="00C66F78">
      <w:rPr>
        <w:rStyle w:val="SidhuvudUtskott"/>
      </w:rPr>
      <w:fldChar w:fldCharType="begin" w:fldLock="1"/>
    </w:r>
    <w:r w:rsidRPr="00C66F78">
      <w:rPr>
        <w:rStyle w:val="SidhuvudUtskott"/>
      </w:rPr>
      <w:instrText xml:space="preserve"> DOCPR</w:instrText>
    </w:r>
    <w:r w:rsidRPr="00C66F78">
      <w:rPr>
        <w:rStyle w:val="SidhuvudUtskott"/>
      </w:rPr>
      <w:instrText>O</w:instrText>
    </w:r>
    <w:r w:rsidRPr="00C66F78">
      <w:rPr>
        <w:rStyle w:val="SidhuvudUtskott"/>
      </w:rPr>
      <w:instrText>PERTY Status</w:instrText>
    </w:r>
    <w:r w:rsidRPr="00C66F78">
      <w:rPr>
        <w:rStyle w:val="SidhuvudUtskott"/>
      </w:rPr>
      <w:fldChar w:fldCharType="end"/>
    </w:r>
  </w:p>
  <w:p w:rsidR="00CD69B8" w:rsidRPr="00C66F78" w:rsidRDefault="00CD69B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B8" w:rsidRPr="00C66F78" w:rsidRDefault="00CD69B8">
    <w:pPr>
      <w:pStyle w:val="SidhuvudKantUdda"/>
      <w:framePr w:w="8732" w:h="567" w:hRule="exact" w:vSpace="0" w:wrap="around" w:vAnchor="page" w:y="341" w:anchorLock="0"/>
    </w:pPr>
    <w:r w:rsidRPr="00C66F78">
      <w:t xml:space="preserve">  </w:t>
    </w:r>
    <w:r w:rsidRPr="00C66F78">
      <w:rPr>
        <w:rStyle w:val="SidhuvudUtskott"/>
      </w:rPr>
      <w:t>2001/02:MJU21</w:t>
    </w:r>
  </w:p>
  <w:p w:rsidR="00CD69B8" w:rsidRPr="00C66F78" w:rsidRDefault="00CD69B8">
    <w:pPr>
      <w:pStyle w:val="SidhuvudKantUdda"/>
      <w:framePr w:w="8732" w:h="567" w:hRule="exact" w:vSpace="0" w:wrap="around" w:vAnchor="page" w:y="341" w:anchorLock="0"/>
    </w:pPr>
  </w:p>
  <w:p w:rsidR="00CD69B8" w:rsidRPr="00C66F78" w:rsidRDefault="00CD69B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FF62CB2"/>
    <w:multiLevelType w:val="singleLevel"/>
    <w:tmpl w:val="EA64BB40"/>
    <w:lvl w:ilvl="0">
      <w:start w:val="1"/>
      <w:numFmt w:val="lowerLetter"/>
      <w:lvlText w:val="%1)"/>
      <w:lvlJc w:val="left"/>
      <w:pPr>
        <w:tabs>
          <w:tab w:val="num" w:pos="700"/>
        </w:tabs>
        <w:ind w:left="700" w:hanging="360"/>
      </w:pPr>
      <w:rPr>
        <w:rFonts w:hint="default"/>
      </w:rPr>
    </w:lvl>
  </w:abstractNum>
  <w:abstractNum w:abstractNumId="2" w15:restartNumberingAfterBreak="0">
    <w:nsid w:val="31D44DCC"/>
    <w:multiLevelType w:val="singleLevel"/>
    <w:tmpl w:val="BD642E3E"/>
    <w:lvl w:ilvl="0">
      <w:start w:val="1"/>
      <w:numFmt w:val="lowerLetter"/>
      <w:lvlText w:val="%1)"/>
      <w:lvlJc w:val="left"/>
      <w:pPr>
        <w:tabs>
          <w:tab w:val="num" w:pos="700"/>
        </w:tabs>
        <w:ind w:left="700" w:hanging="360"/>
      </w:pPr>
      <w:rPr>
        <w:rFonts w:hint="default"/>
      </w:rPr>
    </w:lvl>
  </w:abstractNum>
  <w:abstractNum w:abstractNumId="3" w15:restartNumberingAfterBreak="0">
    <w:nsid w:val="6A980EF2"/>
    <w:multiLevelType w:val="singleLevel"/>
    <w:tmpl w:val="1ADCAAA2"/>
    <w:lvl w:ilvl="0">
      <w:start w:val="1"/>
      <w:numFmt w:val="decimal"/>
      <w:lvlText w:val="%1."/>
      <w:lvlJc w:val="left"/>
      <w:pPr>
        <w:tabs>
          <w:tab w:val="num" w:pos="700"/>
        </w:tabs>
        <w:ind w:left="700" w:hanging="360"/>
      </w:pPr>
      <w:rPr>
        <w:rFonts w:hint="default"/>
      </w:rPr>
    </w:lvl>
  </w:abstractNum>
  <w:num w:numId="1" w16cid:durableId="1789858148">
    <w:abstractNumId w:val="0"/>
  </w:num>
  <w:num w:numId="2" w16cid:durableId="1776711654">
    <w:abstractNumId w:val="1"/>
  </w:num>
  <w:num w:numId="3" w16cid:durableId="2129008251">
    <w:abstractNumId w:val="3"/>
  </w:num>
  <w:num w:numId="4" w16cid:durableId="769667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102"/>
  </w:docVars>
  <w:rsids>
    <w:rsidRoot w:val="00232D64"/>
    <w:rsid w:val="00232D64"/>
    <w:rsid w:val="00C66F78"/>
    <w:rsid w:val="00CD69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ECB37E-E340-4502-ACCF-3ED0BBB5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utanindrag">
    <w:name w:val="Prop. utan indrag"/>
    <w:basedOn w:val="Normal"/>
    <w:next w:val="Normal"/>
    <w:pPr>
      <w:tabs>
        <w:tab w:val="left" w:pos="2835"/>
      </w:tabs>
      <w:spacing w:before="0" w:line="240" w:lineRule="auto"/>
    </w:pPr>
    <w:rPr>
      <w:sz w:val="25"/>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1369</Words>
  <Characters>9013</Characters>
  <Application>Microsoft Office Word</Application>
  <DocSecurity>4</DocSecurity>
  <Lines>214</Lines>
  <Paragraphs>84</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Miljö- och jordbruksutskottets betänkande</vt:lpstr>
      <vt:lpstr>Sammanfattning</vt:lpstr>
      <vt:lpstr>Innehållsförteckning</vt:lpstr>
      <vt:lpstr>Utskottets förslag till riksdagsbeslut </vt:lpstr>
      <vt:lpstr>Redogörelse för ärendet</vt:lpstr>
      <vt:lpstr>    Ärendet och dess beredning</vt:lpstr>
      <vt:lpstr>    Bakgrund</vt:lpstr>
      <vt:lpstr>    Propositionens huvudsakliga innehåll</vt:lpstr>
      <vt:lpstr>Utskottets överväganden </vt:lpstr>
      <vt:lpstr>    Skogsodlingsmaterial och frökällor m.m.</vt:lpstr>
      <vt:lpstr>Reservation</vt:lpstr>
      <vt:lpstr>    1.	Myndighetskontroll (punkt 2)</vt:lpstr>
      <vt:lpstr>Förteckning över behandlade förslag</vt:lpstr>
      <vt:lpstr>    Propositionen</vt:lpstr>
      <vt:lpstr>    Följdmotion</vt:lpstr>
      <vt:lpstr>Regeringens lagförslag</vt:lpstr>
      <vt:lpstr>    Förslag till lag om ändring i skogsvårdslagen (1979:429)</vt:lpstr>
    </vt:vector>
  </TitlesOfParts>
  <Company>Riksdagen</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2002-05-17T11:28:00Z</cp:lastPrinted>
  <dcterms:created xsi:type="dcterms:W3CDTF">2025-12-16T00:26:00Z</dcterms:created>
  <dcterms:modified xsi:type="dcterms:W3CDTF">2025-12-16T00:26:00Z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21</vt:lpwstr>
  </property>
  <property fmtid="{D5CDD505-2E9C-101B-9397-08002B2CF9AE}" pid="3" name="Utskott">
    <vt:lpwstr>MJU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