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3BE" w:rsidRPr="00FC2A54" w:rsidRDefault="00D633BE" w:rsidP="00D633BE">
      <w:pPr>
        <w:pStyle w:val="Hemstlrubrik"/>
      </w:pPr>
      <w:r w:rsidRPr="00FC2A54">
        <w:t>Förslag till riksdagsbeslut</w:t>
      </w:r>
    </w:p>
    <w:p w:rsidR="00907DDE" w:rsidRPr="00FC2A54" w:rsidRDefault="00907DDE">
      <w:pPr>
        <w:pStyle w:val="Hemstlatt"/>
        <w:ind w:left="0"/>
      </w:pPr>
      <w:r w:rsidRPr="00FC2A54">
        <w:t>Riksdagen tillkännager för regeringen som sin mening vad i motionen anförs om ett framsynt energi- och miljöarb</w:t>
      </w:r>
      <w:r w:rsidRPr="00FC2A54">
        <w:t>e</w:t>
      </w:r>
      <w:r w:rsidRPr="00FC2A54">
        <w:t>te.</w:t>
      </w:r>
    </w:p>
    <w:p w:rsidR="00E84F25" w:rsidRPr="00FC2A54" w:rsidRDefault="007C6092" w:rsidP="00E22893">
      <w:pPr>
        <w:pStyle w:val="Rubrik1"/>
      </w:pPr>
      <w:r w:rsidRPr="00FC2A54">
        <w:t>Motivering</w:t>
      </w:r>
    </w:p>
    <w:p w:rsidR="00D633BE" w:rsidRPr="00FC2A54" w:rsidRDefault="00D43A13" w:rsidP="00D633BE">
      <w:r w:rsidRPr="00FC2A54">
        <w:t>Under 1980- och 1990-talen</w:t>
      </w:r>
      <w:r w:rsidR="00D633BE" w:rsidRPr="00FC2A54">
        <w:t xml:space="preserve"> genomfördes ett omfat</w:t>
      </w:r>
      <w:r w:rsidRPr="00FC2A54">
        <w:t xml:space="preserve">tande arbete i Dalarna på temat </w:t>
      </w:r>
      <w:r w:rsidR="00D633BE" w:rsidRPr="00FC2A54">
        <w:t xml:space="preserve">Dalälven ren. Syftet var att bidra till en förbättrad vattenkvalitet i </w:t>
      </w:r>
      <w:r w:rsidRPr="00FC2A54">
        <w:t>Da</w:t>
      </w:r>
      <w:r w:rsidRPr="00FC2A54">
        <w:t>l</w:t>
      </w:r>
      <w:r w:rsidRPr="00FC2A54">
        <w:t>älven</w:t>
      </w:r>
      <w:r w:rsidR="00D633BE" w:rsidRPr="00FC2A54">
        <w:t>. Så blev också fallet. I älven, sjöar, vattendrag, mark och skogar min</w:t>
      </w:r>
      <w:r w:rsidR="00D633BE" w:rsidRPr="00FC2A54">
        <w:t>s</w:t>
      </w:r>
      <w:r w:rsidR="00D633BE" w:rsidRPr="00FC2A54">
        <w:t>kade utsläppen. Miljömedvetenheten ökade i hela länet.</w:t>
      </w:r>
    </w:p>
    <w:p w:rsidR="00D633BE" w:rsidRPr="00FC2A54" w:rsidRDefault="00D633BE" w:rsidP="00D43A13">
      <w:pPr>
        <w:pStyle w:val="Normaltindrag"/>
      </w:pPr>
      <w:r w:rsidRPr="00FC2A54">
        <w:t>Detta är en anda, kompetens och vilja som finns kvar i Dalarna. Framsynt energi- och miljöarbete bedrivs inom såväl privat- som offentlig sektor. Några exempel på detta är:</w:t>
      </w:r>
    </w:p>
    <w:p w:rsidR="00D633BE" w:rsidRPr="00FC2A54" w:rsidRDefault="00D633BE" w:rsidP="00D43A13">
      <w:pPr>
        <w:pStyle w:val="PunktlistaBomb"/>
        <w:tabs>
          <w:tab w:val="clear" w:pos="360"/>
        </w:tabs>
      </w:pPr>
      <w:r w:rsidRPr="00FC2A54">
        <w:t>Landstingsfastigheter är ledande när det gäller energieffektivisering.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 xml:space="preserve">SSAB Tunnplåt och </w:t>
      </w:r>
      <w:r w:rsidR="00D43A13" w:rsidRPr="00FC2A54">
        <w:t xml:space="preserve">Stora </w:t>
      </w:r>
      <w:r w:rsidRPr="00FC2A54">
        <w:t>Enso tillvaratar tillsammans med Borlänge Energi spillvärme.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Högskolan Dalarna har en tätposition när det gäller solenergiforskning.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Utbyggnad av fjärrvärme sker i hela länet.</w:t>
      </w:r>
    </w:p>
    <w:p w:rsidR="00D633BE" w:rsidRPr="00FC2A54" w:rsidRDefault="0069310E" w:rsidP="00D43A13">
      <w:r w:rsidRPr="00FC2A54">
        <w:t>På</w:t>
      </w:r>
      <w:r w:rsidR="00D633BE" w:rsidRPr="00FC2A54">
        <w:t xml:space="preserve"> länsnivå bedrivs idag projektet Ene</w:t>
      </w:r>
      <w:r w:rsidR="00ED4D2A" w:rsidRPr="00FC2A54">
        <w:t>rgiintelligenta Dalarna</w:t>
      </w:r>
      <w:r w:rsidR="00D633BE" w:rsidRPr="00FC2A54">
        <w:t xml:space="preserve">. Projektet syftar till att skapa mer av hållbara och miljöanpassade energilösningar. Sådant som energieffektivisering, förnybar energi, samverkan och informationsspridning, energiplanering och styrning samt höjd energikompetens ingår. I projektet samlas representation från kommuner, landsting, </w:t>
      </w:r>
      <w:r w:rsidR="00ED4D2A" w:rsidRPr="00FC2A54">
        <w:t xml:space="preserve">länsstyrelse, </w:t>
      </w:r>
      <w:r w:rsidR="00D633BE" w:rsidRPr="00FC2A54">
        <w:t>industri, fasti</w:t>
      </w:r>
      <w:r w:rsidR="00D633BE" w:rsidRPr="00FC2A54">
        <w:t>g</w:t>
      </w:r>
      <w:r w:rsidR="00D633BE" w:rsidRPr="00FC2A54">
        <w:t>hetsägare, när- och fjärrvärme och förnybar energi. Tillsammans skapar man en plattform för ett långsiktigt samarbet</w:t>
      </w:r>
      <w:r w:rsidR="00D43A13" w:rsidRPr="00FC2A54">
        <w:t>e kring energi</w:t>
      </w:r>
      <w:r w:rsidR="00ED4D2A" w:rsidRPr="00FC2A54">
        <w:t>-</w:t>
      </w:r>
      <w:r w:rsidR="00D43A13" w:rsidRPr="00FC2A54">
        <w:t xml:space="preserve"> och miljöfrågor.</w:t>
      </w:r>
    </w:p>
    <w:p w:rsidR="00D633BE" w:rsidRPr="00FC2A54" w:rsidRDefault="00D633BE" w:rsidP="00D43A13">
      <w:pPr>
        <w:pStyle w:val="Normaltindrag"/>
      </w:pPr>
      <w:r w:rsidRPr="00FC2A54">
        <w:t>Såväl länsstyrelsen som Region Dalarna har till regeringen ansökt om att bli ett nationellt försökslän  med anlednin</w:t>
      </w:r>
      <w:r w:rsidR="00ED4D2A" w:rsidRPr="00FC2A54">
        <w:t xml:space="preserve">g av oljekommissionens arbete. </w:t>
      </w:r>
      <w:r w:rsidRPr="00FC2A54">
        <w:t>Med den plattform som finns i länet är man beredd att satsa hårt för att u</w:t>
      </w:r>
      <w:r w:rsidRPr="00FC2A54">
        <w:t>t</w:t>
      </w:r>
      <w:r w:rsidRPr="00FC2A54">
        <w:lastRenderedPageBreak/>
        <w:t>veckla hållbara och miljöanpassade energilösningar. Dalarna har goda föru</w:t>
      </w:r>
      <w:r w:rsidRPr="00FC2A54">
        <w:t>t</w:t>
      </w:r>
      <w:r w:rsidRPr="00FC2A54">
        <w:t>sättningar att bli ett föregångslän när det gäller att minska oljeförbrukningen och effektivisera energianvändningen.</w:t>
      </w:r>
    </w:p>
    <w:p w:rsidR="00D633BE" w:rsidRPr="00FC2A54" w:rsidRDefault="00D633BE" w:rsidP="00D43A13">
      <w:pPr>
        <w:pStyle w:val="Normaltindrag"/>
      </w:pPr>
      <w:r w:rsidRPr="00FC2A54">
        <w:t>Konkreta åtgärder inom ramen för ett sådant projekt kan vara:</w:t>
      </w:r>
    </w:p>
    <w:p w:rsidR="00D633BE" w:rsidRPr="00FC2A54" w:rsidRDefault="00D633BE" w:rsidP="00D43A13">
      <w:pPr>
        <w:pStyle w:val="PunktlistaBomb"/>
        <w:tabs>
          <w:tab w:val="clear" w:pos="360"/>
        </w:tabs>
      </w:pPr>
      <w:r w:rsidRPr="00FC2A54">
        <w:t>Utvecklad energirådgivning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Kompetensutveckling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Involvering av energiplanering i annan typ an samhällsplanering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Stöd till energieffektivisering genom aktiv ägarstyrning i bolag.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Tillvarata spillvärme inom industrin.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Utveckla energitillsyn.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Använd förnybar energi.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Energieffektivisering i offentliga fastigheter.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Utbyggnad av fjärrvärme.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Ökad användning av förnybar energi som bioenergi, solkenergi och vin</w:t>
      </w:r>
      <w:r w:rsidRPr="00FC2A54">
        <w:t>d</w:t>
      </w:r>
      <w:r w:rsidRPr="00FC2A54">
        <w:t>kraft.</w:t>
      </w:r>
    </w:p>
    <w:p w:rsidR="00D633BE" w:rsidRPr="00FC2A54" w:rsidRDefault="00D633BE" w:rsidP="00D43A13">
      <w:pPr>
        <w:pStyle w:val="PunktlistaBomb"/>
        <w:tabs>
          <w:tab w:val="clear" w:pos="360"/>
        </w:tabs>
        <w:spacing w:before="0"/>
      </w:pPr>
      <w:r w:rsidRPr="00FC2A54">
        <w:t>Satsa på bilpooler, etanoldrift och hybridbilar. Satsa på miljövänliga tran</w:t>
      </w:r>
      <w:r w:rsidRPr="00FC2A54">
        <w:t>s</w:t>
      </w:r>
      <w:r w:rsidRPr="00FC2A54">
        <w:t>porter.</w:t>
      </w:r>
    </w:p>
    <w:p w:rsidR="00D633BE" w:rsidRPr="00FC2A54" w:rsidRDefault="00D633BE" w:rsidP="00D43A13">
      <w:r w:rsidRPr="00FC2A54">
        <w:t xml:space="preserve">Om Dalarna med sina goda förutsättningar och </w:t>
      </w:r>
      <w:r w:rsidR="00D43A13" w:rsidRPr="00FC2A54">
        <w:t xml:space="preserve">sitt </w:t>
      </w:r>
      <w:r w:rsidRPr="00FC2A54">
        <w:t>stora engagemang blir utpekat som ett försökslän med hänvisning till oljekommissonen så innebär det att nationellt stöd måste riktas till länet såväl vad gäller kompetens, ek</w:t>
      </w:r>
      <w:r w:rsidRPr="00FC2A54">
        <w:t>o</w:t>
      </w:r>
      <w:r w:rsidR="00D43A13" w:rsidRPr="00FC2A54">
        <w:t xml:space="preserve">nomi som </w:t>
      </w:r>
      <w:r w:rsidRPr="00FC2A54">
        <w:t>övriga resurser. Men det finns en stark plattform att utgå ifrån.  Därför är förutsättningarna för att också nå resultat goda.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2A54">
        <w:trPr>
          <w:cantSplit/>
        </w:trPr>
        <w:tc>
          <w:tcPr>
            <w:tcW w:w="3046" w:type="dxa"/>
          </w:tcPr>
          <w:p w:rsidR="00907DDE" w:rsidRPr="00FC2A54" w:rsidRDefault="00907DDE">
            <w:pPr>
              <w:pStyle w:val="UnderskriftDatum"/>
              <w:spacing w:before="240"/>
            </w:pPr>
            <w:r w:rsidRPr="00FC2A54">
              <w:t>Stockholm den 31 oktober 2006</w:t>
            </w:r>
          </w:p>
        </w:tc>
        <w:tc>
          <w:tcPr>
            <w:tcW w:w="3047" w:type="dxa"/>
          </w:tcPr>
          <w:p w:rsidR="00907DDE" w:rsidRPr="00FC2A54" w:rsidRDefault="00907DDE">
            <w:pPr>
              <w:pStyle w:val="Underskrifter"/>
              <w:spacing w:before="240"/>
            </w:pPr>
          </w:p>
        </w:tc>
      </w:tr>
      <w:tr w:rsidR="00000000" w:rsidRPr="00FC2A54">
        <w:trPr>
          <w:cantSplit/>
        </w:trPr>
        <w:tc>
          <w:tcPr>
            <w:tcW w:w="3046" w:type="dxa"/>
          </w:tcPr>
          <w:p w:rsidR="00907DDE" w:rsidRPr="00FC2A54" w:rsidRDefault="00907DDE">
            <w:pPr>
              <w:pStyle w:val="Underskrifter"/>
            </w:pPr>
            <w:r w:rsidRPr="00FC2A54">
              <w:t>Peter Hultqvist (s)</w:t>
            </w:r>
          </w:p>
        </w:tc>
        <w:tc>
          <w:tcPr>
            <w:tcW w:w="3046" w:type="dxa"/>
          </w:tcPr>
          <w:p w:rsidR="00907DDE" w:rsidRPr="00FC2A54" w:rsidRDefault="00907DDE">
            <w:pPr>
              <w:pStyle w:val="Underskrifter"/>
            </w:pPr>
            <w:r w:rsidRPr="00FC2A54">
              <w:t>Kurt Kvarnström (s)</w:t>
            </w:r>
          </w:p>
        </w:tc>
      </w:tr>
    </w:tbl>
    <w:p w:rsidR="00D633BE" w:rsidRPr="00FC2A54" w:rsidRDefault="00D633BE" w:rsidP="00D43A13">
      <w:pPr>
        <w:pStyle w:val="Normaltindrag"/>
      </w:pPr>
    </w:p>
    <w:sectPr w:rsidR="00D633BE" w:rsidRPr="00FC2A54" w:rsidSect="00D43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DDE" w:rsidRPr="00FC2A54" w:rsidRDefault="00907DDE">
      <w:r w:rsidRPr="00FC2A54">
        <w:separator/>
      </w:r>
    </w:p>
  </w:endnote>
  <w:endnote w:type="continuationSeparator" w:id="0">
    <w:p w:rsidR="00907DDE" w:rsidRPr="00FC2A54" w:rsidRDefault="00907DDE">
      <w:r w:rsidRPr="00FC2A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89E" w:rsidRPr="00FC2A54" w:rsidRDefault="00FC2A54" w:rsidP="00D43A13">
    <w:pPr>
      <w:pStyle w:val="Sidfot"/>
    </w:pPr>
    <w:r w:rsidRPr="00FC2A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9429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A13" w:rsidRDefault="00907D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43A1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3A13" w:rsidRDefault="00907DDE">
                    <w:pPr>
                      <w:pStyle w:val="NormalS5sidnrV"/>
                    </w:pPr>
                    <w:r>
                      <w:fldChar w:fldCharType="begin"/>
                    </w:r>
                    <w:r w:rsidR="00D43A1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89E" w:rsidRPr="00FC2A54" w:rsidRDefault="00FC2A54" w:rsidP="00D43A13">
    <w:pPr>
      <w:pStyle w:val="Sidfot"/>
    </w:pPr>
    <w:r w:rsidRPr="00FC2A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82044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A13" w:rsidRDefault="00907D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3A1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43A1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A13" w:rsidRDefault="00907D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3A13">
                      <w:instrText xml:space="preserve"> PAGE *\charformat</w:instrText>
                    </w:r>
                    <w:r>
                      <w:fldChar w:fldCharType="separate"/>
                    </w:r>
                    <w:r w:rsidR="00D43A1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89E" w:rsidRPr="00FC2A54" w:rsidRDefault="00FC2A54" w:rsidP="00D43A13">
    <w:pPr>
      <w:pStyle w:val="Sidfot"/>
    </w:pPr>
    <w:r w:rsidRPr="00FC2A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3385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A13" w:rsidRDefault="00907D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43A1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A13" w:rsidRDefault="00907D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43A1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DDE" w:rsidRPr="00FC2A54" w:rsidRDefault="00907DDE">
      <w:r w:rsidRPr="00FC2A54">
        <w:separator/>
      </w:r>
    </w:p>
  </w:footnote>
  <w:footnote w:type="continuationSeparator" w:id="0">
    <w:p w:rsidR="00907DDE" w:rsidRPr="00FC2A54" w:rsidRDefault="00907DDE">
      <w:r w:rsidRPr="00FC2A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89E" w:rsidRPr="00FC2A54" w:rsidRDefault="00FC2A54" w:rsidP="00D43A13">
    <w:pPr>
      <w:pStyle w:val="Sidhuvud"/>
    </w:pPr>
    <w:r w:rsidRPr="00FC2A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22614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A13" w:rsidRDefault="00907D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43A1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7F12">
                            <w:t>2006/07</w:t>
                          </w:r>
                          <w:r>
                            <w:fldChar w:fldCharType="end"/>
                          </w:r>
                          <w:r w:rsidR="00D43A13">
                            <w:t>:</w:t>
                          </w:r>
                          <w:r>
                            <w:fldChar w:fldCharType="begin"/>
                          </w:r>
                          <w:r w:rsidR="00D43A1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7F12">
                            <w:t>N369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3A13" w:rsidRDefault="00907DDE">
                    <w:pPr>
                      <w:pStyle w:val="KantRubrikS5V"/>
                    </w:pPr>
                    <w:r>
                      <w:fldChar w:fldCharType="begin"/>
                    </w:r>
                    <w:r w:rsidR="00D43A1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7F12">
                      <w:t>2006/07</w:t>
                    </w:r>
                    <w:r>
                      <w:fldChar w:fldCharType="end"/>
                    </w:r>
                    <w:r w:rsidR="00D43A13">
                      <w:t>:</w:t>
                    </w:r>
                    <w:r>
                      <w:fldChar w:fldCharType="begin"/>
                    </w:r>
                    <w:r w:rsidR="00D43A1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7F12">
                      <w:t>N369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89E" w:rsidRPr="00FC2A54" w:rsidRDefault="00FC2A54" w:rsidP="00D43A13">
    <w:pPr>
      <w:pStyle w:val="Sidhuvud"/>
    </w:pPr>
    <w:r w:rsidRPr="00FC2A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36073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A13" w:rsidRDefault="00907D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43A1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37F12">
                            <w:t>2006/07</w:t>
                          </w:r>
                          <w:r>
                            <w:fldChar w:fldCharType="end"/>
                          </w:r>
                          <w:r w:rsidR="00D43A13">
                            <w:t>:</w:t>
                          </w:r>
                          <w:r>
                            <w:fldChar w:fldCharType="begin"/>
                          </w:r>
                          <w:r w:rsidR="00D43A1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37F12">
                            <w:t>N369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3A13" w:rsidRDefault="00907D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43A1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37F12">
                      <w:t>2006/07</w:t>
                    </w:r>
                    <w:r>
                      <w:fldChar w:fldCharType="end"/>
                    </w:r>
                    <w:r w:rsidR="00D43A13">
                      <w:t>:</w:t>
                    </w:r>
                    <w:r>
                      <w:fldChar w:fldCharType="begin"/>
                    </w:r>
                    <w:r w:rsidR="00D43A1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37F12">
                      <w:t>N369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7DDE" w:rsidRPr="00FC2A54" w:rsidRDefault="00907DDE">
    <w:pPr>
      <w:pStyle w:val="FSHNormal"/>
      <w:tabs>
        <w:tab w:val="right" w:pos="5840"/>
      </w:tabs>
    </w:pPr>
    <w:r w:rsidRPr="00FC2A54">
      <w:br/>
    </w:r>
    <w:r w:rsidRPr="00FC2A54">
      <w:fldChar w:fldCharType="begin" w:fldLock="1"/>
    </w:r>
    <w:r w:rsidRPr="00FC2A54">
      <w:instrText xml:space="preserve"> DOCPROPERTY</w:instrText>
    </w:r>
    <w:r w:rsidRPr="00FC2A54">
      <w:rPr>
        <w:sz w:val="18"/>
      </w:rPr>
      <w:instrText xml:space="preserve"> "YearUser" *\charformat </w:instrText>
    </w:r>
    <w:r w:rsidRPr="00FC2A54">
      <w:fldChar w:fldCharType="separate"/>
    </w:r>
    <w:r w:rsidRPr="00FC2A54">
      <w:t>2006/07</w:t>
    </w:r>
    <w:r w:rsidRPr="00FC2A54">
      <w:fldChar w:fldCharType="end"/>
    </w:r>
    <w:r w:rsidRPr="00FC2A54">
      <w:t xml:space="preserve"> </w:t>
    </w:r>
    <w:r w:rsidRPr="00FC2A54">
      <w:tab/>
      <w:t xml:space="preserve">mnr: </w:t>
    </w:r>
    <w:r w:rsidRPr="00FC2A54">
      <w:fldChar w:fldCharType="begin" w:fldLock="1"/>
    </w:r>
    <w:r w:rsidRPr="00FC2A54">
      <w:instrText xml:space="preserve"> DOCPROPERTY</w:instrText>
    </w:r>
    <w:r w:rsidRPr="00FC2A54">
      <w:rPr>
        <w:sz w:val="18"/>
      </w:rPr>
      <w:instrText xml:space="preserve"> "Motionsnummer" *\charformat </w:instrText>
    </w:r>
    <w:r w:rsidRPr="00FC2A54">
      <w:fldChar w:fldCharType="separate"/>
    </w:r>
    <w:r w:rsidRPr="00FC2A54">
      <w:t>N369</w:t>
    </w:r>
    <w:r w:rsidRPr="00FC2A54">
      <w:fldChar w:fldCharType="end"/>
    </w:r>
    <w:r w:rsidRPr="00FC2A54">
      <w:br/>
    </w:r>
    <w:r w:rsidRPr="00FC2A54">
      <w:fldChar w:fldCharType="begin" w:fldLock="1"/>
    </w:r>
    <w:r w:rsidRPr="00FC2A54">
      <w:instrText xml:space="preserve"> DOCPROPERTY</w:instrText>
    </w:r>
    <w:r w:rsidRPr="00FC2A54">
      <w:rPr>
        <w:sz w:val="18"/>
      </w:rPr>
      <w:instrText xml:space="preserve"> "Samling" *\charformat </w:instrText>
    </w:r>
    <w:r w:rsidRPr="00FC2A54">
      <w:fldChar w:fldCharType="end"/>
    </w:r>
    <w:r w:rsidRPr="00FC2A54">
      <w:tab/>
      <w:t xml:space="preserve">pnr: </w:t>
    </w:r>
    <w:r w:rsidRPr="00FC2A54">
      <w:fldChar w:fldCharType="begin" w:fldLock="1"/>
    </w:r>
    <w:r w:rsidRPr="00FC2A54">
      <w:instrText xml:space="preserve"> DOCPROPERTY</w:instrText>
    </w:r>
    <w:r w:rsidRPr="00FC2A54">
      <w:rPr>
        <w:sz w:val="18"/>
      </w:rPr>
      <w:instrText xml:space="preserve"> "Partinummer" *\charformat </w:instrText>
    </w:r>
    <w:r w:rsidRPr="00FC2A54">
      <w:fldChar w:fldCharType="separate"/>
    </w:r>
    <w:r w:rsidRPr="00FC2A54">
      <w:t>s11305</w:t>
    </w:r>
    <w:r w:rsidRPr="00FC2A54">
      <w:fldChar w:fldCharType="end"/>
    </w:r>
  </w:p>
  <w:p w:rsidR="00907DDE" w:rsidRPr="00FC2A54" w:rsidRDefault="00907DDE">
    <w:pPr>
      <w:pStyle w:val="FSHRub1"/>
    </w:pPr>
    <w:r w:rsidRPr="00FC2A54">
      <w:t>Motion till riksdagen</w:t>
    </w:r>
    <w:r w:rsidRPr="00FC2A54">
      <w:br/>
    </w:r>
    <w:r w:rsidRPr="00FC2A54">
      <w:fldChar w:fldCharType="begin" w:fldLock="1"/>
    </w:r>
    <w:r w:rsidRPr="00FC2A54">
      <w:instrText xml:space="preserve"> DOCPROPERTY "YearUser" *\charformat </w:instrText>
    </w:r>
    <w:r w:rsidRPr="00FC2A54">
      <w:fldChar w:fldCharType="separate"/>
    </w:r>
    <w:r w:rsidRPr="00FC2A54">
      <w:t>2006/07</w:t>
    </w:r>
    <w:r w:rsidRPr="00FC2A54">
      <w:fldChar w:fldCharType="end"/>
    </w:r>
    <w:r w:rsidRPr="00FC2A54">
      <w:t>:</w:t>
    </w:r>
    <w:r w:rsidRPr="00FC2A54">
      <w:fldChar w:fldCharType="begin" w:fldLock="1"/>
    </w:r>
    <w:r w:rsidRPr="00FC2A54">
      <w:instrText xml:space="preserve"> DOCPROPERTY "Motionsnummer" *\charformat </w:instrText>
    </w:r>
    <w:r w:rsidRPr="00FC2A54">
      <w:fldChar w:fldCharType="separate"/>
    </w:r>
    <w:r w:rsidRPr="00FC2A54">
      <w:t>N369</w:t>
    </w:r>
    <w:r w:rsidRPr="00FC2A54">
      <w:fldChar w:fldCharType="end"/>
    </w:r>
  </w:p>
  <w:p w:rsidR="00907DDE" w:rsidRPr="00FC2A54" w:rsidRDefault="00907DDE">
    <w:pPr>
      <w:pStyle w:val="FSHNormalS5"/>
    </w:pPr>
    <w:r w:rsidRPr="00FC2A54">
      <w:fldChar w:fldCharType="begin" w:fldLock="1"/>
    </w:r>
    <w:r w:rsidRPr="00FC2A54">
      <w:instrText xml:space="preserve"> DOCPROPERTY "MotionarText" *\charformat </w:instrText>
    </w:r>
    <w:r w:rsidRPr="00FC2A54">
      <w:fldChar w:fldCharType="separate"/>
    </w:r>
    <w:r w:rsidRPr="00FC2A54">
      <w:t>av Peter Hultqvist och Kurt Kvarnström (s)</w:t>
    </w:r>
    <w:r w:rsidRPr="00FC2A54">
      <w:fldChar w:fldCharType="end"/>
    </w:r>
    <w:r w:rsidRPr="00FC2A54">
      <w:br/>
    </w:r>
    <w:r w:rsidRPr="00FC2A54">
      <w:fldChar w:fldCharType="begin" w:fldLock="1"/>
    </w:r>
    <w:r w:rsidRPr="00FC2A54">
      <w:instrText xml:space="preserve"> DOCPROPERTY "SvarFrasKort" *\charformat </w:instrText>
    </w:r>
    <w:r w:rsidRPr="00FC2A54">
      <w:fldChar w:fldCharType="end"/>
    </w:r>
  </w:p>
  <w:p w:rsidR="00907DDE" w:rsidRPr="00FC2A54" w:rsidRDefault="00907DDE">
    <w:pPr>
      <w:pStyle w:val="FSHTitel"/>
    </w:pPr>
    <w:r w:rsidRPr="00FC2A54">
      <w:fldChar w:fldCharType="begin" w:fldLock="1"/>
    </w:r>
    <w:r w:rsidRPr="00FC2A54">
      <w:instrText xml:space="preserve"> DOCPROPERTY</w:instrText>
    </w:r>
    <w:r w:rsidRPr="00FC2A54">
      <w:rPr>
        <w:sz w:val="18"/>
      </w:rPr>
      <w:instrText xml:space="preserve"> "RubrikSvar" *\charformat </w:instrText>
    </w:r>
    <w:r w:rsidRPr="00FC2A54">
      <w:fldChar w:fldCharType="separate"/>
    </w:r>
    <w:r w:rsidRPr="00FC2A54">
      <w:t>Ett framsynt energi- och miljöarbete</w:t>
    </w:r>
    <w:r w:rsidRPr="00FC2A54">
      <w:fldChar w:fldCharType="end"/>
    </w:r>
  </w:p>
  <w:p w:rsidR="00907DDE" w:rsidRPr="00FC2A54" w:rsidRDefault="00907DDE">
    <w:pPr>
      <w:pStyle w:val="Normal00"/>
    </w:pPr>
  </w:p>
  <w:p w:rsidR="00D43A13" w:rsidRPr="00FC2A54" w:rsidRDefault="00D43A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0473521"/>
    <w:multiLevelType w:val="hybridMultilevel"/>
    <w:tmpl w:val="2312BEF0"/>
    <w:lvl w:ilvl="0" w:tplc="041D0001"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5492828">
    <w:abstractNumId w:val="14"/>
  </w:num>
  <w:num w:numId="2" w16cid:durableId="1731268196">
    <w:abstractNumId w:val="10"/>
  </w:num>
  <w:num w:numId="3" w16cid:durableId="1031346103">
    <w:abstractNumId w:val="12"/>
  </w:num>
  <w:num w:numId="4" w16cid:durableId="165680383">
    <w:abstractNumId w:val="13"/>
  </w:num>
  <w:num w:numId="5" w16cid:durableId="548995287">
    <w:abstractNumId w:val="8"/>
  </w:num>
  <w:num w:numId="6" w16cid:durableId="1626738558">
    <w:abstractNumId w:val="3"/>
  </w:num>
  <w:num w:numId="7" w16cid:durableId="29500452">
    <w:abstractNumId w:val="2"/>
  </w:num>
  <w:num w:numId="8" w16cid:durableId="1007562432">
    <w:abstractNumId w:val="1"/>
  </w:num>
  <w:num w:numId="9" w16cid:durableId="757361061">
    <w:abstractNumId w:val="0"/>
  </w:num>
  <w:num w:numId="10" w16cid:durableId="640889748">
    <w:abstractNumId w:val="9"/>
  </w:num>
  <w:num w:numId="11" w16cid:durableId="1863010264">
    <w:abstractNumId w:val="7"/>
  </w:num>
  <w:num w:numId="12" w16cid:durableId="2067071355">
    <w:abstractNumId w:val="6"/>
  </w:num>
  <w:num w:numId="13" w16cid:durableId="1737164910">
    <w:abstractNumId w:val="5"/>
  </w:num>
  <w:num w:numId="14" w16cid:durableId="155609143">
    <w:abstractNumId w:val="4"/>
  </w:num>
  <w:num w:numId="15" w16cid:durableId="15613317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364E1491-2C0D-41A6-AC47-0DF260FE780A},{09A98EE4-04BA-4B7B-8EDC-B2375F16CE1F}"/>
  </w:docVars>
  <w:rsids>
    <w:rsidRoot w:val="00FC2A5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4272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1E6D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24A7"/>
    <w:rsid w:val="003366E9"/>
    <w:rsid w:val="00342FB4"/>
    <w:rsid w:val="0036065A"/>
    <w:rsid w:val="003828BB"/>
    <w:rsid w:val="0038373C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4672A"/>
    <w:rsid w:val="0055072A"/>
    <w:rsid w:val="005525A5"/>
    <w:rsid w:val="005544CE"/>
    <w:rsid w:val="005B145B"/>
    <w:rsid w:val="005D3F50"/>
    <w:rsid w:val="00601C6D"/>
    <w:rsid w:val="00603CD4"/>
    <w:rsid w:val="006346C1"/>
    <w:rsid w:val="006357E0"/>
    <w:rsid w:val="00637F12"/>
    <w:rsid w:val="00653DD0"/>
    <w:rsid w:val="0069310E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37CA6"/>
    <w:rsid w:val="00846903"/>
    <w:rsid w:val="008F0A96"/>
    <w:rsid w:val="009062A0"/>
    <w:rsid w:val="00907DDE"/>
    <w:rsid w:val="009451E7"/>
    <w:rsid w:val="00956E7F"/>
    <w:rsid w:val="0096689E"/>
    <w:rsid w:val="00970D4F"/>
    <w:rsid w:val="00971D70"/>
    <w:rsid w:val="009A2781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951E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3A13"/>
    <w:rsid w:val="00D44527"/>
    <w:rsid w:val="00D52681"/>
    <w:rsid w:val="00D53D04"/>
    <w:rsid w:val="00D55EF7"/>
    <w:rsid w:val="00D5668F"/>
    <w:rsid w:val="00D633BE"/>
    <w:rsid w:val="00DC0DF0"/>
    <w:rsid w:val="00DC6C70"/>
    <w:rsid w:val="00DF5ACD"/>
    <w:rsid w:val="00E03345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4D2A"/>
    <w:rsid w:val="00F21B30"/>
    <w:rsid w:val="00F273EA"/>
    <w:rsid w:val="00F42CB9"/>
    <w:rsid w:val="00F73E9E"/>
    <w:rsid w:val="00F87D14"/>
    <w:rsid w:val="00FA3374"/>
    <w:rsid w:val="00FB2435"/>
    <w:rsid w:val="00FB6490"/>
    <w:rsid w:val="00FC2A54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AB2B0E-7955-4BEF-B67E-FE0D6B9B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2442</Characters>
  <Application>Microsoft Office Word</Application>
  <DocSecurity>4</DocSecurity>
  <Lines>51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s11305</vt:lpstr>
    </vt:vector>
  </TitlesOfParts>
  <Company>Riksdagen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s11305</dc:title>
  <dc:subject>s11305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2007-02-09T12:05:00Z</cp:lastPrinted>
  <dcterms:created xsi:type="dcterms:W3CDTF">2025-12-17T01:04:00Z</dcterms:created>
  <dcterms:modified xsi:type="dcterms:W3CDTF">2025-12-17T01:04:00Z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Ett framsynt energi- och miljöarbete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framsynt energi- och miljöarbete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s11305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Kurt Kvarnström (s)</vt:lpwstr>
  </property>
  <property fmtid="{D5CDD505-2E9C-101B-9397-08002B2CF9AE}" pid="26" name="MotionarLista">
    <vt:lpwstr>Hultqvist, Peter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20062007000000000115000113050069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20062007000000000115000113050069</vt:lpwstr>
  </property>
  <property fmtid="{D5CDD505-2E9C-101B-9397-08002B2CF9AE}" pid="50" name="nummer">
    <vt:lpwstr>369</vt:lpwstr>
  </property>
  <property fmtid="{D5CDD505-2E9C-101B-9397-08002B2CF9AE}" pid="51" name="utskottsbeteckning">
    <vt:lpwstr>N</vt:lpwstr>
  </property>
  <property fmtid="{D5CDD505-2E9C-101B-9397-08002B2CF9AE}" pid="52" name="GlobalUID">
    <vt:lpwstr>{A018FD0C-C53D-4507-AD90-2A0E34560CE5}</vt:lpwstr>
  </property>
  <property fmtid="{D5CDD505-2E9C-101B-9397-08002B2CF9AE}" pid="53" name="Överföringar">
    <vt:i4>0</vt:i4>
  </property>
  <property fmtid="{D5CDD505-2E9C-101B-9397-08002B2CF9AE}" pid="54" name="Checksum">
    <vt:lpwstr>*1020037742239*</vt:lpwstr>
  </property>
  <property fmtid="{D5CDD505-2E9C-101B-9397-08002B2CF9AE}" pid="55" name="skuggnummer">
    <vt:lpwstr>2419</vt:lpwstr>
  </property>
  <property fmtid="{D5CDD505-2E9C-101B-9397-08002B2CF9AE}" pid="56" name="urixVersion">
    <vt:lpwstr>3.1.4.4</vt:lpwstr>
  </property>
  <property fmtid="{D5CDD505-2E9C-101B-9397-08002B2CF9AE}" pid="57" name="urixOrigin">
    <vt:lpwstr>070215 16:30:12.073</vt:lpwstr>
  </property>
  <property fmtid="{D5CDD505-2E9C-101B-9397-08002B2CF9AE}" pid="58" name="urixGuid">
    <vt:lpwstr>{3A970B5E-B469-4CBB-B1DA-47A66F0D3347}</vt:lpwstr>
  </property>
</Properties>
</file>