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F153FC4317248CEA87A67BF863E632D"/>
        </w:placeholder>
        <w15:appearance w15:val="hidden"/>
        <w:text/>
      </w:sdtPr>
      <w:sdtEndPr/>
      <w:sdtContent>
        <w:p w:rsidRPr="009B062B" w:rsidR="00AF30DD" w:rsidP="009B062B" w:rsidRDefault="00AF30DD" w14:paraId="62B1CFA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1a30d36-96d4-4bc1-ac04-e3aa68bec8c8"/>
        <w:id w:val="2051347368"/>
        <w:lock w:val="sdtLocked"/>
      </w:sdtPr>
      <w:sdtEndPr/>
      <w:sdtContent>
        <w:p w:rsidR="003359D5" w:rsidRDefault="00FE7070" w14:paraId="5A78A2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förbud mot engångsartiklar utav plast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599DE5761147169A7770C55F5420CB"/>
        </w:placeholder>
        <w15:appearance w15:val="hidden"/>
        <w:text/>
      </w:sdtPr>
      <w:sdtEndPr/>
      <w:sdtContent>
        <w:p w:rsidRPr="009B062B" w:rsidR="006D79C9" w:rsidP="00333E95" w:rsidRDefault="006D79C9" w14:paraId="60EF5DCA" w14:textId="77777777">
          <w:pPr>
            <w:pStyle w:val="Rubrik1"/>
          </w:pPr>
          <w:r>
            <w:t>Motivering</w:t>
          </w:r>
        </w:p>
      </w:sdtContent>
    </w:sdt>
    <w:p w:rsidRPr="00BA3153" w:rsidR="004E0062" w:rsidP="00BA3153" w:rsidRDefault="004E0062" w14:paraId="1A315F02" w14:textId="4587767C">
      <w:pPr>
        <w:pStyle w:val="Normalutanindragellerluft"/>
      </w:pPr>
      <w:r w:rsidRPr="00BA3153">
        <w:t xml:space="preserve">I Frankrike har man sedan 2016 börjat arbeta med att förbjuda vissa plastartiklar. Det är redan idag förbjudet att sälja engångsplastpåsar och från och med 2020 kommer det </w:t>
      </w:r>
      <w:r w:rsidRPr="00BA3153" w:rsidR="00AD77CB">
        <w:t xml:space="preserve">att </w:t>
      </w:r>
      <w:r w:rsidRPr="00BA3153">
        <w:t>vara förbjudet med engångsartiklar av plast för mat och dryck som innehåller mer än 50</w:t>
      </w:r>
      <w:r w:rsidRPr="00BA3153" w:rsidR="00AD77CB">
        <w:t> </w:t>
      </w:r>
      <w:r w:rsidRPr="00BA3153">
        <w:t>% icke nedbrytbart material, så som bestick, tallrikar, muggar, plastpåsar för frukt och grönt. Plastliknande material gjort på papper</w:t>
      </w:r>
      <w:r w:rsidRPr="00BA3153" w:rsidR="00AD77CB">
        <w:t xml:space="preserve"> eller</w:t>
      </w:r>
      <w:r w:rsidRPr="00BA3153">
        <w:t xml:space="preserve"> majs- eller potatisstärkelse som går att kompostera får fortfarande användas. Detta används idag för påsar till frukt och grönt men även till att slå in tidningar och kataloger.</w:t>
      </w:r>
    </w:p>
    <w:p w:rsidRPr="00AD77CB" w:rsidR="004E0062" w:rsidP="00AD77CB" w:rsidRDefault="004E0062" w14:paraId="4160D750" w14:textId="77777777">
      <w:r w:rsidRPr="00AD77CB">
        <w:t>Ett förbud mot alla sorters engångsförpackningar av plast i Sverige och ett främjande av andra alternativ skulle ha flera positiva fördelar för Sverige.</w:t>
      </w:r>
    </w:p>
    <w:p w:rsidR="004E0062" w:rsidP="00AD77CB" w:rsidRDefault="00622829" w14:paraId="6058359B" w14:textId="4BED9036">
      <w:pPr>
        <w:pStyle w:val="ListaNummer"/>
      </w:pPr>
      <w:r>
        <w:t>E</w:t>
      </w:r>
      <w:r w:rsidR="004E0062">
        <w:t xml:space="preserve">tt minskat användande av plast skulle vara bra för naturen. Plast tar beroende på produkt flera decennier till flera hundra år att bryta ner i naturen. </w:t>
      </w:r>
      <w:r w:rsidRPr="002676A1" w:rsidR="004E0062">
        <w:t xml:space="preserve">T.ex. </w:t>
      </w:r>
      <w:r w:rsidR="00AD77CB">
        <w:t>tar det 10–</w:t>
      </w:r>
      <w:r w:rsidR="004E0062">
        <w:t xml:space="preserve">20 år för en plastpåse och </w:t>
      </w:r>
      <w:r w:rsidR="00AD77CB">
        <w:t>450 år för en petflaska</w:t>
      </w:r>
      <w:r w:rsidR="004E0062">
        <w:t xml:space="preserve"> att brytas ner i naturen. </w:t>
      </w:r>
    </w:p>
    <w:p w:rsidRPr="00AD77CB" w:rsidR="004E0062" w:rsidP="00AD77CB" w:rsidRDefault="00AD77CB" w14:paraId="330D5C58" w14:textId="6C010E1D">
      <w:pPr>
        <w:pStyle w:val="ListaNummer"/>
        <w:numPr>
          <w:ilvl w:val="0"/>
          <w:numId w:val="0"/>
        </w:numPr>
        <w:ind w:left="340"/>
      </w:pPr>
      <w:r>
        <w:t>M</w:t>
      </w:r>
      <w:r w:rsidRPr="00AD77CB" w:rsidR="004E0062">
        <w:t xml:space="preserve">ånga av oss som har rest till </w:t>
      </w:r>
      <w:r>
        <w:t xml:space="preserve">ett </w:t>
      </w:r>
      <w:r w:rsidRPr="00AD77CB" w:rsidR="004E0062">
        <w:t>fle</w:t>
      </w:r>
      <w:r>
        <w:t>rtal</w:t>
      </w:r>
      <w:r w:rsidRPr="00AD77CB" w:rsidR="004E0062">
        <w:t xml:space="preserve"> fattiga länder vet hur illa och hemskt det är när det samlas stora mängder plast i havet som skadar djuren och indirekt de människor som lever i området. </w:t>
      </w:r>
    </w:p>
    <w:p w:rsidR="004E0062" w:rsidP="00AD77CB" w:rsidRDefault="004E0062" w14:paraId="62EB2B36" w14:textId="7039F2A0">
      <w:pPr>
        <w:pStyle w:val="ListaNummer"/>
      </w:pPr>
      <w:r>
        <w:lastRenderedPageBreak/>
        <w:t xml:space="preserve">Mindre plastprodukter på marknaden innebär ökad efterfrågan på alternativa substitut, vilket kommer </w:t>
      </w:r>
      <w:r w:rsidR="00AD77CB">
        <w:t xml:space="preserve">att </w:t>
      </w:r>
      <w:r>
        <w:t>främja näringar som tillverkar alternativa produkter i t.ex. papper eller tyg. Om artiklar som plastbestick, plastmuggar och plasttallrikar istället enbart tillverkas i trä möjliggör det ett uppsvi</w:t>
      </w:r>
      <w:r w:rsidR="00AD77CB">
        <w:t>ng för svensk träindustri, lika</w:t>
      </w:r>
      <w:r>
        <w:t xml:space="preserve">så ett ökat användande av papperspåsar. </w:t>
      </w:r>
    </w:p>
    <w:bookmarkStart w:name="_GoBack" w:id="1"/>
    <w:bookmarkEnd w:id="1"/>
    <w:p w:rsidR="00BA3153" w:rsidP="00BA3153" w:rsidRDefault="00BA3153" w14:paraId="7A1DD018" w14:textId="77777777">
      <w:pPr>
        <w:pStyle w:val="ListaNummer"/>
        <w:numPr>
          <w:ilvl w:val="0"/>
          <w:numId w:val="0"/>
        </w:numPr>
        <w:ind w:left="34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E85ACB9E754644ACC692F145A23DC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D21E9" w:rsidRDefault="00BA3153" w14:paraId="72E5A8C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134C6" w:rsidRDefault="00E134C6" w14:paraId="647905E6" w14:textId="77777777"/>
    <w:sectPr w:rsidR="00E134C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9CC17" w14:textId="77777777" w:rsidR="005B21EE" w:rsidRDefault="005B21EE" w:rsidP="000C1CAD">
      <w:pPr>
        <w:spacing w:line="240" w:lineRule="auto"/>
      </w:pPr>
      <w:r>
        <w:separator/>
      </w:r>
    </w:p>
  </w:endnote>
  <w:endnote w:type="continuationSeparator" w:id="0">
    <w:p w14:paraId="1C632653" w14:textId="77777777" w:rsidR="005B21EE" w:rsidRDefault="005B21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66FD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E50C" w14:textId="6184EF1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A315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A9D37" w14:textId="77777777" w:rsidR="005B21EE" w:rsidRDefault="005B21EE" w:rsidP="000C1CAD">
      <w:pPr>
        <w:spacing w:line="240" w:lineRule="auto"/>
      </w:pPr>
      <w:r>
        <w:separator/>
      </w:r>
    </w:p>
  </w:footnote>
  <w:footnote w:type="continuationSeparator" w:id="0">
    <w:p w14:paraId="3CD057DB" w14:textId="77777777" w:rsidR="005B21EE" w:rsidRDefault="005B21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57C3DD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91E04D" wp14:anchorId="17DBDB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A3153" w14:paraId="3F56E0C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D6A06AD5564FC5BF93C25200B7B892"/>
                              </w:placeholder>
                              <w:text/>
                            </w:sdtPr>
                            <w:sdtEndPr/>
                            <w:sdtContent>
                              <w:r w:rsidR="004E00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9D785EC949A4E8CBCFE80D41DFBD029"/>
                              </w:placeholder>
                              <w:text/>
                            </w:sdtPr>
                            <w:sdtEndPr/>
                            <w:sdtContent>
                              <w:r w:rsidR="002676A1">
                                <w:t>163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7DBDBF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D77CB" w14:paraId="3F56E0C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D6A06AD5564FC5BF93C25200B7B892"/>
                        </w:placeholder>
                        <w:text/>
                      </w:sdtPr>
                      <w:sdtEndPr/>
                      <w:sdtContent>
                        <w:r w:rsidR="004E00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9D785EC949A4E8CBCFE80D41DFBD029"/>
                        </w:placeholder>
                        <w:text/>
                      </w:sdtPr>
                      <w:sdtEndPr/>
                      <w:sdtContent>
                        <w:r w:rsidR="002676A1">
                          <w:t>163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A5E443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A3153" w14:paraId="67CAC3D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9D785EC949A4E8CBCFE80D41DFBD029"/>
        </w:placeholder>
        <w:text/>
      </w:sdtPr>
      <w:sdtEndPr/>
      <w:sdtContent>
        <w:r w:rsidR="004E0062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680CB6BF0D1B4D58B9E314988EDD0251"/>
        </w:placeholder>
        <w:text/>
      </w:sdtPr>
      <w:sdtEndPr/>
      <w:sdtContent>
        <w:r w:rsidR="002676A1">
          <w:t>163</w:t>
        </w:r>
      </w:sdtContent>
    </w:sdt>
  </w:p>
  <w:p w:rsidR="004F35FE" w:rsidP="00776B74" w:rsidRDefault="004F35FE" w14:paraId="68C780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A3153" w14:paraId="13F14FC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E006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76A1">
          <w:t>163</w:t>
        </w:r>
      </w:sdtContent>
    </w:sdt>
  </w:p>
  <w:p w:rsidR="004F35FE" w:rsidP="00A314CF" w:rsidRDefault="00BA3153" w14:paraId="2B8EF7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A3153" w14:paraId="26C6A57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A3153" w14:paraId="2DC655B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:1631</w:t>
        </w:r>
      </w:sdtContent>
    </w:sdt>
  </w:p>
  <w:p w:rsidR="004F35FE" w:rsidP="00E03A3D" w:rsidRDefault="00BA3153" w14:paraId="2CD424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E7070" w14:paraId="61893178" w14:textId="3A4F5929">
        <w:pPr>
          <w:pStyle w:val="FSHRub2"/>
        </w:pPr>
        <w:r>
          <w:t xml:space="preserve">Förbud mot </w:t>
        </w:r>
        <w:r w:rsidR="00A61686">
          <w:t xml:space="preserve">engångsartiklar </w:t>
        </w:r>
        <w:r>
          <w:t>av plast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73BA2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B4981"/>
    <w:multiLevelType w:val="hybridMultilevel"/>
    <w:tmpl w:val="486CAC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6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676A1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9D5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062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1EE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2829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40A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B01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3C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686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7CB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153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0F32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69A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1898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34C6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1E9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E7070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188651"/>
  <w15:chartTrackingRefBased/>
  <w15:docId w15:val="{E11DC336-4F41-4AF6-9037-8F78C28B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153FC4317248CEA87A67BF863E6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45CD3-1F1D-4209-B8ED-4D7A94CCBCA9}"/>
      </w:docPartPr>
      <w:docPartBody>
        <w:p w:rsidR="001071FA" w:rsidRDefault="00154767">
          <w:pPr>
            <w:pStyle w:val="CF153FC4317248CEA87A67BF863E63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599DE5761147169A7770C55F5420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332E1-3FB6-4A49-866F-31242227F87F}"/>
      </w:docPartPr>
      <w:docPartBody>
        <w:p w:rsidR="001071FA" w:rsidRDefault="00154767">
          <w:pPr>
            <w:pStyle w:val="D5599DE5761147169A7770C55F5420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D6A06AD5564FC5BF93C25200B7B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6596C-CCD7-4CFE-94A0-E0A8CA42B39A}"/>
      </w:docPartPr>
      <w:docPartBody>
        <w:p w:rsidR="001071FA" w:rsidRDefault="00154767">
          <w:pPr>
            <w:pStyle w:val="61D6A06AD5564FC5BF93C25200B7B8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D785EC949A4E8CBCFE80D41DFBD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E74A1-C884-4B0E-BC23-7F48FEE8F67B}"/>
      </w:docPartPr>
      <w:docPartBody>
        <w:p w:rsidR="001071FA" w:rsidRDefault="00154767">
          <w:pPr>
            <w:pStyle w:val="39D785EC949A4E8CBCFE80D41DFBD029"/>
          </w:pPr>
          <w:r>
            <w:t xml:space="preserve"> </w:t>
          </w:r>
        </w:p>
      </w:docPartBody>
    </w:docPart>
    <w:docPart>
      <w:docPartPr>
        <w:name w:val="680CB6BF0D1B4D58B9E314988EDD0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42B87-FCAD-47CB-A2EF-C7BAF4906C48}"/>
      </w:docPartPr>
      <w:docPartBody>
        <w:p w:rsidR="001071FA" w:rsidRDefault="00C02B3C" w:rsidP="00C02B3C">
          <w:pPr>
            <w:pStyle w:val="680CB6BF0D1B4D58B9E314988EDD025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E85ACB9E754644ACC692F145A23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35E4A-5909-4B0A-8723-22306941701C}"/>
      </w:docPartPr>
      <w:docPartBody>
        <w:p w:rsidR="00850280" w:rsidRDefault="008502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3C"/>
    <w:rsid w:val="001071FA"/>
    <w:rsid w:val="00154767"/>
    <w:rsid w:val="00850280"/>
    <w:rsid w:val="00B45277"/>
    <w:rsid w:val="00C0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02B3C"/>
    <w:rPr>
      <w:color w:val="F4B083" w:themeColor="accent2" w:themeTint="99"/>
    </w:rPr>
  </w:style>
  <w:style w:type="paragraph" w:customStyle="1" w:styleId="CF153FC4317248CEA87A67BF863E632D">
    <w:name w:val="CF153FC4317248CEA87A67BF863E632D"/>
  </w:style>
  <w:style w:type="paragraph" w:customStyle="1" w:styleId="7979B053E4714696877F52BC098F9305">
    <w:name w:val="7979B053E4714696877F52BC098F9305"/>
  </w:style>
  <w:style w:type="paragraph" w:customStyle="1" w:styleId="24DB843BBB9846DDB93229E6872FCCB4">
    <w:name w:val="24DB843BBB9846DDB93229E6872FCCB4"/>
  </w:style>
  <w:style w:type="paragraph" w:customStyle="1" w:styleId="D5599DE5761147169A7770C55F5420CB">
    <w:name w:val="D5599DE5761147169A7770C55F5420CB"/>
  </w:style>
  <w:style w:type="paragraph" w:customStyle="1" w:styleId="8342FF7C966D433ABC37114724C59924">
    <w:name w:val="8342FF7C966D433ABC37114724C59924"/>
  </w:style>
  <w:style w:type="paragraph" w:customStyle="1" w:styleId="61D6A06AD5564FC5BF93C25200B7B892">
    <w:name w:val="61D6A06AD5564FC5BF93C25200B7B892"/>
  </w:style>
  <w:style w:type="paragraph" w:customStyle="1" w:styleId="39D785EC949A4E8CBCFE80D41DFBD029">
    <w:name w:val="39D785EC949A4E8CBCFE80D41DFBD029"/>
  </w:style>
  <w:style w:type="paragraph" w:customStyle="1" w:styleId="680CB6BF0D1B4D58B9E314988EDD0251">
    <w:name w:val="680CB6BF0D1B4D58B9E314988EDD0251"/>
    <w:rsid w:val="00C02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D440D-AF44-4385-B1C4-18ECB851B532}"/>
</file>

<file path=customXml/itemProps2.xml><?xml version="1.0" encoding="utf-8"?>
<ds:datastoreItem xmlns:ds="http://schemas.openxmlformats.org/officeDocument/2006/customXml" ds:itemID="{41223D8D-3B85-4204-9D80-785421A20F98}"/>
</file>

<file path=customXml/itemProps3.xml><?xml version="1.0" encoding="utf-8"?>
<ds:datastoreItem xmlns:ds="http://schemas.openxmlformats.org/officeDocument/2006/customXml" ds:itemID="{4F591890-A946-44A4-9558-D3617E575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281</Words>
  <Characters>1496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SD163 Förbud av engångsartiklar utav plast</vt:lpstr>
      <vt:lpstr>
      </vt:lpstr>
    </vt:vector>
  </TitlesOfParts>
  <Company>Sveriges riksdag</Company>
  <LinksUpToDate>false</LinksUpToDate>
  <CharactersWithSpaces>1767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