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C35C33C193642EEA660282030EFFB9B"/>
        </w:placeholder>
        <w:text/>
      </w:sdtPr>
      <w:sdtEndPr/>
      <w:sdtContent>
        <w:p w:rsidRPr="009B062B" w:rsidR="00AF30DD" w:rsidP="007F3461" w:rsidRDefault="00AF30DD" w14:paraId="0C7B0B5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67489680" w:displacedByCustomXml="next" w:id="0"/>
    <w:sdt>
      <w:sdtPr>
        <w:alias w:val="Yrkande 1"/>
        <w:tag w:val="7d0c148e-2ab8-4cb1-b437-cfabe4459276"/>
        <w:id w:val="1821227063"/>
        <w:lock w:val="sdtLocked"/>
      </w:sdtPr>
      <w:sdtEndPr/>
      <w:sdtContent>
        <w:p w:rsidR="001169DD" w:rsidRDefault="007B03C8" w14:paraId="676E0C5F" w14:textId="062AE82D">
          <w:pPr>
            <w:pStyle w:val="Frslagstext"/>
            <w:numPr>
              <w:ilvl w:val="0"/>
              <w:numId w:val="0"/>
            </w:numPr>
          </w:pPr>
          <w:r>
            <w:t>Riksdagen beslutar i fråga om lagen (2020:526) om tillfälliga smittskyddsåtgärder på serveringsställen, som gäller till utgången av maj 2021, dels att lagen ska fortsätta att gälla till utgången av juni 2021, dels att punkt 3 i ikraftträdande- och övergångsbestämmelserna ska ha följande lydelse: ”Den upphävda lagen gäller dock fortfarande för ärenden eller mål som har inletts före utgången av juni 2021”, och dels att lagändringen ska träda i kraft den 31 maj 2021.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FCE50CF15E40908A2D65A3873410EA"/>
        </w:placeholder>
        <w:text/>
      </w:sdtPr>
      <w:sdtEndPr/>
      <w:sdtContent>
        <w:p w:rsidRPr="009B062B" w:rsidR="006D79C9" w:rsidP="00333E95" w:rsidRDefault="006D79C9" w14:paraId="03DD9293" w14:textId="77777777">
          <w:pPr>
            <w:pStyle w:val="Rubrik1"/>
          </w:pPr>
          <w:r>
            <w:t>Motivering</w:t>
          </w:r>
        </w:p>
      </w:sdtContent>
    </w:sdt>
    <w:p w:rsidRPr="00AC4D59" w:rsidR="00252E51" w:rsidP="00AC4D59" w:rsidRDefault="008C7A73" w14:paraId="664CC0C1" w14:textId="3EBB4263">
      <w:pPr>
        <w:pStyle w:val="Normalutanindragellerluft"/>
      </w:pPr>
      <w:r w:rsidRPr="00AC4D59">
        <w:t xml:space="preserve">Regeringen föreslår i propositionen </w:t>
      </w:r>
      <w:r w:rsidRPr="00AC4D59" w:rsidR="0056188C">
        <w:t>en</w:t>
      </w:r>
      <w:r w:rsidRPr="00AC4D59">
        <w:t xml:space="preserve"> förläng</w:t>
      </w:r>
      <w:r w:rsidRPr="00AC4D59" w:rsidR="0056188C">
        <w:t>ning av</w:t>
      </w:r>
      <w:r w:rsidRPr="00AC4D59">
        <w:t xml:space="preserve"> giltighetstiden för lagen (2020:526) om tillfälliga smittskyddsåtgärder på serveringsställen från </w:t>
      </w:r>
      <w:r w:rsidRPr="00AC4D59" w:rsidR="0056188C">
        <w:t xml:space="preserve">den </w:t>
      </w:r>
      <w:r w:rsidRPr="00AC4D59">
        <w:t xml:space="preserve">31 maj 2021 till </w:t>
      </w:r>
      <w:r w:rsidRPr="00AC4D59" w:rsidR="0056188C">
        <w:t xml:space="preserve">den </w:t>
      </w:r>
      <w:r w:rsidRPr="00AC4D59">
        <w:t xml:space="preserve">30 september 2021. </w:t>
      </w:r>
    </w:p>
    <w:p w:rsidR="008B2A87" w:rsidP="00425253" w:rsidRDefault="008C7A73" w14:paraId="298BA486" w14:textId="53F27854">
      <w:r>
        <w:t xml:space="preserve">Centerpartiet </w:t>
      </w:r>
      <w:r w:rsidR="0056188C">
        <w:t>har</w:t>
      </w:r>
      <w:r>
        <w:t xml:space="preserve"> sedan våren 2020 </w:t>
      </w:r>
      <w:r w:rsidR="0056188C">
        <w:t xml:space="preserve">drivit </w:t>
      </w:r>
      <w:r>
        <w:t xml:space="preserve">på för att införa en </w:t>
      </w:r>
      <w:r w:rsidR="00425253">
        <w:t>bred</w:t>
      </w:r>
      <w:r>
        <w:t xml:space="preserve"> pandemilag baserad på hur vi bäst kan begränsa smittspridningen. För </w:t>
      </w:r>
      <w:r w:rsidR="00252E51">
        <w:t>oss</w:t>
      </w:r>
      <w:r>
        <w:t xml:space="preserve"> har utgångspunkten hela tiden varit att </w:t>
      </w:r>
      <w:r w:rsidR="00252E51">
        <w:t>åtgärderna mot pandemin</w:t>
      </w:r>
      <w:r>
        <w:t xml:space="preserve"> ska rikta in sig på att bromsa smittspridningen</w:t>
      </w:r>
      <w:r w:rsidR="00252E51">
        <w:t xml:space="preserve"> på ett träffsäkert sätt. Då krävs</w:t>
      </w:r>
      <w:r>
        <w:t xml:space="preserve"> möjlighet till anpassade men tydliga restriktioner och konsekvenser för verksamheter som inte sköter sig. </w:t>
      </w:r>
      <w:r w:rsidR="00252E51">
        <w:t xml:space="preserve">Riksdagen </w:t>
      </w:r>
      <w:r w:rsidR="008B2A87">
        <w:t>fattade beslut om</w:t>
      </w:r>
      <w:r w:rsidR="00252E51">
        <w:t xml:space="preserve"> </w:t>
      </w:r>
      <w:r w:rsidR="008B2A87">
        <w:t>pandemilagen</w:t>
      </w:r>
      <w:r w:rsidR="00252E51">
        <w:t xml:space="preserve"> (2021:4) i januari 2021</w:t>
      </w:r>
      <w:r w:rsidR="008B2A87">
        <w:t xml:space="preserve">. </w:t>
      </w:r>
    </w:p>
    <w:p w:rsidR="008B2A87" w:rsidP="008B2A87" w:rsidRDefault="008B2A87" w14:paraId="6D337E8C" w14:textId="17FF01B0">
      <w:r>
        <w:lastRenderedPageBreak/>
        <w:t>Centerpartiet drev samtidigt igenom ett tillägg</w:t>
      </w:r>
      <w:r w:rsidR="00E733F0">
        <w:t>sbeslut</w:t>
      </w:r>
      <w:r>
        <w:t xml:space="preserve"> om ekonomisk kompensation till verksamheter som påverkas negativt av beslut i enlighet med lagen om tillfälliga smittskyddsåtgärder eller pandemilagen. Tyvärr har utbetalningen av stöden gått alldeles för långsamt</w:t>
      </w:r>
      <w:r w:rsidR="0056188C">
        <w:t>,</w:t>
      </w:r>
      <w:r>
        <w:t xml:space="preserve"> vilket har försatt onödigt många företag i kris, inte minst i den bransch som omfattas av förslaget i den nu aktuella propositionen. </w:t>
      </w:r>
    </w:p>
    <w:p w:rsidR="00425253" w:rsidP="00425253" w:rsidRDefault="008B2A87" w14:paraId="6B8AA0D7" w14:textId="7E291F96">
      <w:r>
        <w:t>O</w:t>
      </w:r>
      <w:r w:rsidRPr="008B2A87">
        <w:t xml:space="preserve">ppositionen i </w:t>
      </w:r>
      <w:r w:rsidR="0056188C">
        <w:t>r</w:t>
      </w:r>
      <w:r w:rsidRPr="008B2A87">
        <w:t xml:space="preserve">iksdagen, remissinstanserna och Lagrådet </w:t>
      </w:r>
      <w:r>
        <w:t>fick mycket</w:t>
      </w:r>
      <w:r w:rsidRPr="008B2A87">
        <w:t xml:space="preserve"> kort tid på sig att analysera förslagen och komma med relevanta synpunkter</w:t>
      </w:r>
      <w:r>
        <w:t xml:space="preserve"> inför </w:t>
      </w:r>
      <w:r w:rsidR="0056188C">
        <w:t>r</w:t>
      </w:r>
      <w:r>
        <w:t>iksdagens behand</w:t>
      </w:r>
      <w:r w:rsidR="00AC4D59">
        <w:softHyphen/>
      </w:r>
      <w:bookmarkStart w:name="_GoBack" w:id="2"/>
      <w:bookmarkEnd w:id="2"/>
      <w:r>
        <w:t>ling av pandemilagen</w:t>
      </w:r>
      <w:r w:rsidRPr="008B2A87">
        <w:t>.</w:t>
      </w:r>
      <w:r>
        <w:t xml:space="preserve"> En konsekvens av detta var att det inte var praktiskt möjligt att ta ställning till om de frågor som regleras i lagen om tillfälliga smittskyddsåtgärder på serveringsställen i</w:t>
      </w:r>
      <w:r w:rsidR="0056188C">
        <w:t xml:space="preserve"> </w:t>
      </w:r>
      <w:r>
        <w:t xml:space="preserve">stället borde regleras i den bredare pandemilagen.  </w:t>
      </w:r>
    </w:p>
    <w:p w:rsidR="00381676" w:rsidP="00425253" w:rsidRDefault="002A3A2E" w14:paraId="40494C2B" w14:textId="2B5A279E">
      <w:r>
        <w:t>Vi anser</w:t>
      </w:r>
      <w:r w:rsidR="00381676">
        <w:t xml:space="preserve"> </w:t>
      </w:r>
      <w:r>
        <w:t xml:space="preserve">att det </w:t>
      </w:r>
      <w:r w:rsidR="00425253">
        <w:t xml:space="preserve">i skrivande stund </w:t>
      </w:r>
      <w:r>
        <w:t xml:space="preserve">är för tidigt att ta ställning till om lagen om tillfälliga smittskyddsåtgärder på serveringsställen den 31 maj ska förlängas </w:t>
      </w:r>
      <w:r w:rsidR="00425253">
        <w:t>i fyra månader</w:t>
      </w:r>
      <w:r w:rsidR="00381676">
        <w:t xml:space="preserve"> eller om andra beslut </w:t>
      </w:r>
      <w:r w:rsidR="00425253">
        <w:t>och</w:t>
      </w:r>
      <w:r w:rsidR="00381676">
        <w:t xml:space="preserve"> åtgärder kommer </w:t>
      </w:r>
      <w:r w:rsidR="0056188C">
        <w:t xml:space="preserve">att </w:t>
      </w:r>
      <w:r w:rsidR="00381676">
        <w:t xml:space="preserve">vara </w:t>
      </w:r>
      <w:r w:rsidR="00071E0D">
        <w:t xml:space="preserve">nödvändiga </w:t>
      </w:r>
      <w:r w:rsidR="00381676">
        <w:t xml:space="preserve">för att skydda liv och hälsa </w:t>
      </w:r>
      <w:r w:rsidR="00425253">
        <w:t xml:space="preserve">på ett </w:t>
      </w:r>
      <w:r w:rsidR="00381676">
        <w:t xml:space="preserve">så effektivt </w:t>
      </w:r>
      <w:r w:rsidR="00425253">
        <w:t xml:space="preserve">och rättvist sätt </w:t>
      </w:r>
      <w:r w:rsidR="00381676">
        <w:t>som möjligt</w:t>
      </w:r>
      <w:r w:rsidR="00237C4C">
        <w:t xml:space="preserve">. </w:t>
      </w:r>
    </w:p>
    <w:p w:rsidR="002A3A2E" w:rsidP="00381676" w:rsidRDefault="002A3A2E" w14:paraId="56FBF565" w14:textId="72F7A59E">
      <w:r>
        <w:t xml:space="preserve">Vi </w:t>
      </w:r>
      <w:r w:rsidR="00381676">
        <w:t xml:space="preserve">föreslår </w:t>
      </w:r>
      <w:r w:rsidR="0056188C">
        <w:t>mot</w:t>
      </w:r>
      <w:r w:rsidR="00425253">
        <w:t xml:space="preserve"> denna bakgrund</w:t>
      </w:r>
      <w:r w:rsidR="00381676">
        <w:t xml:space="preserve"> att </w:t>
      </w:r>
      <w:r w:rsidR="000A2437">
        <w:t xml:space="preserve">lagen förlängs </w:t>
      </w:r>
      <w:r w:rsidR="0056188C">
        <w:t>t.o.m. den</w:t>
      </w:r>
      <w:r w:rsidR="000A2437">
        <w:t xml:space="preserve"> 30 juni </w:t>
      </w:r>
      <w:r w:rsidR="006B19B1">
        <w:t>i</w:t>
      </w:r>
      <w:r w:rsidR="000A2437">
        <w:t xml:space="preserve"> linje med </w:t>
      </w:r>
      <w:r w:rsidR="0063550D">
        <w:t>de statliga stöden till</w:t>
      </w:r>
      <w:r w:rsidR="000A2437">
        <w:t xml:space="preserve"> företag</w:t>
      </w:r>
      <w:r w:rsidR="0063550D">
        <w:t xml:space="preserve"> som påverkas av restriktionerna</w:t>
      </w:r>
      <w:r w:rsidR="000A2437">
        <w:t>,</w:t>
      </w:r>
      <w:r w:rsidR="00381676">
        <w:t xml:space="preserve"> men </w:t>
      </w:r>
      <w:r>
        <w:t>förbehåller oss möjligheten att inte yrka bifall till de</w:t>
      </w:r>
      <w:r w:rsidR="00381676">
        <w:t xml:space="preserve">tta förslag </w:t>
      </w:r>
      <w:r>
        <w:t>när det i maj är da</w:t>
      </w:r>
      <w:r w:rsidR="00381676">
        <w:t xml:space="preserve">gs att fatta beslut. </w:t>
      </w:r>
    </w:p>
    <w:sdt>
      <w:sdtPr>
        <w:alias w:val="CC_Underskrifter"/>
        <w:tag w:val="CC_Underskrifter"/>
        <w:id w:val="583496634"/>
        <w:lock w:val="sdtContentLocked"/>
        <w:placeholder>
          <w:docPart w:val="BD0D10F75B334A4BBE2D79788043255E"/>
        </w:placeholder>
      </w:sdtPr>
      <w:sdtEndPr/>
      <w:sdtContent>
        <w:p w:rsidR="006B19B1" w:rsidP="00F3148F" w:rsidRDefault="006B19B1" w14:paraId="39B25630" w14:textId="77777777"/>
        <w:p w:rsidRPr="008E0FE2" w:rsidR="004801AC" w:rsidP="00F3148F" w:rsidRDefault="00AC4D59" w14:paraId="09A136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Jönsson (C)</w:t>
            </w:r>
          </w:p>
        </w:tc>
      </w:tr>
    </w:tbl>
    <w:p w:rsidR="006109D9" w:rsidRDefault="006109D9" w14:paraId="6A08E760" w14:textId="77777777"/>
    <w:sectPr w:rsidR="006109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DD719" w14:textId="77777777" w:rsidR="006B789F" w:rsidRDefault="006B789F" w:rsidP="000C1CAD">
      <w:pPr>
        <w:spacing w:line="240" w:lineRule="auto"/>
      </w:pPr>
      <w:r>
        <w:separator/>
      </w:r>
    </w:p>
  </w:endnote>
  <w:endnote w:type="continuationSeparator" w:id="0">
    <w:p w14:paraId="3E005BC4" w14:textId="77777777" w:rsidR="006B789F" w:rsidRDefault="006B78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D8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87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E474" w14:textId="77777777" w:rsidR="00262EA3" w:rsidRPr="00F3148F" w:rsidRDefault="00262EA3" w:rsidP="00F314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4C77C" w14:textId="77777777" w:rsidR="006B789F" w:rsidRDefault="006B789F" w:rsidP="000C1CAD">
      <w:pPr>
        <w:spacing w:line="240" w:lineRule="auto"/>
      </w:pPr>
      <w:r>
        <w:separator/>
      </w:r>
    </w:p>
  </w:footnote>
  <w:footnote w:type="continuationSeparator" w:id="0">
    <w:p w14:paraId="7F6F9E46" w14:textId="77777777" w:rsidR="006B789F" w:rsidRDefault="006B78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82A8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AF88CB" wp14:anchorId="3D8BD6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4D59" w14:paraId="00F257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424BC562BC48A08D4F439246FC4812"/>
                              </w:placeholder>
                              <w:text/>
                            </w:sdtPr>
                            <w:sdtEndPr/>
                            <w:sdtContent>
                              <w:r w:rsidR="006B789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D4AA34607F40E8B032C6D8B2F0A2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8BD6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4D59" w14:paraId="00F257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424BC562BC48A08D4F439246FC4812"/>
                        </w:placeholder>
                        <w:text/>
                      </w:sdtPr>
                      <w:sdtEndPr/>
                      <w:sdtContent>
                        <w:r w:rsidR="006B789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D4AA34607F40E8B032C6D8B2F0A2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9974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F8BFA1D" w14:textId="77777777">
    <w:pPr>
      <w:jc w:val="right"/>
    </w:pPr>
  </w:p>
  <w:p w:rsidR="00262EA3" w:rsidP="00776B74" w:rsidRDefault="00262EA3" w14:paraId="5806E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C4D59" w14:paraId="06537F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4A858D" wp14:anchorId="411FA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4D59" w14:paraId="4C3FB7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89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C4D59" w14:paraId="436CA62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4D59" w14:paraId="3A2F83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:3888</w:t>
        </w:r>
      </w:sdtContent>
    </w:sdt>
  </w:p>
  <w:p w:rsidR="00262EA3" w:rsidP="00E03A3D" w:rsidRDefault="00AC4D59" w14:paraId="4BDD7B0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03C8" w14:paraId="0AC6343C" w14:textId="77777777">
        <w:pPr>
          <w:pStyle w:val="FSHRub2"/>
        </w:pPr>
        <w:r>
          <w:t>med anledning av prop. 2020/21:107 Fortsatt giltighet av lagen om tillfälliga smittskyddsåtgärder på serveringsställen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CE90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2F0D416C"/>
    <w:multiLevelType w:val="hybridMultilevel"/>
    <w:tmpl w:val="39F038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B78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510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E0D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768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437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9DD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519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916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C4C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E51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8DA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A2E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643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676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253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88C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9D9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0D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B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89F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3C8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B8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461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69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A87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A73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59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79B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D8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AB9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3F0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48F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F7E7EC"/>
  <w15:chartTrackingRefBased/>
  <w15:docId w15:val="{864D5427-37C6-46A3-9902-0BB5916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35C33C193642EEA660282030EFF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4FEE9-2E2F-4F09-8A6B-B7B7AA6A26E7}"/>
      </w:docPartPr>
      <w:docPartBody>
        <w:p w:rsidR="003C1BBF" w:rsidRDefault="003C1BBF">
          <w:pPr>
            <w:pStyle w:val="2C35C33C193642EEA660282030EFFB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FCE50CF15E40908A2D65A387341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55AC8-88DE-428C-9E85-4079FB6CF628}"/>
      </w:docPartPr>
      <w:docPartBody>
        <w:p w:rsidR="003C1BBF" w:rsidRDefault="003C1BBF">
          <w:pPr>
            <w:pStyle w:val="3DFCE50CF15E40908A2D65A3873410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424BC562BC48A08D4F439246FC4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EB694-63F1-47C5-84CB-84A198BD7EA6}"/>
      </w:docPartPr>
      <w:docPartBody>
        <w:p w:rsidR="003C1BBF" w:rsidRDefault="003C1BBF">
          <w:pPr>
            <w:pStyle w:val="C0424BC562BC48A08D4F439246FC48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4AA34607F40E8B032C6D8B2F0A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87BC6-0E15-477B-817D-87B6ED021EAE}"/>
      </w:docPartPr>
      <w:docPartBody>
        <w:p w:rsidR="003C1BBF" w:rsidRDefault="003C1BBF">
          <w:pPr>
            <w:pStyle w:val="DED4AA34607F40E8B032C6D8B2F0A2AF"/>
          </w:pPr>
          <w:r>
            <w:t xml:space="preserve"> </w:t>
          </w:r>
        </w:p>
      </w:docPartBody>
    </w:docPart>
    <w:docPart>
      <w:docPartPr>
        <w:name w:val="BD0D10F75B334A4BBE2D797880432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7ABF8-448B-4265-8D9C-A0201104C3D5}"/>
      </w:docPartPr>
      <w:docPartBody>
        <w:p w:rsidR="00AE3D7B" w:rsidRDefault="00AE3D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BF"/>
    <w:rsid w:val="003C1BBF"/>
    <w:rsid w:val="00A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35C33C193642EEA660282030EFFB9B">
    <w:name w:val="2C35C33C193642EEA660282030EFFB9B"/>
  </w:style>
  <w:style w:type="paragraph" w:customStyle="1" w:styleId="4F50DEAFF64A481E895B250E1C2BA820">
    <w:name w:val="4F50DEAFF64A481E895B250E1C2BA8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33B15BEDA444859755D73B071F002E">
    <w:name w:val="2633B15BEDA444859755D73B071F002E"/>
  </w:style>
  <w:style w:type="paragraph" w:customStyle="1" w:styleId="3DFCE50CF15E40908A2D65A3873410EA">
    <w:name w:val="3DFCE50CF15E40908A2D65A3873410EA"/>
  </w:style>
  <w:style w:type="paragraph" w:customStyle="1" w:styleId="7F0ED1474D0E41028FBAB50DEB64AB9C">
    <w:name w:val="7F0ED1474D0E41028FBAB50DEB64AB9C"/>
  </w:style>
  <w:style w:type="paragraph" w:customStyle="1" w:styleId="BC9BBA10FF8D4B478E13A547CD81BDB7">
    <w:name w:val="BC9BBA10FF8D4B478E13A547CD81BDB7"/>
  </w:style>
  <w:style w:type="paragraph" w:customStyle="1" w:styleId="C0424BC562BC48A08D4F439246FC4812">
    <w:name w:val="C0424BC562BC48A08D4F439246FC4812"/>
  </w:style>
  <w:style w:type="paragraph" w:customStyle="1" w:styleId="DED4AA34607F40E8B032C6D8B2F0A2AF">
    <w:name w:val="DED4AA34607F40E8B032C6D8B2F0A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F4B47-AA14-4B2B-8B61-B91120E070B2}"/>
</file>

<file path=customXml/itemProps2.xml><?xml version="1.0" encoding="utf-8"?>
<ds:datastoreItem xmlns:ds="http://schemas.openxmlformats.org/officeDocument/2006/customXml" ds:itemID="{F67F89CE-6065-4B09-A26A-81D8E6DEC31A}"/>
</file>

<file path=customXml/itemProps3.xml><?xml version="1.0" encoding="utf-8"?>
<ds:datastoreItem xmlns:ds="http://schemas.openxmlformats.org/officeDocument/2006/customXml" ds:itemID="{1B257377-E166-475A-B5B6-AB91C2603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2240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2020 21 107 Fortsatt giltighet av lagen om tillfälliga smittskyddsåtgärder på serveringsställen</vt:lpstr>
      <vt:lpstr>
      </vt:lpstr>
    </vt:vector>
  </TitlesOfParts>
  <Company>Sveriges riksdag</Company>
  <LinksUpToDate>false</LinksUpToDate>
  <CharactersWithSpaces>2625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