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CF6E19" w:rsidTr="002E21E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F6E1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CF6E1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E21E7" w:rsidRPr="00CF6E19" w:rsidTr="002E21E7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2E21E7" w:rsidRPr="00CF6E19" w:rsidRDefault="002E21E7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F6E19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CF6E19" w:rsidTr="002E21E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CF6E1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CF6E19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F6E19" w:rsidTr="002E21E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F6E19" w:rsidRDefault="002E21E7" w:rsidP="007242A3">
            <w:pPr>
              <w:framePr w:w="5035" w:h="1644" w:wrap="notBeside" w:vAnchor="page" w:hAnchor="page" w:x="6573" w:y="721"/>
            </w:pPr>
            <w:r w:rsidRPr="00CF6E19">
              <w:t>2011-05-</w:t>
            </w:r>
            <w:r w:rsidR="00D43DF5" w:rsidRPr="00CF6E19">
              <w:t>23</w:t>
            </w:r>
          </w:p>
        </w:tc>
        <w:tc>
          <w:tcPr>
            <w:tcW w:w="2999" w:type="dxa"/>
            <w:gridSpan w:val="2"/>
          </w:tcPr>
          <w:p w:rsidR="006E4E11" w:rsidRPr="00CF6E19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CF6E19" w:rsidTr="002E21E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F6E1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CF6E19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CF6E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E19" w:rsidRDefault="002E21E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0" w:name="b1"/>
            <w:bookmarkEnd w:id="0"/>
            <w:r w:rsidRPr="00CF6E19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CF6E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E1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" w:name="b2"/>
            <w:bookmarkEnd w:id="1"/>
          </w:p>
        </w:tc>
      </w:tr>
      <w:tr w:rsidR="006E4E11" w:rsidRPr="00CF6E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E19" w:rsidRDefault="002E21E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F6E19">
              <w:rPr>
                <w:bCs/>
                <w:iCs/>
              </w:rPr>
              <w:t>Entreprenörskap</w:t>
            </w:r>
          </w:p>
        </w:tc>
      </w:tr>
      <w:tr w:rsidR="006E4E11" w:rsidRPr="00CF6E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E1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F6E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E1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F6E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E1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F6E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E1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F6E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E1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F6E1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6E1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CF6E19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2E21E7" w:rsidRPr="00CF6E19" w:rsidRDefault="00BC7251">
      <w:pPr>
        <w:pStyle w:val="RKrubrik"/>
        <w:pBdr>
          <w:bottom w:val="single" w:sz="6" w:space="1" w:color="auto"/>
        </w:pBdr>
      </w:pPr>
      <w:bookmarkStart w:id="2" w:name="bRubrik"/>
      <w:bookmarkEnd w:id="2"/>
      <w:r w:rsidRPr="00CF6E19">
        <w:t>Konkurrenskraftsrådet den 30 maj 20011</w:t>
      </w:r>
    </w:p>
    <w:p w:rsidR="002E21E7" w:rsidRPr="00CF6E19" w:rsidRDefault="002E21E7">
      <w:pPr>
        <w:pStyle w:val="RKnormal"/>
      </w:pPr>
    </w:p>
    <w:p w:rsidR="002E21E7" w:rsidRPr="00CF6E19" w:rsidRDefault="00C21E33">
      <w:pPr>
        <w:pStyle w:val="RKnormal"/>
      </w:pPr>
      <w:r w:rsidRPr="00CF6E19">
        <w:t>Dagordningspunkt 12</w:t>
      </w:r>
    </w:p>
    <w:p w:rsidR="002E21E7" w:rsidRPr="00CF6E19" w:rsidRDefault="002E21E7">
      <w:pPr>
        <w:pStyle w:val="RKnormal"/>
      </w:pPr>
    </w:p>
    <w:p w:rsidR="00C21E33" w:rsidRPr="00CF6E19" w:rsidRDefault="002E21E7" w:rsidP="00BC7251">
      <w:pPr>
        <w:ind w:left="567" w:hanging="567"/>
        <w:jc w:val="both"/>
      </w:pPr>
      <w:r w:rsidRPr="00CF6E19">
        <w:t>Rubrik:</w:t>
      </w:r>
      <w:r w:rsidR="00BC7251" w:rsidRPr="00CF6E19">
        <w:t xml:space="preserve"> </w:t>
      </w:r>
      <w:r w:rsidR="00C9777C" w:rsidRPr="00CF6E19">
        <w:t xml:space="preserve">Smart lagstiftning </w:t>
      </w:r>
      <w:r w:rsidR="00B87600" w:rsidRPr="00CF6E19">
        <w:t>i</w:t>
      </w:r>
      <w:r w:rsidR="00C9777C" w:rsidRPr="00CF6E19">
        <w:t xml:space="preserve"> EU</w:t>
      </w:r>
    </w:p>
    <w:p w:rsidR="002E21E7" w:rsidRPr="00CF6E19" w:rsidRDefault="002E21E7">
      <w:pPr>
        <w:pStyle w:val="RKnormal"/>
      </w:pPr>
    </w:p>
    <w:p w:rsidR="002E21E7" w:rsidRPr="00CF6E19" w:rsidRDefault="002E21E7">
      <w:pPr>
        <w:pStyle w:val="RKnormal"/>
      </w:pPr>
      <w:r w:rsidRPr="00CF6E19">
        <w:t>Dokument:</w:t>
      </w:r>
      <w:r w:rsidR="00C21E33" w:rsidRPr="00CF6E19">
        <w:t xml:space="preserve"> </w:t>
      </w:r>
      <w:r w:rsidR="000514DF" w:rsidRPr="00CF6E19">
        <w:t>144421</w:t>
      </w:r>
      <w:r w:rsidR="00C21E33" w:rsidRPr="00CF6E19">
        <w:t>/1</w:t>
      </w:r>
      <w:r w:rsidR="000514DF" w:rsidRPr="00CF6E19">
        <w:t>0</w:t>
      </w:r>
      <w:r w:rsidR="00C21E33" w:rsidRPr="00CF6E19">
        <w:t xml:space="preserve"> COMPET </w:t>
      </w:r>
      <w:r w:rsidR="000514DF" w:rsidRPr="00CF6E19">
        <w:t>273</w:t>
      </w:r>
      <w:r w:rsidR="00C21E33" w:rsidRPr="00CF6E19">
        <w:t xml:space="preserve"> </w:t>
      </w:r>
    </w:p>
    <w:p w:rsidR="000514DF" w:rsidRPr="00CF6E19" w:rsidRDefault="000514DF">
      <w:pPr>
        <w:pStyle w:val="RKnormal"/>
      </w:pPr>
    </w:p>
    <w:p w:rsidR="00C21E33" w:rsidRPr="00CF6E19" w:rsidRDefault="002E21E7">
      <w:pPr>
        <w:pStyle w:val="RKnormal"/>
      </w:pPr>
      <w:r w:rsidRPr="00CF6E19">
        <w:t xml:space="preserve">Tidigare dokument: </w:t>
      </w:r>
      <w:r w:rsidR="00C9777C" w:rsidRPr="00CF6E19">
        <w:t>Fakta-PM Smart lagstiftning N-dep 2010/11:FPM21</w:t>
      </w:r>
    </w:p>
    <w:p w:rsidR="002E21E7" w:rsidRPr="00CF6E19" w:rsidRDefault="002E21E7">
      <w:pPr>
        <w:pStyle w:val="RKnormal"/>
      </w:pPr>
    </w:p>
    <w:p w:rsidR="002E21E7" w:rsidRPr="00CF6E19" w:rsidRDefault="002E21E7">
      <w:pPr>
        <w:pStyle w:val="RKnormal"/>
      </w:pPr>
      <w:r w:rsidRPr="00CF6E19">
        <w:t xml:space="preserve">Tidigare behandlad vid samråd med EU-nämnden: </w:t>
      </w:r>
      <w:r w:rsidR="005E7E76" w:rsidRPr="00CF6E19">
        <w:t xml:space="preserve">Smart lagstiftning förekommer återkommande på Konkurrenskraftsrådets dagordning, senast frågan var föremål för separata slutsatser var på Konkurrenskraftsrådet 3-4 december 2009.  </w:t>
      </w:r>
    </w:p>
    <w:p w:rsidR="002E21E7" w:rsidRPr="00CF6E19" w:rsidRDefault="002E21E7">
      <w:pPr>
        <w:pStyle w:val="RKrubrik"/>
      </w:pPr>
      <w:r w:rsidRPr="00CF6E19">
        <w:t>Bakgrund</w:t>
      </w:r>
    </w:p>
    <w:p w:rsidR="00C21E33" w:rsidRPr="00CF6E19" w:rsidRDefault="00C21E33" w:rsidP="00C21E33">
      <w:pPr>
        <w:pStyle w:val="RKnormal"/>
      </w:pPr>
      <w:r w:rsidRPr="00CF6E19">
        <w:t xml:space="preserve">Rådslutsatser om det fortsatta regelförenklingsarbetet avses tas vid möte för Konkurrenskraftsrådet den 30 maj 2011. Rådsslutsatserna </w:t>
      </w:r>
      <w:r w:rsidR="00697822" w:rsidRPr="00CF6E19">
        <w:t>belyser de delar som Kommissionen berör i sitt meddelande om smart lagstiftning som presenterades 8 oktober 2010 samt b</w:t>
      </w:r>
      <w:r w:rsidRPr="00CF6E19">
        <w:t xml:space="preserve">ygger vidare på de rådsslutsatser kring regelförenkling som antogs under </w:t>
      </w:r>
      <w:r w:rsidR="004D6819" w:rsidRPr="00CF6E19">
        <w:t>Sveriges</w:t>
      </w:r>
      <w:r w:rsidR="00E16F21" w:rsidRPr="00CF6E19">
        <w:t xml:space="preserve"> ordförandeskapet 2009</w:t>
      </w:r>
      <w:r w:rsidR="00697822" w:rsidRPr="00CF6E19">
        <w:t>.</w:t>
      </w:r>
    </w:p>
    <w:p w:rsidR="002E21E7" w:rsidRPr="00CF6E19" w:rsidRDefault="002E21E7">
      <w:pPr>
        <w:pStyle w:val="RKrubrik"/>
      </w:pPr>
      <w:r w:rsidRPr="00CF6E19">
        <w:t>Rättslig grund och beslutsförfarande</w:t>
      </w:r>
    </w:p>
    <w:p w:rsidR="002E21E7" w:rsidRPr="00CF6E19" w:rsidRDefault="00C21E33">
      <w:pPr>
        <w:pStyle w:val="RKnormal"/>
      </w:pPr>
      <w:r w:rsidRPr="00CF6E19">
        <w:t>Ej aktuell</w:t>
      </w:r>
    </w:p>
    <w:p w:rsidR="002E21E7" w:rsidRPr="00CF6E19" w:rsidRDefault="002E21E7">
      <w:pPr>
        <w:pStyle w:val="RKrubrik"/>
        <w:rPr>
          <w:i/>
          <w:iCs/>
        </w:rPr>
      </w:pPr>
      <w:r w:rsidRPr="00CF6E19">
        <w:rPr>
          <w:i/>
          <w:iCs/>
        </w:rPr>
        <w:t>Svensk ståndpunkt</w:t>
      </w:r>
    </w:p>
    <w:p w:rsidR="002E21E7" w:rsidRPr="00CF6E19" w:rsidRDefault="00C21E33">
      <w:pPr>
        <w:pStyle w:val="RKnormal"/>
      </w:pPr>
      <w:r w:rsidRPr="00CF6E19">
        <w:t>Sverige föreslås välkomna föreliggande förslag till rådsslutsatser</w:t>
      </w:r>
      <w:r w:rsidR="00D43DF5" w:rsidRPr="00CF6E19">
        <w:t>.</w:t>
      </w:r>
    </w:p>
    <w:p w:rsidR="002E21E7" w:rsidRPr="00CF6E19" w:rsidRDefault="002E21E7">
      <w:pPr>
        <w:pStyle w:val="RKrubrik"/>
      </w:pPr>
      <w:r w:rsidRPr="00CF6E19">
        <w:t>Europaparlamentets inställning</w:t>
      </w:r>
    </w:p>
    <w:p w:rsidR="002E21E7" w:rsidRPr="00CF6E19" w:rsidRDefault="00C21E33">
      <w:pPr>
        <w:pStyle w:val="RKnormal"/>
      </w:pPr>
      <w:r w:rsidRPr="00CF6E19">
        <w:t>Ej aktuell</w:t>
      </w:r>
    </w:p>
    <w:p w:rsidR="002E21E7" w:rsidRPr="00CF6E19" w:rsidRDefault="002E21E7">
      <w:pPr>
        <w:pStyle w:val="RKrubrik"/>
        <w:rPr>
          <w:i/>
          <w:iCs/>
        </w:rPr>
      </w:pPr>
      <w:r w:rsidRPr="00CF6E19">
        <w:rPr>
          <w:i/>
          <w:iCs/>
        </w:rPr>
        <w:lastRenderedPageBreak/>
        <w:t>Förslaget</w:t>
      </w:r>
    </w:p>
    <w:p w:rsidR="00C00F95" w:rsidRPr="00CF6E19" w:rsidRDefault="00337ABD" w:rsidP="00900BE8">
      <w:pPr>
        <w:pStyle w:val="RKnormal"/>
      </w:pPr>
      <w:r w:rsidRPr="00CF6E19">
        <w:t xml:space="preserve">I föreliggande rådsslutsatser </w:t>
      </w:r>
      <w:r w:rsidR="00404459" w:rsidRPr="00CF6E19">
        <w:t xml:space="preserve">betonas den viktiga roll som arbetet att åstadkomma god lagstiftning spelar för att de målen om en resurseffektiv, hållbar och konkurrenskraftig tillväxt som finns i Europa 2020 strategin. </w:t>
      </w:r>
      <w:r w:rsidR="00C00F95" w:rsidRPr="00CF6E19">
        <w:t xml:space="preserve">Rådet välkomnar kommissionens meddelande om smart lagstiftning samt </w:t>
      </w:r>
      <w:r w:rsidR="000514DF" w:rsidRPr="00CF6E19">
        <w:t>påminner om</w:t>
      </w:r>
      <w:r w:rsidR="00C00F95" w:rsidRPr="00CF6E19">
        <w:t xml:space="preserve"> Europeiska rådets slutsatser 24-25 mars där det lyfts fram att regelbördan för framförallt SMF borde minska på EU- och nationellnivå. Vikten att tänka ”småskalig</w:t>
      </w:r>
      <w:r w:rsidR="0062447F" w:rsidRPr="00CF6E19">
        <w:t>t först” lyfts fram samt att mik</w:t>
      </w:r>
      <w:r w:rsidR="00C00F95" w:rsidRPr="00CF6E19">
        <w:t xml:space="preserve">roföretag ska </w:t>
      </w:r>
      <w:r w:rsidR="00C9777C" w:rsidRPr="00CF6E19">
        <w:t>kunna undantas</w:t>
      </w:r>
      <w:r w:rsidR="00C00F95" w:rsidRPr="00CF6E19">
        <w:t xml:space="preserve"> från krångliga regler </w:t>
      </w:r>
      <w:r w:rsidR="00C9777C" w:rsidRPr="00CF6E19">
        <w:t>då de drabbas av oproportionerligt höga kostnader i förhållande till liggande förslag</w:t>
      </w:r>
      <w:r w:rsidR="00C00F95" w:rsidRPr="00CF6E19">
        <w:t>.</w:t>
      </w:r>
    </w:p>
    <w:p w:rsidR="00404459" w:rsidRPr="00CF6E19" w:rsidRDefault="00C00F95" w:rsidP="00900BE8">
      <w:pPr>
        <w:pStyle w:val="RKnormal"/>
        <w:rPr>
          <w:i/>
        </w:rPr>
      </w:pPr>
      <w:r w:rsidRPr="00CF6E19">
        <w:t xml:space="preserve"> </w:t>
      </w:r>
    </w:p>
    <w:p w:rsidR="0004185F" w:rsidRPr="00CF6E19" w:rsidRDefault="00404459" w:rsidP="0004185F">
      <w:pPr>
        <w:pStyle w:val="RKnormal"/>
      </w:pPr>
      <w:r w:rsidRPr="00CF6E19">
        <w:t xml:space="preserve">Vidare betonas den viktiga roll som </w:t>
      </w:r>
      <w:r w:rsidR="00900BE8" w:rsidRPr="00CF6E19">
        <w:t xml:space="preserve">konsekvensutredningar </w:t>
      </w:r>
      <w:r w:rsidRPr="00CF6E19">
        <w:t xml:space="preserve">har att fylla i regelgivningsarbetet. Rådet välkomnar </w:t>
      </w:r>
      <w:r w:rsidR="00900BE8" w:rsidRPr="00CF6E19">
        <w:t>Europeiska revisionsrättens rekommendationer i utvärderingen av Kommissionens arbete med konsekvensutredningar</w:t>
      </w:r>
      <w:r w:rsidRPr="00CF6E19">
        <w:t xml:space="preserve"> vilka bland annat lyfter fram vikten </w:t>
      </w:r>
      <w:r w:rsidR="00C00F95" w:rsidRPr="00CF6E19">
        <w:t>av kvantifierbar data samt att konsekvensutredningen måste belysa kostnader på nationellnivå.</w:t>
      </w:r>
      <w:r w:rsidR="007F24DA" w:rsidRPr="00CF6E19">
        <w:t xml:space="preserve"> Rådet lyfter fram att det sällan görs konsekvensutredningar på större tillägg från rådet och europaparlamentet och förbinder sig</w:t>
      </w:r>
      <w:r w:rsidR="00E92824" w:rsidRPr="00CF6E19">
        <w:t>,</w:t>
      </w:r>
      <w:r w:rsidR="007F24DA" w:rsidRPr="00CF6E19">
        <w:t xml:space="preserve"> och uppmanar europaparlamentet</w:t>
      </w:r>
      <w:r w:rsidR="00E92824" w:rsidRPr="00CF6E19">
        <w:t xml:space="preserve">, </w:t>
      </w:r>
      <w:r w:rsidR="007F24DA" w:rsidRPr="00CF6E19">
        <w:t>att utveckla systemet för att ta fram konsekvensutredningar på större tillägg till Kommissionens lagförslag.</w:t>
      </w:r>
      <w:r w:rsidR="0004185F" w:rsidRPr="00CF6E19">
        <w:t xml:space="preserve"> Vidare betonas vikten av </w:t>
      </w:r>
      <w:r w:rsidR="00E92824" w:rsidRPr="00CF6E19">
        <w:t xml:space="preserve">att det genomförs </w:t>
      </w:r>
      <w:r w:rsidR="0004185F" w:rsidRPr="00CF6E19">
        <w:t>ex-post utvärderingar av lagstiftning</w:t>
      </w:r>
      <w:r w:rsidR="00C9777C" w:rsidRPr="00CF6E19">
        <w:t xml:space="preserve"> och K</w:t>
      </w:r>
      <w:r w:rsidR="0004185F" w:rsidRPr="00CF6E19">
        <w:t>ommissionen inbjuds att utveckla metoder (</w:t>
      </w:r>
      <w:r w:rsidR="00E92824" w:rsidRPr="00CF6E19">
        <w:t xml:space="preserve">exempelvis </w:t>
      </w:r>
      <w:r w:rsidR="0004185F" w:rsidRPr="00CF6E19">
        <w:t>”fitness checks”)</w:t>
      </w:r>
      <w:r w:rsidR="00C9777C" w:rsidRPr="00CF6E19">
        <w:t xml:space="preserve"> för detta</w:t>
      </w:r>
      <w:r w:rsidR="0004185F" w:rsidRPr="00CF6E19">
        <w:t>.</w:t>
      </w:r>
    </w:p>
    <w:p w:rsidR="007F24DA" w:rsidRPr="00CF6E19" w:rsidRDefault="007F24DA" w:rsidP="00900BE8">
      <w:pPr>
        <w:pStyle w:val="RKnormal"/>
      </w:pPr>
    </w:p>
    <w:p w:rsidR="00900BE8" w:rsidRPr="00CF6E19" w:rsidRDefault="007F24DA" w:rsidP="00900BE8">
      <w:pPr>
        <w:pStyle w:val="RKnormal"/>
      </w:pPr>
      <w:r w:rsidRPr="00CF6E19">
        <w:t>R</w:t>
      </w:r>
      <w:r w:rsidR="00C00F95" w:rsidRPr="00CF6E19">
        <w:t xml:space="preserve">ådet </w:t>
      </w:r>
      <w:r w:rsidR="00E92824" w:rsidRPr="00CF6E19">
        <w:t>l</w:t>
      </w:r>
      <w:r w:rsidR="00900BE8" w:rsidRPr="00CF6E19">
        <w:t xml:space="preserve">yfter även fram vikten av att Kommissionen och medlemsstater fortsätter att förenkla lagstiftning samt att ta bort onödiga bördor. </w:t>
      </w:r>
      <w:r w:rsidRPr="00CF6E19">
        <w:t xml:space="preserve">Kommissionen inbjuds ta fram en rapport under 2012 som utvärderar effekterna av åtgärdsprogrammet för att minska administrativa bördor. </w:t>
      </w:r>
    </w:p>
    <w:p w:rsidR="0004185F" w:rsidRPr="00CF6E19" w:rsidRDefault="0004185F" w:rsidP="00900BE8">
      <w:pPr>
        <w:pStyle w:val="RKnormal"/>
      </w:pPr>
    </w:p>
    <w:p w:rsidR="00900BE8" w:rsidRPr="00CF6E19" w:rsidRDefault="0004185F" w:rsidP="00900BE8">
      <w:pPr>
        <w:pStyle w:val="RKnormal"/>
      </w:pPr>
      <w:r w:rsidRPr="00CF6E19">
        <w:t>Rådet v</w:t>
      </w:r>
      <w:r w:rsidR="00900BE8" w:rsidRPr="00CF6E19">
        <w:t>älkomnar att Kommissionen har förlängt tiden för samråd till 12 veckor från och med 2012.  Kommissionen</w:t>
      </w:r>
      <w:r w:rsidRPr="00CF6E19">
        <w:t xml:space="preserve"> bjuds in </w:t>
      </w:r>
      <w:r w:rsidR="00900BE8" w:rsidRPr="00CF6E19">
        <w:t xml:space="preserve">att identifiera sätt att öka graden av aktörers deltagande i samråd samt att utveckla verktyg för samråd (exempelvis elektroniska lösningar).  </w:t>
      </w:r>
      <w:r w:rsidRPr="00CF6E19">
        <w:t>Rådet uppmärksammar vikten av tillgänglighet till regelverken samt b</w:t>
      </w:r>
      <w:r w:rsidR="00900BE8" w:rsidRPr="00CF6E19">
        <w:t xml:space="preserve">etonar vikten av lättläst och lättillgänglig lagstiftning.  </w:t>
      </w:r>
      <w:r w:rsidRPr="00CF6E19">
        <w:t>Vidare u</w:t>
      </w:r>
      <w:r w:rsidR="00900BE8" w:rsidRPr="00CF6E19">
        <w:t>nderstryk</w:t>
      </w:r>
      <w:r w:rsidRPr="00CF6E19">
        <w:t>s</w:t>
      </w:r>
      <w:r w:rsidR="00900BE8" w:rsidRPr="00CF6E19">
        <w:t xml:space="preserve"> </w:t>
      </w:r>
      <w:r w:rsidRPr="00CF6E19">
        <w:t>värdet</w:t>
      </w:r>
      <w:r w:rsidR="00900BE8" w:rsidRPr="00CF6E19">
        <w:t xml:space="preserve"> av snabb och effektiv implementering av EU lagstiftning i medlemsstaterna. </w:t>
      </w:r>
      <w:r w:rsidRPr="00CF6E19">
        <w:t>Rådet l</w:t>
      </w:r>
      <w:r w:rsidR="00900BE8" w:rsidRPr="00CF6E19">
        <w:t>yfter fram att medlemsstaterna ska undvika överimplementering (</w:t>
      </w:r>
      <w:r w:rsidR="00E92824" w:rsidRPr="00CF6E19">
        <w:t xml:space="preserve">s.k. </w:t>
      </w:r>
      <w:r w:rsidR="00900BE8" w:rsidRPr="00CF6E19">
        <w:t>”gold-plating”).</w:t>
      </w:r>
    </w:p>
    <w:p w:rsidR="002E21E7" w:rsidRPr="00CF6E19" w:rsidRDefault="00B87600">
      <w:pPr>
        <w:pStyle w:val="RKrubrik"/>
        <w:rPr>
          <w:i/>
          <w:iCs/>
        </w:rPr>
      </w:pPr>
      <w:r w:rsidRPr="00CF6E19">
        <w:rPr>
          <w:i/>
          <w:iCs/>
        </w:rPr>
        <w:t>G</w:t>
      </w:r>
      <w:r w:rsidR="002E21E7" w:rsidRPr="00CF6E19">
        <w:rPr>
          <w:i/>
          <w:iCs/>
        </w:rPr>
        <w:t>ällande svenska regler och förslagets effekter på dessa</w:t>
      </w:r>
    </w:p>
    <w:p w:rsidR="002E21E7" w:rsidRPr="00CF6E19" w:rsidRDefault="00C21E33">
      <w:pPr>
        <w:pStyle w:val="RKnormal"/>
      </w:pPr>
      <w:r w:rsidRPr="00CF6E19">
        <w:t>Inga</w:t>
      </w:r>
    </w:p>
    <w:p w:rsidR="002E21E7" w:rsidRPr="00CF6E19" w:rsidRDefault="002E21E7">
      <w:pPr>
        <w:pStyle w:val="RKrubrik"/>
      </w:pPr>
      <w:r w:rsidRPr="00CF6E19">
        <w:t>Ekonomiska konsekvenser</w:t>
      </w:r>
    </w:p>
    <w:p w:rsidR="00697822" w:rsidRPr="00CF6E19" w:rsidRDefault="00C21E33" w:rsidP="00697822">
      <w:pPr>
        <w:pStyle w:val="RKnormal"/>
      </w:pPr>
      <w:r w:rsidRPr="00CF6E19">
        <w:t>Inga</w:t>
      </w:r>
    </w:p>
    <w:p w:rsidR="00697822" w:rsidRPr="00CF6E19" w:rsidRDefault="00697822" w:rsidP="00697822">
      <w:pPr>
        <w:pStyle w:val="RKnormal"/>
      </w:pPr>
    </w:p>
    <w:p w:rsidR="002E21E7" w:rsidRPr="00CF6E19" w:rsidRDefault="002E21E7" w:rsidP="00697822">
      <w:pPr>
        <w:pStyle w:val="RKrubrik"/>
      </w:pPr>
      <w:r w:rsidRPr="00CF6E19">
        <w:t>Övrigt</w:t>
      </w:r>
    </w:p>
    <w:p w:rsidR="006E4E11" w:rsidRPr="00CF6E19" w:rsidRDefault="00C21E33">
      <w:pPr>
        <w:pStyle w:val="RKnormal"/>
      </w:pPr>
      <w:r w:rsidRPr="00CF6E19">
        <w:t xml:space="preserve">- </w:t>
      </w:r>
    </w:p>
    <w:sectPr w:rsidR="006E4E11" w:rsidRPr="00CF6E19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497" w:rsidRPr="00CF6E19" w:rsidRDefault="006A5497">
      <w:r w:rsidRPr="00CF6E19">
        <w:separator/>
      </w:r>
    </w:p>
  </w:endnote>
  <w:endnote w:type="continuationSeparator" w:id="0">
    <w:p w:rsidR="006A5497" w:rsidRPr="00CF6E19" w:rsidRDefault="006A5497">
      <w:r w:rsidRPr="00CF6E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497" w:rsidRPr="00CF6E19" w:rsidRDefault="006A5497">
      <w:r w:rsidRPr="00CF6E19">
        <w:separator/>
      </w:r>
    </w:p>
  </w:footnote>
  <w:footnote w:type="continuationSeparator" w:id="0">
    <w:p w:rsidR="006A5497" w:rsidRPr="00CF6E19" w:rsidRDefault="006A5497">
      <w:r w:rsidRPr="00CF6E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97" w:rsidRPr="00CF6E19" w:rsidRDefault="006A5497">
    <w:pPr>
      <w:pStyle w:val="Sidhuvud"/>
      <w:framePr w:wrap="around" w:vAnchor="text" w:hAnchor="margin" w:xAlign="right" w:y="1"/>
      <w:rPr>
        <w:rStyle w:val="Sidnummer"/>
      </w:rPr>
    </w:pPr>
    <w:r w:rsidRPr="00CF6E19">
      <w:rPr>
        <w:rStyle w:val="Sidnummer"/>
      </w:rPr>
      <w:fldChar w:fldCharType="begin" w:fldLock="1"/>
    </w:r>
    <w:r w:rsidRPr="00CF6E19">
      <w:rPr>
        <w:rStyle w:val="Sidnummer"/>
      </w:rPr>
      <w:instrText xml:space="preserve">PAGE  </w:instrText>
    </w:r>
    <w:r w:rsidRPr="00CF6E19">
      <w:rPr>
        <w:rStyle w:val="Sidnummer"/>
      </w:rPr>
      <w:fldChar w:fldCharType="separate"/>
    </w:r>
    <w:r w:rsidR="00697822" w:rsidRPr="00CF6E19">
      <w:rPr>
        <w:rStyle w:val="Sidnummer"/>
      </w:rPr>
      <w:t>2</w:t>
    </w:r>
    <w:r w:rsidRPr="00CF6E1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A5497" w:rsidRPr="00CF6E1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A5497" w:rsidRPr="00CF6E19" w:rsidRDefault="006A549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A5497" w:rsidRPr="00CF6E19" w:rsidRDefault="006A5497">
          <w:pPr>
            <w:pStyle w:val="Sidhuvud"/>
            <w:ind w:right="360"/>
          </w:pPr>
        </w:p>
      </w:tc>
      <w:tc>
        <w:tcPr>
          <w:tcW w:w="1525" w:type="dxa"/>
        </w:tcPr>
        <w:p w:rsidR="006A5497" w:rsidRPr="00CF6E19" w:rsidRDefault="006A5497">
          <w:pPr>
            <w:pStyle w:val="Sidhuvud"/>
            <w:ind w:right="360"/>
          </w:pPr>
        </w:p>
      </w:tc>
    </w:tr>
  </w:tbl>
  <w:p w:rsidR="006A5497" w:rsidRPr="00CF6E19" w:rsidRDefault="006A549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97" w:rsidRPr="00CF6E19" w:rsidRDefault="006A5497">
    <w:pPr>
      <w:pStyle w:val="Sidhuvud"/>
      <w:framePr w:wrap="around" w:vAnchor="text" w:hAnchor="margin" w:xAlign="right" w:y="1"/>
      <w:rPr>
        <w:rStyle w:val="Sidnummer"/>
      </w:rPr>
    </w:pPr>
    <w:r w:rsidRPr="00CF6E19">
      <w:rPr>
        <w:rStyle w:val="Sidnummer"/>
      </w:rPr>
      <w:fldChar w:fldCharType="begin" w:fldLock="1"/>
    </w:r>
    <w:r w:rsidRPr="00CF6E19">
      <w:rPr>
        <w:rStyle w:val="Sidnummer"/>
      </w:rPr>
      <w:instrText xml:space="preserve">PAGE  </w:instrText>
    </w:r>
    <w:r w:rsidRPr="00CF6E19">
      <w:rPr>
        <w:rStyle w:val="Sidnummer"/>
      </w:rPr>
      <w:fldChar w:fldCharType="separate"/>
    </w:r>
    <w:r w:rsidR="00697822" w:rsidRPr="00CF6E19">
      <w:rPr>
        <w:rStyle w:val="Sidnummer"/>
      </w:rPr>
      <w:t>3</w:t>
    </w:r>
    <w:r w:rsidRPr="00CF6E19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A5497" w:rsidRPr="00CF6E1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A5497" w:rsidRPr="00CF6E19" w:rsidRDefault="006A549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A5497" w:rsidRPr="00CF6E19" w:rsidRDefault="006A5497">
          <w:pPr>
            <w:pStyle w:val="Sidhuvud"/>
            <w:ind w:right="360"/>
          </w:pPr>
        </w:p>
      </w:tc>
      <w:tc>
        <w:tcPr>
          <w:tcW w:w="1525" w:type="dxa"/>
        </w:tcPr>
        <w:p w:rsidR="006A5497" w:rsidRPr="00CF6E19" w:rsidRDefault="006A5497">
          <w:pPr>
            <w:pStyle w:val="Sidhuvud"/>
            <w:ind w:right="360"/>
          </w:pPr>
        </w:p>
      </w:tc>
    </w:tr>
  </w:tbl>
  <w:p w:rsidR="006A5497" w:rsidRPr="00CF6E19" w:rsidRDefault="006A549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97" w:rsidRPr="00CF6E19" w:rsidRDefault="00CF6E19">
    <w:pPr>
      <w:framePr w:w="2948" w:h="1321" w:hRule="exact" w:wrap="notBeside" w:vAnchor="page" w:hAnchor="page" w:x="1362" w:y="653"/>
    </w:pPr>
    <w:r w:rsidRPr="00CF6E19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5497" w:rsidRPr="00CF6E19" w:rsidRDefault="006A549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A5497" w:rsidRPr="00CF6E19" w:rsidRDefault="006A5497">
    <w:pPr>
      <w:rPr>
        <w:rFonts w:ascii="TradeGothic" w:hAnsi="TradeGothic"/>
        <w:b/>
        <w:bCs/>
        <w:spacing w:val="12"/>
        <w:sz w:val="22"/>
      </w:rPr>
    </w:pPr>
  </w:p>
  <w:p w:rsidR="006A5497" w:rsidRPr="00CF6E19" w:rsidRDefault="006A549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A5497" w:rsidRPr="00CF6E19" w:rsidRDefault="006A549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527DD"/>
    <w:multiLevelType w:val="hybridMultilevel"/>
    <w:tmpl w:val="1736DB94"/>
    <w:lvl w:ilvl="0" w:tplc="040E000F">
      <w:start w:val="2008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19">
      <w:start w:val="2008"/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2" w:tplc="040E001B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145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2E21E7"/>
    <w:rsid w:val="0004185F"/>
    <w:rsid w:val="000514DF"/>
    <w:rsid w:val="00150384"/>
    <w:rsid w:val="001805B7"/>
    <w:rsid w:val="002E21E7"/>
    <w:rsid w:val="00337ABD"/>
    <w:rsid w:val="00404459"/>
    <w:rsid w:val="004A328D"/>
    <w:rsid w:val="004D6819"/>
    <w:rsid w:val="0058762B"/>
    <w:rsid w:val="005E7E76"/>
    <w:rsid w:val="0062447F"/>
    <w:rsid w:val="00645BEC"/>
    <w:rsid w:val="00697822"/>
    <w:rsid w:val="006A5497"/>
    <w:rsid w:val="006E4E11"/>
    <w:rsid w:val="007242A3"/>
    <w:rsid w:val="007A6855"/>
    <w:rsid w:val="007F24DA"/>
    <w:rsid w:val="008A4497"/>
    <w:rsid w:val="00900BE8"/>
    <w:rsid w:val="00B82272"/>
    <w:rsid w:val="00B87600"/>
    <w:rsid w:val="00BC7251"/>
    <w:rsid w:val="00C00F95"/>
    <w:rsid w:val="00C21E33"/>
    <w:rsid w:val="00C9777C"/>
    <w:rsid w:val="00CF6E19"/>
    <w:rsid w:val="00D133D7"/>
    <w:rsid w:val="00D43DF5"/>
    <w:rsid w:val="00E16F21"/>
    <w:rsid w:val="00E65C9F"/>
    <w:rsid w:val="00E92824"/>
    <w:rsid w:val="00E94855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87C128-69EF-4EC9-AF38-CFD679B9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rsid w:val="00C21E33"/>
    <w:pPr>
      <w:suppressAutoHyphens/>
      <w:overflowPunct/>
      <w:autoSpaceDE/>
      <w:autoSpaceDN/>
      <w:adjustRightInd/>
      <w:spacing w:line="400" w:lineRule="exact"/>
      <w:textAlignment w:val="auto"/>
    </w:pPr>
    <w:rPr>
      <w:rFonts w:ascii="Times New Roman" w:hAnsi="Times New Roman"/>
      <w:sz w:val="36"/>
      <w:lang w:eastAsia="sv-SE"/>
    </w:rPr>
  </w:style>
  <w:style w:type="paragraph" w:customStyle="1" w:styleId="BetUnderLogga">
    <w:name w:val="BetUnderLogga"/>
    <w:basedOn w:val="Normal"/>
    <w:rsid w:val="00C21E33"/>
    <w:pPr>
      <w:overflowPunct/>
      <w:autoSpaceDE/>
      <w:autoSpaceDN/>
      <w:adjustRightInd/>
      <w:spacing w:line="360" w:lineRule="atLeast"/>
      <w:textAlignment w:val="auto"/>
    </w:pPr>
    <w:rPr>
      <w:rFonts w:ascii="Times New Roman" w:hAnsi="Times New Roman"/>
      <w:sz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D392CE4ACED76B4AA8E48B740C15A04E" ma:contentTypeVersion="0" ma:contentTypeDescription="Skapa nytt Word dokument" ma:contentTypeScope="" ma:versionID="88fd4aaa03e63670e6f73eab896265fb">
  <xsd:schema xmlns:xsd="http://www.w3.org/2001/XMLSchema" xmlns:p="http://schemas.microsoft.com/office/2006/metadata/properties" xmlns:ns2="faee95c9-605e-49b8-9e04-0b95c001e265" targetNamespace="http://schemas.microsoft.com/office/2006/metadata/properties" ma:root="true" ma:fieldsID="c89e96a1d45765b16e955f355c369e4b" ns2:_="">
    <xsd:import namespace="faee95c9-605e-49b8-9e04-0b95c001e265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aee95c9-605e-49b8-9e04-0b95c001e265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Departement xmlns="faee95c9-605e-49b8-9e04-0b95c001e265">Näringsdepartementet</RKOrdnaDepartement>
    <RKOrdnaCheckInComment xmlns="faee95c9-605e-49b8-9e04-0b95c001e265" xsi:nil="true"/>
    <RKOrdnaSearchKeywords xmlns="faee95c9-605e-49b8-9e04-0b95c001e265" xsi:nil="true"/>
    <RKOrdnaSarskildSkyddsvard xmlns="faee95c9-605e-49b8-9e04-0b95c001e265">0</RKOrdnaSarskildSkyddsvard>
    <RKOrdnaClass xmlns="faee95c9-605e-49b8-9e04-0b95c001e265">3</RKOrdnaClass>
    <RKOrdnaActivityCategory xmlns="faee95c9-605e-49b8-9e04-0b95c001e265">6.2. Interna uppdrag, arbetsgrupper och projekt</RKOrdnaActivityCategory>
    <RKOrdnaDiarienummer xmlns="faee95c9-605e-49b8-9e04-0b95c001e265" xsi:nil="true"/>
  </documentManagement>
</p:properties>
</file>

<file path=customXml/itemProps1.xml><?xml version="1.0" encoding="utf-8"?>
<ds:datastoreItem xmlns:ds="http://schemas.openxmlformats.org/officeDocument/2006/customXml" ds:itemID="{98ECA868-2424-4F58-BF19-5488975C5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e95c9-605e-49b8-9e04-0b95c001e26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3F2410C-7B99-4602-A1AA-7E259F5F0AA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0B8531-37AC-4B57-81C5-6A1A17FE5D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24B42-BD99-4000-A9F0-0114D03D0B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3012</Characters>
  <Application>Microsoft Office Word</Application>
  <DocSecurity>4</DocSecurity>
  <Lines>97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2011-05-11T15:20:00Z</cp:lastPrinted>
  <dcterms:created xsi:type="dcterms:W3CDTF">2025-12-18T03:58:00Z</dcterms:created>
  <dcterms:modified xsi:type="dcterms:W3CDTF">2025-12-18T03:58:00Z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10;0;0;458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display_urn:schemas-microsoft-com:office:office#Editor">
    <vt:lpwstr>Sofia Hercules</vt:lpwstr>
  </property>
  <property fmtid="{D5CDD505-2E9C-101B-9397-08002B2CF9AE}" pid="7" name="xd_Signature">
    <vt:lpwstr/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Sofia Hercules</vt:lpwstr>
  </property>
  <property fmtid="{D5CDD505-2E9C-101B-9397-08002B2CF9AE}" pid="11" name="_SharedFileIndex">
    <vt:lpwstr/>
  </property>
  <property fmtid="{D5CDD505-2E9C-101B-9397-08002B2CF9AE}" pid="12" name="QFMSP source name">
    <vt:lpwstr/>
  </property>
</Properties>
</file>