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839" w:rsidRPr="00BC2839" w:rsidRDefault="00BC2839">
      <w:pPr>
        <w:pStyle w:val="Frslagsrubrik"/>
      </w:pPr>
      <w:r w:rsidRPr="00BC2839">
        <w:t>Förslag till riksdagsbeslut</w:t>
      </w:r>
    </w:p>
    <w:p w:rsidR="00BC2839" w:rsidRPr="00BC2839" w:rsidRDefault="00BC2839">
      <w:pPr>
        <w:pStyle w:val="Hemstlatt"/>
        <w:numPr>
          <w:ilvl w:val="0"/>
          <w:numId w:val="1"/>
        </w:numPr>
      </w:pPr>
      <w:r w:rsidRPr="00BC2839">
        <w:t xml:space="preserve">Riksdagen tillkännager för regeringen som sin mening vad som anförs i motionen om </w:t>
      </w:r>
      <w:r w:rsidRPr="00BC2839">
        <w:rPr>
          <w:szCs w:val="24"/>
        </w:rPr>
        <w:t>att omförhandla skatteavtalet mellan Sverige och Danmark.</w:t>
      </w:r>
    </w:p>
    <w:p w:rsidR="00BC2839" w:rsidRPr="00BC2839" w:rsidRDefault="00BC2839">
      <w:pPr>
        <w:pStyle w:val="Hemstlatt"/>
        <w:numPr>
          <w:ilvl w:val="0"/>
          <w:numId w:val="1"/>
        </w:numPr>
      </w:pPr>
      <w:r w:rsidRPr="00BC2839">
        <w:t>Riksdagen tillkännager för regeringen som sin mening vad som anförs i motionen om att fördela överförd skattekompensation direkt till skånska kommuner.</w:t>
      </w:r>
    </w:p>
    <w:p w:rsidR="00BC2839" w:rsidRPr="00BC2839" w:rsidRDefault="00BC2839">
      <w:pPr>
        <w:pStyle w:val="Rubrik1"/>
      </w:pPr>
      <w:r w:rsidRPr="00BC2839">
        <w:t>Motivering</w:t>
      </w:r>
    </w:p>
    <w:p w:rsidR="00BC2839" w:rsidRPr="00BC2839" w:rsidRDefault="00BC2839">
      <w:r w:rsidRPr="00BC2839">
        <w:t>Kontakterna över Öresund har utvecklats kraftigt sedan bron byggdes. Den positiva utvecklingen har överträffat förväntningarna. I dag pendlar över 20 000 personer dagligen mellan Sverige och Danmark. Över 90 procent av pendlarna bor i Sverige och arbetar i Danmark. Merparten av pendlarna är danska medborgare som bor i Sverige.</w:t>
      </w:r>
    </w:p>
    <w:p w:rsidR="00BC2839" w:rsidRPr="00BC2839" w:rsidRDefault="00BC2839">
      <w:pPr>
        <w:pStyle w:val="Normaltindrag"/>
      </w:pPr>
      <w:r w:rsidRPr="00BC2839">
        <w:t>Mellan Danmark och Sverige gäller ett skatteavtal som är ett undantag i Norden. I övriga Norden gäller gränsgångarregler som innebär att skatt i grän</w:t>
      </w:r>
      <w:r w:rsidRPr="00BC2839">
        <w:t>s</w:t>
      </w:r>
      <w:r w:rsidRPr="00BC2839">
        <w:t>kommuner tas ut där man är bosatt. Samma typ av gränsgångarregler finns också för boende vid gränserna Belgien-Frankrike, Frankrike-Tyskland, Be</w:t>
      </w:r>
      <w:r w:rsidRPr="00BC2839">
        <w:t>l</w:t>
      </w:r>
      <w:r w:rsidRPr="00BC2839">
        <w:t>gien-Tyskland samt i Övre Rhen-regionen mellan Tyskland, Frankrike och Schweiz.</w:t>
      </w:r>
    </w:p>
    <w:p w:rsidR="00BC2839" w:rsidRPr="00BC2839" w:rsidRDefault="00BC2839">
      <w:pPr>
        <w:pStyle w:val="Normaltindrag"/>
      </w:pPr>
      <w:r w:rsidRPr="00BC2839">
        <w:t>Personer som arbetspendlar just mellan gränskommunerna i Danmark och Sverige beskattas i landet där de arbetar. Det har blivit allt mer uppenbart att de skånska kommunerna förlorar skatteintäkter. I dag arbetar nio av tio Ör</w:t>
      </w:r>
      <w:r w:rsidRPr="00BC2839">
        <w:t>e</w:t>
      </w:r>
      <w:r w:rsidRPr="00BC2839">
        <w:t>sundspendlare i Danmark. Kommunerna förlorar allt större skatteintäkter för varje år som arbetspendlingen ökar. Det finns all anledning för Sverige att arbeta för en omförhandling av skatteavtalet.</w:t>
      </w:r>
    </w:p>
    <w:p w:rsidR="00BC2839" w:rsidRPr="00BC2839" w:rsidRDefault="00BC2839">
      <w:pPr>
        <w:pStyle w:val="Normaltindrag"/>
      </w:pPr>
      <w:r w:rsidRPr="00BC2839">
        <w:t xml:space="preserve">År 2003 ingick visserligen den socialdemokratiska regeringen ett nytt avtal med Danmark, ett avtal som skulle ge hemkommunerna kompensation för </w:t>
      </w:r>
      <w:r w:rsidRPr="00BC2839">
        <w:lastRenderedPageBreak/>
        <w:t>förlorade arbetsintäkter. Avtalet innehåller dock så många viktiga undantag att Sverige och Skåne förlorar avsevärda skatteintäkter. I avtalet undantas landstingsskatten, offentliganställdas löner samt inkomster under cirka 150 000 danska kronor. Dessutom läggs kompensationen in i det generella skatteutjämningssystemet. De skånska kommunerna och Region Skåne får därmed ännu mindre kompensation för servicekostnader till invånare med arbete i Danmark. Innan att nytt avtal kommit till stånd, borde pengarna som</w:t>
      </w:r>
      <w:r w:rsidRPr="00BC2839">
        <w:t xml:space="preserve"> Danmark överför till Sverige tilldelas skånska gränskommuner med många arbetspendlare och inte gå in i det kommunala utjämningssystemet.</w:t>
      </w:r>
    </w:p>
    <w:p w:rsidR="00BC2839" w:rsidRPr="00BC2839" w:rsidRDefault="00BC2839">
      <w:pPr>
        <w:pStyle w:val="Normaltindrag"/>
      </w:pPr>
      <w:r w:rsidRPr="00BC2839">
        <w:t>Förutom den ekonomiska aspekten finns det också en risk för att negativa attityder kan vändas mot arbetspendlarna, som inte betalar skatt i hemko</w:t>
      </w:r>
      <w:r w:rsidRPr="00BC2839">
        <w:t>m</w:t>
      </w:r>
      <w:r w:rsidRPr="00BC2839">
        <w:t>munen men ändå har kommunal rösträtt där och använder den kommunala servicen. Som helhet är det mycket positivt med ökad integration över Ör</w:t>
      </w:r>
      <w:r w:rsidRPr="00BC2839">
        <w:t>e</w:t>
      </w:r>
      <w:r w:rsidRPr="00BC2839">
        <w:t>sund. Men det nuvarande dansk-svenska skatteavtalet riskerar att motverka den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2839">
        <w:trPr>
          <w:cantSplit/>
        </w:trPr>
        <w:tc>
          <w:tcPr>
            <w:tcW w:w="3046" w:type="dxa"/>
          </w:tcPr>
          <w:p w:rsidR="00BC2839" w:rsidRPr="00BC2839" w:rsidRDefault="00BC2839">
            <w:pPr>
              <w:pStyle w:val="UnderskriftDatum"/>
              <w:spacing w:before="240"/>
            </w:pPr>
            <w:r w:rsidRPr="00BC2839">
              <w:t>Stockholm den 26 oktober 2010</w:t>
            </w:r>
          </w:p>
        </w:tc>
        <w:tc>
          <w:tcPr>
            <w:tcW w:w="3047" w:type="dxa"/>
          </w:tcPr>
          <w:p w:rsidR="00BC2839" w:rsidRPr="00BC2839" w:rsidRDefault="00BC2839">
            <w:pPr>
              <w:pStyle w:val="Underskrifter"/>
              <w:spacing w:before="240"/>
            </w:pPr>
          </w:p>
        </w:tc>
      </w:tr>
      <w:tr w:rsidR="00000000" w:rsidRPr="00BC2839">
        <w:trPr>
          <w:cantSplit/>
        </w:trPr>
        <w:tc>
          <w:tcPr>
            <w:tcW w:w="3046" w:type="dxa"/>
          </w:tcPr>
          <w:p w:rsidR="00BC2839" w:rsidRPr="00BC2839" w:rsidRDefault="00BC2839">
            <w:pPr>
              <w:pStyle w:val="Underskrifter"/>
            </w:pPr>
            <w:r w:rsidRPr="00BC2839">
              <w:t>Ulf Nilsson (FP)</w:t>
            </w:r>
          </w:p>
        </w:tc>
        <w:tc>
          <w:tcPr>
            <w:tcW w:w="3046" w:type="dxa"/>
          </w:tcPr>
          <w:p w:rsidR="00BC2839" w:rsidRPr="00BC2839" w:rsidRDefault="00BC2839">
            <w:pPr>
              <w:pStyle w:val="Underskrifter"/>
            </w:pPr>
          </w:p>
        </w:tc>
      </w:tr>
      <w:tr w:rsidR="00000000" w:rsidRPr="00BC2839">
        <w:trPr>
          <w:cantSplit/>
        </w:trPr>
        <w:tc>
          <w:tcPr>
            <w:tcW w:w="3046" w:type="dxa"/>
          </w:tcPr>
          <w:p w:rsidR="00BC2839" w:rsidRPr="00BC2839" w:rsidRDefault="00BC2839">
            <w:pPr>
              <w:pStyle w:val="Underskrifter"/>
            </w:pPr>
            <w:r w:rsidRPr="00BC2839">
              <w:t>Christer Nylander (FP)</w:t>
            </w:r>
          </w:p>
        </w:tc>
        <w:tc>
          <w:tcPr>
            <w:tcW w:w="3046" w:type="dxa"/>
          </w:tcPr>
          <w:p w:rsidR="00BC2839" w:rsidRPr="00BC2839" w:rsidRDefault="00BC2839">
            <w:pPr>
              <w:pStyle w:val="Underskrifter"/>
            </w:pPr>
            <w:r w:rsidRPr="00BC2839">
              <w:t>Allan Widman (FP)</w:t>
            </w:r>
          </w:p>
        </w:tc>
      </w:tr>
    </w:tbl>
    <w:p w:rsidR="00BC2839" w:rsidRPr="00BC2839" w:rsidRDefault="00BC2839">
      <w:pPr>
        <w:pStyle w:val="Normaltindrag"/>
      </w:pPr>
    </w:p>
    <w:sectPr w:rsidR="00000000" w:rsidRPr="00BC2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839" w:rsidRPr="00BC2839" w:rsidRDefault="00BC2839">
      <w:r w:rsidRPr="00BC2839">
        <w:separator/>
      </w:r>
    </w:p>
  </w:endnote>
  <w:endnote w:type="continuationSeparator" w:id="0">
    <w:p w:rsidR="00BC2839" w:rsidRPr="00BC2839" w:rsidRDefault="00BC2839">
      <w:r w:rsidRPr="00BC28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39" w:rsidRPr="00BC2839" w:rsidRDefault="00BC2839">
    <w:pPr>
      <w:pStyle w:val="Sidfot"/>
    </w:pPr>
    <w:r w:rsidRPr="00BC28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11813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839" w:rsidRDefault="00BC28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2839" w:rsidRDefault="00BC28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39" w:rsidRPr="00BC2839" w:rsidRDefault="00BC2839">
    <w:pPr>
      <w:pStyle w:val="Sidfot"/>
    </w:pPr>
    <w:r w:rsidRPr="00BC28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155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839" w:rsidRDefault="00BC28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2839" w:rsidRDefault="00BC28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39" w:rsidRPr="00BC2839" w:rsidRDefault="00BC2839">
    <w:pPr>
      <w:pStyle w:val="Sidfot"/>
    </w:pPr>
    <w:r w:rsidRPr="00BC28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2157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839" w:rsidRDefault="00BC28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2839" w:rsidRDefault="00BC28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839" w:rsidRPr="00BC2839" w:rsidRDefault="00BC2839">
      <w:r w:rsidRPr="00BC2839">
        <w:separator/>
      </w:r>
    </w:p>
  </w:footnote>
  <w:footnote w:type="continuationSeparator" w:id="0">
    <w:p w:rsidR="00BC2839" w:rsidRPr="00BC2839" w:rsidRDefault="00BC2839">
      <w:r w:rsidRPr="00BC28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39" w:rsidRPr="00BC2839" w:rsidRDefault="00BC2839">
    <w:pPr>
      <w:pStyle w:val="Sidhuvud"/>
    </w:pPr>
    <w:r w:rsidRPr="00BC28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7052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839" w:rsidRDefault="00BC28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2839" w:rsidRDefault="00BC28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39" w:rsidRPr="00BC2839" w:rsidRDefault="00BC2839">
    <w:pPr>
      <w:pStyle w:val="Sidhuvud"/>
    </w:pPr>
    <w:r w:rsidRPr="00BC28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6889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839" w:rsidRDefault="00BC28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2839" w:rsidRDefault="00BC28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839" w:rsidRPr="00BC2839" w:rsidRDefault="00BC2839">
    <w:pPr>
      <w:pStyle w:val="FSHNormal"/>
      <w:tabs>
        <w:tab w:val="right" w:pos="5840"/>
      </w:tabs>
    </w:pPr>
    <w:r w:rsidRPr="00BC2839">
      <w:br/>
    </w:r>
    <w:r w:rsidRPr="00BC2839">
      <w:fldChar w:fldCharType="begin" w:fldLock="1"/>
    </w:r>
    <w:r w:rsidRPr="00BC2839">
      <w:instrText xml:space="preserve"> DOCPROPERTY</w:instrText>
    </w:r>
    <w:r w:rsidRPr="00BC2839">
      <w:rPr>
        <w:sz w:val="18"/>
      </w:rPr>
      <w:instrText xml:space="preserve"> "YearUser" *\charformat </w:instrText>
    </w:r>
    <w:r w:rsidRPr="00BC2839">
      <w:fldChar w:fldCharType="separate"/>
    </w:r>
    <w:r w:rsidRPr="00BC2839">
      <w:t>2010/11</w:t>
    </w:r>
    <w:r w:rsidRPr="00BC2839">
      <w:fldChar w:fldCharType="end"/>
    </w:r>
    <w:r w:rsidRPr="00BC2839">
      <w:t xml:space="preserve"> </w:t>
    </w:r>
    <w:r w:rsidRPr="00BC2839">
      <w:tab/>
      <w:t xml:space="preserve">mnr: </w:t>
    </w:r>
    <w:r w:rsidRPr="00BC2839">
      <w:fldChar w:fldCharType="begin" w:fldLock="1"/>
    </w:r>
    <w:r w:rsidRPr="00BC2839">
      <w:instrText xml:space="preserve"> DOCPROPERTY</w:instrText>
    </w:r>
    <w:r w:rsidRPr="00BC2839">
      <w:rPr>
        <w:sz w:val="18"/>
      </w:rPr>
      <w:instrText xml:space="preserve"> "Motionsnummer" *\charformat </w:instrText>
    </w:r>
    <w:r w:rsidRPr="00BC2839">
      <w:fldChar w:fldCharType="separate"/>
    </w:r>
    <w:r w:rsidRPr="00BC2839">
      <w:t>Sk325</w:t>
    </w:r>
    <w:r w:rsidRPr="00BC2839">
      <w:fldChar w:fldCharType="end"/>
    </w:r>
    <w:r w:rsidRPr="00BC2839">
      <w:br/>
    </w:r>
    <w:r w:rsidRPr="00BC2839">
      <w:fldChar w:fldCharType="begin" w:fldLock="1"/>
    </w:r>
    <w:r w:rsidRPr="00BC2839">
      <w:instrText xml:space="preserve"> DOCPROPERTY</w:instrText>
    </w:r>
    <w:r w:rsidRPr="00BC2839">
      <w:rPr>
        <w:sz w:val="18"/>
      </w:rPr>
      <w:instrText xml:space="preserve"> "Samling" *\charformat </w:instrText>
    </w:r>
    <w:r w:rsidRPr="00BC2839">
      <w:fldChar w:fldCharType="end"/>
    </w:r>
    <w:r w:rsidRPr="00BC2839">
      <w:tab/>
      <w:t xml:space="preserve">pnr: </w:t>
    </w:r>
    <w:r w:rsidRPr="00BC2839">
      <w:fldChar w:fldCharType="begin" w:fldLock="1"/>
    </w:r>
    <w:r w:rsidRPr="00BC2839">
      <w:instrText xml:space="preserve"> DOCPROPERTY</w:instrText>
    </w:r>
    <w:r w:rsidRPr="00BC2839">
      <w:rPr>
        <w:sz w:val="18"/>
      </w:rPr>
      <w:instrText xml:space="preserve"> "Partinummer" *\charformat </w:instrText>
    </w:r>
    <w:r w:rsidRPr="00BC2839">
      <w:fldChar w:fldCharType="separate"/>
    </w:r>
    <w:r w:rsidRPr="00BC2839">
      <w:t>FP1272</w:t>
    </w:r>
    <w:r w:rsidRPr="00BC2839">
      <w:fldChar w:fldCharType="end"/>
    </w:r>
  </w:p>
  <w:p w:rsidR="00BC2839" w:rsidRPr="00BC2839" w:rsidRDefault="00BC2839">
    <w:pPr>
      <w:pStyle w:val="FSHRub1"/>
    </w:pPr>
    <w:r w:rsidRPr="00BC2839">
      <w:t>Motion till riksdagen</w:t>
    </w:r>
    <w:r w:rsidRPr="00BC2839">
      <w:br/>
    </w:r>
    <w:r w:rsidRPr="00BC2839">
      <w:fldChar w:fldCharType="begin" w:fldLock="1"/>
    </w:r>
    <w:r w:rsidRPr="00BC2839">
      <w:instrText xml:space="preserve"> DOCPROPERTY "YearUser" *\charformat </w:instrText>
    </w:r>
    <w:r w:rsidRPr="00BC2839">
      <w:fldChar w:fldCharType="separate"/>
    </w:r>
    <w:r w:rsidRPr="00BC2839">
      <w:t>2010/11</w:t>
    </w:r>
    <w:r w:rsidRPr="00BC2839">
      <w:fldChar w:fldCharType="end"/>
    </w:r>
    <w:r w:rsidRPr="00BC2839">
      <w:t>:</w:t>
    </w:r>
    <w:r w:rsidRPr="00BC2839">
      <w:fldChar w:fldCharType="begin" w:fldLock="1"/>
    </w:r>
    <w:r w:rsidRPr="00BC2839">
      <w:instrText xml:space="preserve"> DOCPROPERTY "Motionsnummer" *\charformat </w:instrText>
    </w:r>
    <w:r w:rsidRPr="00BC2839">
      <w:fldChar w:fldCharType="separate"/>
    </w:r>
    <w:r w:rsidRPr="00BC2839">
      <w:t>Sk325</w:t>
    </w:r>
    <w:r w:rsidRPr="00BC2839">
      <w:fldChar w:fldCharType="end"/>
    </w:r>
  </w:p>
  <w:p w:rsidR="00BC2839" w:rsidRPr="00BC2839" w:rsidRDefault="00BC2839">
    <w:pPr>
      <w:pStyle w:val="FSHNormalS5"/>
    </w:pPr>
    <w:r w:rsidRPr="00BC2839">
      <w:fldChar w:fldCharType="begin" w:fldLock="1"/>
    </w:r>
    <w:r w:rsidRPr="00BC2839">
      <w:instrText xml:space="preserve"> DOCPROPERTY "MotionarText" *\charformat </w:instrText>
    </w:r>
    <w:r w:rsidRPr="00BC2839">
      <w:fldChar w:fldCharType="separate"/>
    </w:r>
    <w:r w:rsidRPr="00BC2839">
      <w:t>av Ulf Nilsson m.fl. (FP)</w:t>
    </w:r>
    <w:r w:rsidRPr="00BC2839">
      <w:fldChar w:fldCharType="end"/>
    </w:r>
    <w:r w:rsidRPr="00BC2839">
      <w:br/>
    </w:r>
    <w:r w:rsidRPr="00BC2839">
      <w:fldChar w:fldCharType="begin" w:fldLock="1"/>
    </w:r>
    <w:r w:rsidRPr="00BC2839">
      <w:instrText xml:space="preserve"> DOCPROPERTY "SvarFrasKort" *\charformat </w:instrText>
    </w:r>
    <w:r w:rsidRPr="00BC2839">
      <w:fldChar w:fldCharType="end"/>
    </w:r>
  </w:p>
  <w:p w:rsidR="00BC2839" w:rsidRPr="00BC2839" w:rsidRDefault="00BC2839">
    <w:pPr>
      <w:pStyle w:val="FSHTitel"/>
    </w:pPr>
    <w:r w:rsidRPr="00BC2839">
      <w:fldChar w:fldCharType="begin" w:fldLock="1"/>
    </w:r>
    <w:r w:rsidRPr="00BC2839">
      <w:instrText xml:space="preserve"> DOCPROPERTY</w:instrText>
    </w:r>
    <w:r w:rsidRPr="00BC2839">
      <w:rPr>
        <w:sz w:val="18"/>
      </w:rPr>
      <w:instrText xml:space="preserve"> "RubrikSvar" *\charformat </w:instrText>
    </w:r>
    <w:r w:rsidRPr="00BC2839">
      <w:fldChar w:fldCharType="separate"/>
    </w:r>
    <w:r w:rsidRPr="00BC2839">
      <w:t>Det dansk-svenska skatteavtalet</w:t>
    </w:r>
    <w:r w:rsidRPr="00BC2839">
      <w:fldChar w:fldCharType="end"/>
    </w:r>
  </w:p>
  <w:p w:rsidR="00BC2839" w:rsidRPr="00BC2839" w:rsidRDefault="00BC2839">
    <w:pPr>
      <w:pStyle w:val="Normal00"/>
    </w:pPr>
  </w:p>
  <w:p w:rsidR="00BC2839" w:rsidRPr="00BC2839" w:rsidRDefault="00BC2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3EC1DC7"/>
    <w:multiLevelType w:val="hybridMultilevel"/>
    <w:tmpl w:val="6E08A3A2"/>
    <w:lvl w:ilvl="0" w:tplc="D212AAE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7679785">
    <w:abstractNumId w:val="3"/>
  </w:num>
  <w:num w:numId="2" w16cid:durableId="1042359843">
    <w:abstractNumId w:val="2"/>
  </w:num>
  <w:num w:numId="3" w16cid:durableId="1243485667">
    <w:abstractNumId w:val="1"/>
  </w:num>
  <w:num w:numId="4" w16cid:durableId="1512261934">
    <w:abstractNumId w:val="0"/>
  </w:num>
  <w:num w:numId="5" w16cid:durableId="994643995">
    <w:abstractNumId w:val="7"/>
  </w:num>
  <w:num w:numId="6" w16cid:durableId="56637176">
    <w:abstractNumId w:val="6"/>
  </w:num>
  <w:num w:numId="7" w16cid:durableId="74010051">
    <w:abstractNumId w:val="5"/>
  </w:num>
  <w:num w:numId="8" w16cid:durableId="137577222">
    <w:abstractNumId w:val="4"/>
  </w:num>
  <w:num w:numId="9" w16cid:durableId="2101948938">
    <w:abstractNumId w:val="8"/>
  </w:num>
  <w:num w:numId="10" w16cid:durableId="1912081949">
    <w:abstractNumId w:val="9"/>
  </w:num>
  <w:num w:numId="11" w16cid:durableId="290281519">
    <w:abstractNumId w:val="10"/>
  </w:num>
  <w:num w:numId="12" w16cid:durableId="1145662149">
    <w:abstractNumId w:val="13"/>
  </w:num>
  <w:num w:numId="13" w16cid:durableId="1656101554">
    <w:abstractNumId w:val="15"/>
  </w:num>
  <w:num w:numId="14" w16cid:durableId="1652641225">
    <w:abstractNumId w:val="16"/>
  </w:num>
  <w:num w:numId="15" w16cid:durableId="1398091416">
    <w:abstractNumId w:val="11"/>
  </w:num>
  <w:num w:numId="16" w16cid:durableId="1274702694">
    <w:abstractNumId w:val="19"/>
  </w:num>
  <w:num w:numId="17" w16cid:durableId="1797870035">
    <w:abstractNumId w:val="17"/>
  </w:num>
  <w:num w:numId="18" w16cid:durableId="1513445739">
    <w:abstractNumId w:val="14"/>
  </w:num>
  <w:num w:numId="19" w16cid:durableId="617881438">
    <w:abstractNumId w:val="12"/>
  </w:num>
  <w:num w:numId="20" w16cid:durableId="5918223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B527404C-8853-4961-89DF-FD1E624B7E27},{615CFE12-283F-4F3C-8A99-CEF8DBAC2A97},{809B7790-4E6B-4CDA-BC94-B5D65907D473}"/>
  </w:docVars>
  <w:rsids>
    <w:rsidRoot w:val="00C617A3"/>
    <w:rsid w:val="00BC2839"/>
    <w:rsid w:val="00C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DAD5E50-1BD9-4130-A70E-3F4B3C20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2342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fp1272</vt:lpstr>
    </vt:vector>
  </TitlesOfParts>
  <Company>Riksdagen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fp1272</dc:title>
  <dc:subject>fp1272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2010-12-03T12:18:00Z</cp:lastPrinted>
  <dcterms:created xsi:type="dcterms:W3CDTF">2025-12-18T02:15:00Z</dcterms:created>
  <dcterms:modified xsi:type="dcterms:W3CDTF">2025-12-18T02:15:00Z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mot2000_523_2010-10-22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Det dansk-svenska skatteavtalet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dansk-svenska skatteavtalet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(FP)\Nylander, Christer (FP)\Widman,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Christer Nylander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20102011000001020112000012720069</vt:lpwstr>
  </property>
  <property fmtid="{D5CDD505-2E9C-101B-9397-08002B2CF9AE}" pid="47" name="datum">
    <vt:lpwstr>101026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20102011000001020112000012720069</vt:lpwstr>
  </property>
  <property fmtid="{D5CDD505-2E9C-101B-9397-08002B2CF9AE}" pid="50" name="nummer">
    <vt:lpwstr>325</vt:lpwstr>
  </property>
  <property fmtid="{D5CDD505-2E9C-101B-9397-08002B2CF9AE}" pid="51" name="utskottsbeteckning">
    <vt:lpwstr>Sk</vt:lpwstr>
  </property>
  <property fmtid="{D5CDD505-2E9C-101B-9397-08002B2CF9AE}" pid="52" name="GlobalUID">
    <vt:lpwstr>{BC9A3893-8B20-4BF1-B404-7D01AD2EBE72}</vt:lpwstr>
  </property>
  <property fmtid="{D5CDD505-2E9C-101B-9397-08002B2CF9AE}" pid="53" name="Överföringar">
    <vt:i4>0</vt:i4>
  </property>
  <property fmtid="{D5CDD505-2E9C-101B-9397-08002B2CF9AE}" pid="54" name="Checksum">
    <vt:lpwstr>*1004411423143*</vt:lpwstr>
  </property>
  <property fmtid="{D5CDD505-2E9C-101B-9397-08002B2CF9AE}" pid="55" name="skuggnummer">
    <vt:lpwstr>1546</vt:lpwstr>
  </property>
  <property fmtid="{D5CDD505-2E9C-101B-9397-08002B2CF9AE}" pid="56" name="urixVersion">
    <vt:lpwstr>4.1.1.7</vt:lpwstr>
  </property>
  <property fmtid="{D5CDD505-2E9C-101B-9397-08002B2CF9AE}" pid="57" name="urixOrigin">
    <vt:lpwstr>101203 13:18:51.932</vt:lpwstr>
  </property>
  <property fmtid="{D5CDD505-2E9C-101B-9397-08002B2CF9AE}" pid="58" name="urixGuid">
    <vt:lpwstr>{EADACB02-D021-4CBD-9EA5-C9444CF3E1D7}</vt:lpwstr>
  </property>
</Properties>
</file>