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6AD7BE21BB493297D3D67E2F985E41"/>
        </w:placeholder>
        <w:text/>
      </w:sdtPr>
      <w:sdtEndPr/>
      <w:sdtContent>
        <w:p w:rsidRPr="009B062B" w:rsidR="00AF30DD" w:rsidP="00DA28CE" w:rsidRDefault="00AF30DD" w14:paraId="7AE3D919" w14:textId="77777777">
          <w:pPr>
            <w:pStyle w:val="Rubrik1"/>
            <w:spacing w:after="300"/>
          </w:pPr>
          <w:r w:rsidRPr="009B062B">
            <w:t>Förslag till riksdagsbeslut</w:t>
          </w:r>
        </w:p>
      </w:sdtContent>
    </w:sdt>
    <w:sdt>
      <w:sdtPr>
        <w:alias w:val="Yrkande 1"/>
        <w:tag w:val="f7b5d8a7-361e-4308-90c0-e56e34e12de1"/>
        <w:id w:val="2114399560"/>
        <w:lock w:val="sdtLocked"/>
      </w:sdtPr>
      <w:sdtEndPr/>
      <w:sdtContent>
        <w:p w:rsidR="00D6705F" w:rsidRDefault="006B6F8D" w14:paraId="7AE3D91A" w14:textId="77777777">
          <w:pPr>
            <w:pStyle w:val="Frslagstext"/>
            <w:numPr>
              <w:ilvl w:val="0"/>
              <w:numId w:val="0"/>
            </w:numPr>
          </w:pPr>
          <w:r>
            <w:t>Riksdagen ställer sig bakom det som anförs i motionen om att utreda förutsättningarna för samlokalisering av polisstationer i gränsområden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31974E35A40309CA2616B9163359A"/>
        </w:placeholder>
        <w:text/>
      </w:sdtPr>
      <w:sdtEndPr/>
      <w:sdtContent>
        <w:p w:rsidRPr="009B062B" w:rsidR="006D79C9" w:rsidP="00333E95" w:rsidRDefault="006D79C9" w14:paraId="7AE3D91B" w14:textId="77777777">
          <w:pPr>
            <w:pStyle w:val="Rubrik1"/>
          </w:pPr>
          <w:r>
            <w:t>Motivering</w:t>
          </w:r>
        </w:p>
      </w:sdtContent>
    </w:sdt>
    <w:p w:rsidR="00302024" w:rsidP="00840873" w:rsidRDefault="00302024" w14:paraId="7AE3D91C" w14:textId="77777777">
      <w:pPr>
        <w:pStyle w:val="Normalutanindragellerluft"/>
      </w:pPr>
      <w:r>
        <w:t>Förra året biföll riksdagen propositionen Nya möjligheter till operativt polissamarbete med andra stater. Den nya lagen trädde i kraft den 2 juli 2017 och innebär bland annat ett utökat samarbete mellan nordisk polis. Den nya lagen är viktig för de län som har en gemensam gräns mot Norge och Finland, särskilt eftersom polisnärvaron i dessa län inte sällan är låg.</w:t>
      </w:r>
    </w:p>
    <w:p w:rsidR="00302024" w:rsidP="00840873" w:rsidRDefault="00302024" w14:paraId="7AE3D91D" w14:textId="3E779025">
      <w:r>
        <w:t>Något som dock inte berörs i propositionen är förutsättningar för samgruppering på gränsen i form av gemensamma polisstationer. Eda kommun i västra Värmland och Eidskogs kommun i Hedmarks fylke har gemensamt erbjudit svensk och norsk polis lokaler för att etablera en gemensam polisstation vid riksgränsen i Morokulien. Stora delar av brottsligheten i detta område är nämligen gränsöverskridande. En gemensam polisstation skulle kunna underlätta det operativa samarbetet, främja informationsutbyte och förenkla möjligheterna f</w:t>
      </w:r>
      <w:r w:rsidR="00866323">
        <w:t>ör bland annat sampatrullering</w:t>
      </w:r>
      <w:r>
        <w:t xml:space="preserve">. </w:t>
      </w:r>
    </w:p>
    <w:p w:rsidR="00840873" w:rsidP="00302024" w:rsidRDefault="00302024" w14:paraId="462CBF49" w14:textId="77777777">
      <w:pPr>
        <w:rPr>
          <w:spacing w:val="-2"/>
        </w:rPr>
      </w:pPr>
      <w:r w:rsidRPr="00840873">
        <w:rPr>
          <w:spacing w:val="-2"/>
        </w:rPr>
        <w:t xml:space="preserve">Den 1 juni 2018 förstärktes det nordiska polissamarbetet genom en avsiktsförklaring som de nordiska justitieministrarna skrev under. Enligt regeringens hemsida skapar avsiktsförklaringen förutsättningar för att till exempel kunna bedriva operativt polisarbete på varandras territorium i större utsträckning jämfört med i dag. Exempelvis ska närmaste </w:t>
      </w:r>
    </w:p>
    <w:p w:rsidR="00840873" w:rsidRDefault="00840873" w14:paraId="200D9B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840873" w:rsidR="00302024" w:rsidP="00840873" w:rsidRDefault="00302024" w14:paraId="7AE3D91E" w14:textId="3DB33BE5">
      <w:pPr>
        <w:pStyle w:val="Normalutanindragellerluft"/>
      </w:pPr>
      <w:r w:rsidRPr="00840873">
        <w:t xml:space="preserve">polispatrull kunna ingripa mot ett pågående brott även om det innebär att det sker i ett annat nordiskt land än polispatrullens hemland. </w:t>
      </w:r>
    </w:p>
    <w:sdt>
      <w:sdtPr>
        <w:rPr>
          <w:i/>
          <w:noProof/>
        </w:rPr>
        <w:alias w:val="CC_Underskrifter"/>
        <w:tag w:val="CC_Underskrifter"/>
        <w:id w:val="583496634"/>
        <w:lock w:val="sdtContentLocked"/>
        <w:placeholder>
          <w:docPart w:val="D65E017CBDD6460592B1B7A5F7DC4173"/>
        </w:placeholder>
      </w:sdtPr>
      <w:sdtEndPr>
        <w:rPr>
          <w:i w:val="0"/>
          <w:noProof w:val="0"/>
        </w:rPr>
      </w:sdtEndPr>
      <w:sdtContent>
        <w:p w:rsidR="008A564C" w:rsidRDefault="008A564C" w14:paraId="7AE3D921" w14:textId="77777777"/>
        <w:p w:rsidRPr="008E0FE2" w:rsidR="004801AC" w:rsidP="008A564C" w:rsidRDefault="004E3B14" w14:paraId="7AE3D9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884E2E" w:rsidRDefault="00884E2E" w14:paraId="7AE3D926" w14:textId="77777777">
      <w:bookmarkStart w:name="_GoBack" w:id="1"/>
      <w:bookmarkEnd w:id="1"/>
    </w:p>
    <w:sectPr w:rsidR="00884E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3D928" w14:textId="77777777" w:rsidR="00BF53A9" w:rsidRDefault="00BF53A9" w:rsidP="000C1CAD">
      <w:pPr>
        <w:spacing w:line="240" w:lineRule="auto"/>
      </w:pPr>
      <w:r>
        <w:separator/>
      </w:r>
    </w:p>
  </w:endnote>
  <w:endnote w:type="continuationSeparator" w:id="0">
    <w:p w14:paraId="7AE3D929" w14:textId="77777777" w:rsidR="00BF53A9" w:rsidRDefault="00BF5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D9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D92F" w14:textId="69F9C8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B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D926" w14:textId="77777777" w:rsidR="00BF53A9" w:rsidRDefault="00BF53A9" w:rsidP="000C1CAD">
      <w:pPr>
        <w:spacing w:line="240" w:lineRule="auto"/>
      </w:pPr>
      <w:r>
        <w:separator/>
      </w:r>
    </w:p>
  </w:footnote>
  <w:footnote w:type="continuationSeparator" w:id="0">
    <w:p w14:paraId="7AE3D927" w14:textId="77777777" w:rsidR="00BF53A9" w:rsidRDefault="00BF53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E3D9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3D939" wp14:anchorId="7AE3D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B14" w14:paraId="7AE3D93C" w14:textId="77777777">
                          <w:pPr>
                            <w:jc w:val="right"/>
                          </w:pPr>
                          <w:sdt>
                            <w:sdtPr>
                              <w:alias w:val="CC_Noformat_Partikod"/>
                              <w:tag w:val="CC_Noformat_Partikod"/>
                              <w:id w:val="-53464382"/>
                              <w:placeholder>
                                <w:docPart w:val="7E432D1481BB400B8C2003BF555FC47A"/>
                              </w:placeholder>
                              <w:text/>
                            </w:sdtPr>
                            <w:sdtEndPr/>
                            <w:sdtContent>
                              <w:r w:rsidR="00302024">
                                <w:t>M</w:t>
                              </w:r>
                            </w:sdtContent>
                          </w:sdt>
                          <w:sdt>
                            <w:sdtPr>
                              <w:alias w:val="CC_Noformat_Partinummer"/>
                              <w:tag w:val="CC_Noformat_Partinummer"/>
                              <w:id w:val="-1709555926"/>
                              <w:placeholder>
                                <w:docPart w:val="FD0B57C5B18C4D9F8F976D6DCC1AEF7F"/>
                              </w:placeholder>
                              <w:text/>
                            </w:sdtPr>
                            <w:sdtEndPr/>
                            <w:sdtContent>
                              <w:r w:rsidR="00302024">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3D9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B14" w14:paraId="7AE3D93C" w14:textId="77777777">
                    <w:pPr>
                      <w:jc w:val="right"/>
                    </w:pPr>
                    <w:sdt>
                      <w:sdtPr>
                        <w:alias w:val="CC_Noformat_Partikod"/>
                        <w:tag w:val="CC_Noformat_Partikod"/>
                        <w:id w:val="-53464382"/>
                        <w:placeholder>
                          <w:docPart w:val="7E432D1481BB400B8C2003BF555FC47A"/>
                        </w:placeholder>
                        <w:text/>
                      </w:sdtPr>
                      <w:sdtEndPr/>
                      <w:sdtContent>
                        <w:r w:rsidR="00302024">
                          <w:t>M</w:t>
                        </w:r>
                      </w:sdtContent>
                    </w:sdt>
                    <w:sdt>
                      <w:sdtPr>
                        <w:alias w:val="CC_Noformat_Partinummer"/>
                        <w:tag w:val="CC_Noformat_Partinummer"/>
                        <w:id w:val="-1709555926"/>
                        <w:placeholder>
                          <w:docPart w:val="FD0B57C5B18C4D9F8F976D6DCC1AEF7F"/>
                        </w:placeholder>
                        <w:text/>
                      </w:sdtPr>
                      <w:sdtEndPr/>
                      <w:sdtContent>
                        <w:r w:rsidR="00302024">
                          <w:t>1737</w:t>
                        </w:r>
                      </w:sdtContent>
                    </w:sdt>
                  </w:p>
                </w:txbxContent>
              </v:textbox>
              <w10:wrap anchorx="page"/>
            </v:shape>
          </w:pict>
        </mc:Fallback>
      </mc:AlternateContent>
    </w:r>
  </w:p>
  <w:p w:rsidRPr="00293C4F" w:rsidR="00262EA3" w:rsidP="00776B74" w:rsidRDefault="00262EA3" w14:paraId="7AE3D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E3D92C" w14:textId="77777777">
    <w:pPr>
      <w:jc w:val="right"/>
    </w:pPr>
  </w:p>
  <w:p w:rsidR="00262EA3" w:rsidP="00776B74" w:rsidRDefault="00262EA3" w14:paraId="7AE3D9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3B14" w14:paraId="7AE3D9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E3D93B" wp14:anchorId="7AE3D9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B14" w14:paraId="7AE3D9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024">
          <w:t>M</w:t>
        </w:r>
      </w:sdtContent>
    </w:sdt>
    <w:sdt>
      <w:sdtPr>
        <w:alias w:val="CC_Noformat_Partinummer"/>
        <w:tag w:val="CC_Noformat_Partinummer"/>
        <w:id w:val="-2014525982"/>
        <w:text/>
      </w:sdtPr>
      <w:sdtEndPr/>
      <w:sdtContent>
        <w:r w:rsidR="00302024">
          <w:t>1737</w:t>
        </w:r>
      </w:sdtContent>
    </w:sdt>
  </w:p>
  <w:p w:rsidRPr="008227B3" w:rsidR="00262EA3" w:rsidP="008227B3" w:rsidRDefault="004E3B14" w14:paraId="7AE3D9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B14" w14:paraId="7AE3D9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:1934</w:t>
        </w:r>
      </w:sdtContent>
    </w:sdt>
  </w:p>
  <w:p w:rsidR="00262EA3" w:rsidP="00E03A3D" w:rsidRDefault="004E3B14" w14:paraId="7AE3D934"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302024" w14:paraId="7AE3D935" w14:textId="77777777">
        <w:pPr>
          <w:pStyle w:val="FSHRub2"/>
        </w:pPr>
        <w:r>
          <w:t>Samlokalisering av polisstationer i gränsområden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E3D9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20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F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2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47"/>
    <w:rsid w:val="004D471C"/>
    <w:rsid w:val="004D49F8"/>
    <w:rsid w:val="004D50EE"/>
    <w:rsid w:val="004D61FF"/>
    <w:rsid w:val="004D6C6B"/>
    <w:rsid w:val="004D71B8"/>
    <w:rsid w:val="004D7FE2"/>
    <w:rsid w:val="004E00A1"/>
    <w:rsid w:val="004E05F8"/>
    <w:rsid w:val="004E1287"/>
    <w:rsid w:val="004E1445"/>
    <w:rsid w:val="004E1564"/>
    <w:rsid w:val="004E1B8C"/>
    <w:rsid w:val="004E3B1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8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73"/>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23"/>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E2E"/>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64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C7"/>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3A9"/>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5F"/>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D918"/>
  <w15:chartTrackingRefBased/>
  <w15:docId w15:val="{08D6D58A-3A52-4857-9D49-18FCE644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0202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AD7BE21BB493297D3D67E2F985E41"/>
        <w:category>
          <w:name w:val="Allmänt"/>
          <w:gallery w:val="placeholder"/>
        </w:category>
        <w:types>
          <w:type w:val="bbPlcHdr"/>
        </w:types>
        <w:behaviors>
          <w:behavior w:val="content"/>
        </w:behaviors>
        <w:guid w:val="{1A5D4D29-CD9D-4170-8417-2BE96754610A}"/>
      </w:docPartPr>
      <w:docPartBody>
        <w:p w:rsidR="001357CA" w:rsidRDefault="00555BC4">
          <w:pPr>
            <w:pStyle w:val="AF6AD7BE21BB493297D3D67E2F985E41"/>
          </w:pPr>
          <w:r w:rsidRPr="005A0A93">
            <w:rPr>
              <w:rStyle w:val="Platshllartext"/>
            </w:rPr>
            <w:t>Förslag till riksdagsbeslut</w:t>
          </w:r>
        </w:p>
      </w:docPartBody>
    </w:docPart>
    <w:docPart>
      <w:docPartPr>
        <w:name w:val="8A631974E35A40309CA2616B9163359A"/>
        <w:category>
          <w:name w:val="Allmänt"/>
          <w:gallery w:val="placeholder"/>
        </w:category>
        <w:types>
          <w:type w:val="bbPlcHdr"/>
        </w:types>
        <w:behaviors>
          <w:behavior w:val="content"/>
        </w:behaviors>
        <w:guid w:val="{445164F2-FE8C-4ED8-BC21-0E5B066C5419}"/>
      </w:docPartPr>
      <w:docPartBody>
        <w:p w:rsidR="001357CA" w:rsidRDefault="00555BC4">
          <w:pPr>
            <w:pStyle w:val="8A631974E35A40309CA2616B9163359A"/>
          </w:pPr>
          <w:r w:rsidRPr="005A0A93">
            <w:rPr>
              <w:rStyle w:val="Platshllartext"/>
            </w:rPr>
            <w:t>Motivering</w:t>
          </w:r>
        </w:p>
      </w:docPartBody>
    </w:docPart>
    <w:docPart>
      <w:docPartPr>
        <w:name w:val="7E432D1481BB400B8C2003BF555FC47A"/>
        <w:category>
          <w:name w:val="Allmänt"/>
          <w:gallery w:val="placeholder"/>
        </w:category>
        <w:types>
          <w:type w:val="bbPlcHdr"/>
        </w:types>
        <w:behaviors>
          <w:behavior w:val="content"/>
        </w:behaviors>
        <w:guid w:val="{4B9003C2-93A6-4C22-8084-F5A8118B448D}"/>
      </w:docPartPr>
      <w:docPartBody>
        <w:p w:rsidR="001357CA" w:rsidRDefault="00555BC4">
          <w:pPr>
            <w:pStyle w:val="7E432D1481BB400B8C2003BF555FC47A"/>
          </w:pPr>
          <w:r>
            <w:rPr>
              <w:rStyle w:val="Platshllartext"/>
            </w:rPr>
            <w:t xml:space="preserve"> </w:t>
          </w:r>
        </w:p>
      </w:docPartBody>
    </w:docPart>
    <w:docPart>
      <w:docPartPr>
        <w:name w:val="FD0B57C5B18C4D9F8F976D6DCC1AEF7F"/>
        <w:category>
          <w:name w:val="Allmänt"/>
          <w:gallery w:val="placeholder"/>
        </w:category>
        <w:types>
          <w:type w:val="bbPlcHdr"/>
        </w:types>
        <w:behaviors>
          <w:behavior w:val="content"/>
        </w:behaviors>
        <w:guid w:val="{11BEA114-ACDB-4994-8954-FFA9A11407A1}"/>
      </w:docPartPr>
      <w:docPartBody>
        <w:p w:rsidR="001357CA" w:rsidRDefault="00555BC4">
          <w:pPr>
            <w:pStyle w:val="FD0B57C5B18C4D9F8F976D6DCC1AEF7F"/>
          </w:pPr>
          <w:r>
            <w:t xml:space="preserve"> </w:t>
          </w:r>
        </w:p>
      </w:docPartBody>
    </w:docPart>
    <w:docPart>
      <w:docPartPr>
        <w:name w:val="D65E017CBDD6460592B1B7A5F7DC4173"/>
        <w:category>
          <w:name w:val="Allmänt"/>
          <w:gallery w:val="placeholder"/>
        </w:category>
        <w:types>
          <w:type w:val="bbPlcHdr"/>
        </w:types>
        <w:behaviors>
          <w:behavior w:val="content"/>
        </w:behaviors>
        <w:guid w:val="{77D82D3B-76B0-44EB-88DC-56583F167CDE}"/>
      </w:docPartPr>
      <w:docPartBody>
        <w:p w:rsidR="009F6ED7" w:rsidRDefault="009F6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C4"/>
    <w:rsid w:val="001357CA"/>
    <w:rsid w:val="00555BC4"/>
    <w:rsid w:val="009F6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AD7BE21BB493297D3D67E2F985E41">
    <w:name w:val="AF6AD7BE21BB493297D3D67E2F985E41"/>
  </w:style>
  <w:style w:type="paragraph" w:customStyle="1" w:styleId="94930D302A2B4951B06786C2605A37BA">
    <w:name w:val="94930D302A2B4951B06786C2605A3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981EE3F0A24E80B788381FB3B1CD4E">
    <w:name w:val="AB981EE3F0A24E80B788381FB3B1CD4E"/>
  </w:style>
  <w:style w:type="paragraph" w:customStyle="1" w:styleId="8A631974E35A40309CA2616B9163359A">
    <w:name w:val="8A631974E35A40309CA2616B9163359A"/>
  </w:style>
  <w:style w:type="paragraph" w:customStyle="1" w:styleId="BEA1E8656F7E4B4E8ABCF0913518B275">
    <w:name w:val="BEA1E8656F7E4B4E8ABCF0913518B275"/>
  </w:style>
  <w:style w:type="paragraph" w:customStyle="1" w:styleId="FFDDE59BED1B46AAB78E20472FC836F0">
    <w:name w:val="FFDDE59BED1B46AAB78E20472FC836F0"/>
  </w:style>
  <w:style w:type="paragraph" w:customStyle="1" w:styleId="7E432D1481BB400B8C2003BF555FC47A">
    <w:name w:val="7E432D1481BB400B8C2003BF555FC47A"/>
  </w:style>
  <w:style w:type="paragraph" w:customStyle="1" w:styleId="FD0B57C5B18C4D9F8F976D6DCC1AEF7F">
    <w:name w:val="FD0B57C5B18C4D9F8F976D6DCC1AE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28B57-2C04-41D1-8825-B22A4148BC89}"/>
</file>

<file path=customXml/itemProps2.xml><?xml version="1.0" encoding="utf-8"?>
<ds:datastoreItem xmlns:ds="http://schemas.openxmlformats.org/officeDocument/2006/customXml" ds:itemID="{224301DD-9A69-4693-ADF7-1DA5D8704ED0}"/>
</file>

<file path=customXml/itemProps3.xml><?xml version="1.0" encoding="utf-8"?>
<ds:datastoreItem xmlns:ds="http://schemas.openxmlformats.org/officeDocument/2006/customXml" ds:itemID="{4C58A376-E95E-4B95-B9EB-E95A87F9DCBE}"/>
</file>

<file path=docProps/app.xml><?xml version="1.0" encoding="utf-8"?>
<Properties xmlns="http://schemas.openxmlformats.org/officeDocument/2006/extended-properties" xmlns:vt="http://schemas.openxmlformats.org/officeDocument/2006/docPropsVTypes">
  <Template>Normal</Template>
  <TotalTime>5</TotalTime>
  <Pages>2</Pages>
  <Words>234</Words>
  <Characters>1429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M1737 Samlokalisering av polisstationer i gränsområden</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