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42979">
        <w:tblPrEx>
          <w:tblCellMar>
            <w:top w:w="0" w:type="dxa"/>
            <w:left w:w="0" w:type="dxa"/>
            <w:bottom w:w="0" w:type="dxa"/>
            <w:right w:w="0" w:type="dxa"/>
          </w:tblCellMar>
        </w:tblPrEx>
        <w:trPr>
          <w:gridAfter w:val="2"/>
          <w:wAfter w:w="1758" w:type="dxa"/>
          <w:cantSplit/>
          <w:trHeight w:val="1320"/>
        </w:trPr>
        <w:tc>
          <w:tcPr>
            <w:tcW w:w="5897" w:type="dxa"/>
          </w:tcPr>
          <w:p w:rsidR="00D30561" w:rsidRPr="00242979" w:rsidRDefault="00D30561">
            <w:pPr>
              <w:pStyle w:val="HuvudRubrik"/>
            </w:pPr>
            <w:r w:rsidRPr="00242979">
              <w:t>Regeringskansliet</w:t>
            </w:r>
          </w:p>
          <w:p w:rsidR="00D30561" w:rsidRPr="00242979" w:rsidRDefault="00D30561">
            <w:pPr>
              <w:pStyle w:val="HuvudRubrik"/>
            </w:pPr>
            <w:r w:rsidRPr="00242979">
              <w:t>Faktapromemoria  2010/11:FPM2</w:t>
            </w:r>
          </w:p>
        </w:tc>
      </w:tr>
      <w:tr w:rsidR="00000000" w:rsidRPr="00242979">
        <w:tblPrEx>
          <w:tblCellMar>
            <w:top w:w="0" w:type="dxa"/>
            <w:left w:w="0" w:type="dxa"/>
            <w:bottom w:w="0" w:type="dxa"/>
            <w:right w:w="0" w:type="dxa"/>
          </w:tblCellMar>
        </w:tblPrEx>
        <w:trPr>
          <w:gridAfter w:val="2"/>
          <w:wAfter w:w="1758" w:type="dxa"/>
          <w:cantSplit/>
          <w:trHeight w:val="240"/>
        </w:trPr>
        <w:tc>
          <w:tcPr>
            <w:tcW w:w="5897" w:type="dxa"/>
          </w:tcPr>
          <w:p w:rsidR="00D30561" w:rsidRPr="00242979" w:rsidRDefault="00D30561">
            <w:pPr>
              <w:pStyle w:val="HuvudRubrik"/>
              <w:rPr>
                <w:sz w:val="28"/>
              </w:rPr>
            </w:pPr>
            <w:r w:rsidRPr="00242979">
              <w:t>Ramavtal om partnerskap med Filippinerna</w:t>
            </w:r>
          </w:p>
        </w:tc>
      </w:tr>
      <w:tr w:rsidR="00000000" w:rsidRPr="00242979">
        <w:tblPrEx>
          <w:tblCellMar>
            <w:top w:w="0" w:type="dxa"/>
            <w:left w:w="0" w:type="dxa"/>
            <w:bottom w:w="0" w:type="dxa"/>
            <w:right w:w="0" w:type="dxa"/>
          </w:tblCellMar>
        </w:tblPrEx>
        <w:trPr>
          <w:cantSplit/>
          <w:trHeight w:val="285"/>
        </w:trPr>
        <w:tc>
          <w:tcPr>
            <w:tcW w:w="7655" w:type="dxa"/>
            <w:gridSpan w:val="3"/>
          </w:tcPr>
          <w:p w:rsidR="00D30561" w:rsidRPr="00242979" w:rsidRDefault="00D30561">
            <w:pPr>
              <w:pStyle w:val="Departement"/>
              <w:rPr>
                <w:sz w:val="28"/>
              </w:rPr>
            </w:pPr>
            <w:r w:rsidRPr="00242979">
              <w:t>Utrikesdepartementet</w:t>
            </w:r>
          </w:p>
        </w:tc>
      </w:tr>
      <w:tr w:rsidR="00000000" w:rsidRPr="00242979">
        <w:tblPrEx>
          <w:tblCellMar>
            <w:top w:w="0" w:type="dxa"/>
            <w:left w:w="0" w:type="dxa"/>
            <w:bottom w:w="0" w:type="dxa"/>
            <w:right w:w="0" w:type="dxa"/>
          </w:tblCellMar>
        </w:tblPrEx>
        <w:trPr>
          <w:cantSplit/>
          <w:trHeight w:val="240"/>
        </w:trPr>
        <w:tc>
          <w:tcPr>
            <w:tcW w:w="7655" w:type="dxa"/>
            <w:gridSpan w:val="3"/>
          </w:tcPr>
          <w:p w:rsidR="00D30561" w:rsidRPr="00242979" w:rsidRDefault="00D30561">
            <w:pPr>
              <w:pStyle w:val="Dokumentdatum"/>
            </w:pPr>
            <w:r w:rsidRPr="00242979">
              <w:t>2010-10-12</w:t>
            </w:r>
          </w:p>
        </w:tc>
      </w:tr>
      <w:tr w:rsidR="00000000" w:rsidRPr="00242979">
        <w:tblPrEx>
          <w:tblCellMar>
            <w:top w:w="0" w:type="dxa"/>
            <w:left w:w="0" w:type="dxa"/>
            <w:bottom w:w="0" w:type="dxa"/>
            <w:right w:w="0" w:type="dxa"/>
          </w:tblCellMar>
        </w:tblPrEx>
        <w:trPr>
          <w:cantSplit/>
          <w:trHeight w:val="726"/>
        </w:trPr>
        <w:tc>
          <w:tcPr>
            <w:tcW w:w="7655" w:type="dxa"/>
            <w:gridSpan w:val="3"/>
            <w:vAlign w:val="bottom"/>
          </w:tcPr>
          <w:p w:rsidR="00D30561" w:rsidRPr="00242979" w:rsidRDefault="00D30561">
            <w:pPr>
              <w:pStyle w:val="Dokumentbeteckning"/>
            </w:pPr>
            <w:r w:rsidRPr="00242979">
              <w:t>Dokumentbeteckning</w:t>
            </w:r>
          </w:p>
        </w:tc>
      </w:tr>
      <w:tr w:rsidR="00000000" w:rsidRPr="00242979">
        <w:tblPrEx>
          <w:tblCellMar>
            <w:top w:w="0" w:type="dxa"/>
            <w:left w:w="0" w:type="dxa"/>
            <w:bottom w:w="0" w:type="dxa"/>
            <w:right w:w="0" w:type="dxa"/>
          </w:tblCellMar>
        </w:tblPrEx>
        <w:trPr>
          <w:gridAfter w:val="1"/>
          <w:wAfter w:w="1560" w:type="dxa"/>
          <w:trHeight w:val="120"/>
        </w:trPr>
        <w:tc>
          <w:tcPr>
            <w:tcW w:w="6095" w:type="dxa"/>
            <w:gridSpan w:val="2"/>
          </w:tcPr>
          <w:p w:rsidR="00D30561" w:rsidRPr="00242979" w:rsidRDefault="00D30561">
            <w:bookmarkStart w:id="0" w:name="KomNr"/>
            <w:bookmarkEnd w:id="0"/>
            <w:r w:rsidRPr="00242979">
              <w:t>KOM(2010) 460</w:t>
            </w:r>
          </w:p>
        </w:tc>
      </w:tr>
      <w:tr w:rsidR="00000000" w:rsidRPr="00242979">
        <w:tblPrEx>
          <w:tblCellMar>
            <w:top w:w="0" w:type="dxa"/>
            <w:left w:w="0" w:type="dxa"/>
            <w:bottom w:w="0" w:type="dxa"/>
            <w:right w:w="0" w:type="dxa"/>
          </w:tblCellMar>
        </w:tblPrEx>
        <w:trPr>
          <w:gridAfter w:val="1"/>
          <w:wAfter w:w="1560" w:type="dxa"/>
          <w:trHeight w:val="120"/>
        </w:trPr>
        <w:tc>
          <w:tcPr>
            <w:tcW w:w="6095" w:type="dxa"/>
            <w:gridSpan w:val="2"/>
          </w:tcPr>
          <w:p w:rsidR="00D30561" w:rsidRPr="00242979" w:rsidRDefault="00D30561">
            <w:pPr>
              <w:pStyle w:val="Dokumentbeteckning-titel"/>
            </w:pPr>
            <w:r w:rsidRPr="00242979">
              <w:t>Förslag till rådets beslut om undertecknande av ett ramavtal om partnerskap och samarbete mellan Europeiska Unionen och dess medlemsstater, å ena sidan, och Republiken Filippinerna, å andra sidan</w:t>
            </w:r>
          </w:p>
        </w:tc>
      </w:tr>
    </w:tbl>
    <w:p w:rsidR="00D30561" w:rsidRPr="00242979" w:rsidRDefault="00D30561"/>
    <w:p w:rsidR="00D30561" w:rsidRPr="00242979" w:rsidRDefault="00D30561">
      <w:pPr>
        <w:pStyle w:val="Rubrik1"/>
        <w:numPr>
          <w:ilvl w:val="0"/>
          <w:numId w:val="0"/>
        </w:numPr>
      </w:pPr>
      <w:r w:rsidRPr="00242979">
        <w:t>Sammanfattning</w:t>
      </w:r>
    </w:p>
    <w:p w:rsidR="00D30561" w:rsidRPr="00242979" w:rsidRDefault="00D30561">
      <w:r w:rsidRPr="00242979">
        <w:t>Kommissionen föreslår att rådet fattar beslut om att underteckna och ingå ett ramavtal om partnerskap och samarbete mellan EU och Republiken Filippinerna. Kommissionen inledde på mandat av rådet förhandlingar om ett ramavtal om samarbete och partnerskap med Filippinerna i februari 2009 och avtalstexten paraferades i juni 2010. Regeringen anser att avtalet är ett viktigt steg i att stärka relationerna mellan EU och Filippinerna, att öka möjligheterna till gemensamt engagemang på en rad viktiga samarbetsområ</w:t>
      </w:r>
      <w:r w:rsidRPr="00242979">
        <w:t>den samt att bana väg för ökat politiskt, regionalt och internationellt samarbete. Regeringen arbetar för att rådet så snart som möjligt ska kunna besluta om att underteckna och ingå avtalet.</w:t>
      </w:r>
    </w:p>
    <w:p w:rsidR="00D30561" w:rsidRPr="00242979" w:rsidRDefault="00D30561">
      <w:pPr>
        <w:pStyle w:val="Rubrik1"/>
      </w:pPr>
      <w:r w:rsidRPr="00242979">
        <w:t>Förslaget</w:t>
      </w:r>
    </w:p>
    <w:p w:rsidR="00D30561" w:rsidRPr="00242979" w:rsidRDefault="00D30561">
      <w:pPr>
        <w:pStyle w:val="Rubrik2"/>
      </w:pPr>
      <w:r w:rsidRPr="00242979">
        <w:t>Ärendets bakgrund</w:t>
      </w:r>
    </w:p>
    <w:p w:rsidR="00D30561" w:rsidRPr="00242979" w:rsidRDefault="00D30561">
      <w:r w:rsidRPr="00242979">
        <w:t>I november 2004 gavs kommissionen genom rådsbeslut mandat att inleda förhandlingar om bilaterala ramavtal om partnerskap och samarbete (PSA) med Thailand, Indonesien, Singapore, Filippinerna, Malaysia och Brunei, samtliga länder medlemmar i Association of South East Asian Nations (ASEAN). Mandatet utvidgades år 2007 till att även omfatta förhandlingar med Vietnam. Med hänsyn till de ökade politiska och ekonomiska relationerna mellan EU och länderna i Sydöstasien, är det av stor vikt att ett partner</w:t>
      </w:r>
      <w:r w:rsidRPr="00242979">
        <w:lastRenderedPageBreak/>
        <w:t xml:space="preserve">skaps- och samarbetsavtal ingås, och att ytterligare ett steg tas för att främja samarbete, stabilitet och en positiv ekonomisk och social utveckling i Sydostasien. Förhandlingarna med Filippinerna påbörjades i februari 2009 och avslutades i juni 2010. Avtalet paraferades av båda parter den 25 juni 2010. </w:t>
      </w:r>
    </w:p>
    <w:p w:rsidR="00D30561" w:rsidRPr="00242979" w:rsidRDefault="00D30561">
      <w:pPr>
        <w:pStyle w:val="Rubrik2"/>
      </w:pPr>
      <w:r w:rsidRPr="00242979">
        <w:t>Förslagets innehåll</w:t>
      </w:r>
    </w:p>
    <w:p w:rsidR="00D30561" w:rsidRPr="00242979" w:rsidRDefault="00D30561">
      <w:r w:rsidRPr="00242979">
        <w:t>Avtalet om partnerskap och samarbete med Filippinerna är det första bilaterala avtalet någonsin med Filippinerna och det ersätter den befintliga rättsliga ram som upprättades genom samarbetsavtalet från 1980 mellan Europeiska Ekonomiska Gemenskapen och medlemsländerna i Association of South East Asian Nations (ASEAN). Avtalet om partnerskap och samarbete innehåller rättsligt bindande åtaganden som är centrala för EU:s utrikespolitik, bland annat bestämmelser om mänskliga rättigheter, icke-spridning, terror</w:t>
      </w:r>
      <w:r w:rsidRPr="00242979">
        <w:t>ismbekämpning, Internationella brottmålsdomstolen och migration. Avtalet om partnerskap och samarbete ger betydligt ökade möjligheter till gemensamt engagemang på områdena ekonomi och handel samt rättsliga och inrikes frågor. Det ger möjligheter till samarbete bland annat i fråga om miljö och klimatförändring, energi, vetenskap och teknik samt sjö- och lufttransporter. Avtalet tar också upp penningtvätt och finansiering av terrorism, narkotika, organiserad brottslighet och korruption. Det innehåller också e</w:t>
      </w:r>
      <w:r w:rsidRPr="00242979">
        <w:t xml:space="preserve">tt viktigt avsnitt om handelssamarbete, som bör underlätta förhandlingarna om ett frihandelsavtal i linje med EU:s politik att ingå frihandelsavtal med ASEAN-länder. </w:t>
      </w:r>
    </w:p>
    <w:p w:rsidR="00D30561" w:rsidRPr="00242979" w:rsidRDefault="00D30561">
      <w:r w:rsidRPr="00242979">
        <w:t xml:space="preserve">Politiskt sett utgör avtalet med Filippinerna ett viktigt steg mot att stärka EU:s roll i Sydostasien, på grundval av gemensamma universella värden som demokrati och mänskliga rättigheter. Det banar vägen för ett ökat politiskt, regionalt och internationellt samarbete mellan två likasinnade partner. Genomförandet av avtalet kommer att medföra </w:t>
      </w:r>
      <w:r w:rsidRPr="00242979">
        <w:t xml:space="preserve">praktiska fördelar för båda parter och utgöra en bas för att främja EU:s vidare politiska och ekonomiska intressen. </w:t>
      </w:r>
    </w:p>
    <w:p w:rsidR="00D30561" w:rsidRPr="00242979" w:rsidRDefault="00D30561">
      <w:pPr>
        <w:pStyle w:val="Rubrik2"/>
      </w:pPr>
      <w:r w:rsidRPr="00242979">
        <w:t>Gällande svenska regler och förslagets effekt på dessa</w:t>
      </w:r>
    </w:p>
    <w:p w:rsidR="00D30561" w:rsidRPr="00242979" w:rsidRDefault="00D30561">
      <w:pPr>
        <w:rPr>
          <w:szCs w:val="19"/>
        </w:rPr>
      </w:pPr>
      <w:r w:rsidRPr="00242979">
        <w:rPr>
          <w:szCs w:val="19"/>
        </w:rPr>
        <w:t>Svensk lagstiftning förväntas inte påverkas av kommissionens förslag. Kommissionen förutser inte heller implementeringsåtgärder eller lagstiftning på EU-nivå.</w:t>
      </w:r>
    </w:p>
    <w:p w:rsidR="00D30561" w:rsidRPr="00242979" w:rsidRDefault="00D30561">
      <w:pPr>
        <w:pStyle w:val="Rubrik2"/>
      </w:pPr>
      <w:r w:rsidRPr="00242979">
        <w:t>Budgetära konsekvenser / Konsekvensanalys</w:t>
      </w:r>
    </w:p>
    <w:p w:rsidR="00D30561" w:rsidRPr="00242979" w:rsidRDefault="00D30561">
      <w:r w:rsidRPr="00242979">
        <w:t>Kommissionens förslag förväntas inte få några konsekvenser för Sveriges budget. Eventuella utgifter från EU:s budget kommer att rymmas inom existerande budget och budgetlinjer.</w:t>
      </w:r>
    </w:p>
    <w:p w:rsidR="00D30561" w:rsidRPr="00242979" w:rsidRDefault="00D30561">
      <w:pPr>
        <w:pStyle w:val="Rubrik1"/>
      </w:pPr>
      <w:r w:rsidRPr="00242979">
        <w:t>Ståndpunkter</w:t>
      </w:r>
    </w:p>
    <w:p w:rsidR="00D30561" w:rsidRPr="00242979" w:rsidRDefault="00D30561">
      <w:pPr>
        <w:pStyle w:val="Rubrik2"/>
      </w:pPr>
      <w:r w:rsidRPr="00242979">
        <w:t>Preliminär svensk ståndpunkt</w:t>
      </w:r>
    </w:p>
    <w:p w:rsidR="00D30561" w:rsidRPr="00242979" w:rsidRDefault="00D30561">
      <w:r w:rsidRPr="00242979">
        <w:t xml:space="preserve">Regeringen välkomnar och stödjer det framförhandlade avtalet mellan EU och Republiken Filippinerna, som innebär en viktig utveckling av relationerna. Regeringen gör en positiv bedömning av avtalsinnehållet i sin helhet. De önskemål gällande avtalets innehåll som Sverige framfört under förhandlingarnas gång har i allt väsentligt hörsammats. Dessa har framför allt gällt skrivningar om mänskliga rättigheter, terrorismbekämpning och migration. Ramavtalet torde även underlätta inledande av förhandlingar om ett </w:t>
      </w:r>
      <w:r w:rsidRPr="00242979">
        <w:t>frihandelsavtal mellan EU och Republiken Filippinerna, något som regeringen välkomnar.</w:t>
      </w:r>
    </w:p>
    <w:p w:rsidR="00D30561" w:rsidRPr="00242979" w:rsidRDefault="00D30561">
      <w:r w:rsidRPr="00242979">
        <w:t>Regeringen arbetar för att rådet så snart som möjligt ska kunna besluta om att underteckna och ingå ramavtalet.</w:t>
      </w:r>
    </w:p>
    <w:p w:rsidR="00D30561" w:rsidRPr="00242979" w:rsidRDefault="00D30561">
      <w:pPr>
        <w:pStyle w:val="Rubrik2"/>
      </w:pPr>
      <w:r w:rsidRPr="00242979">
        <w:t>Medlemsstaternas ståndpunkter</w:t>
      </w:r>
    </w:p>
    <w:p w:rsidR="00D30561" w:rsidRPr="00242979" w:rsidRDefault="00D30561">
      <w:r w:rsidRPr="00242979">
        <w:t>Innehållet i ramavtalet har generellt sett bedömts positivt av alla medlemsstater, och slutversionen har i hög utsträckning kommit att motsvara EU:s utgångspunkter. Medlemsstaterna har under förhandlingarnas gång särskilt verkat för att få starka skrivningar om respekten för de demokratiska principerna och för de mänskliga rättigheterna samt bekämpandet av spridningen av massförstörelsevapen. Dessa artiklar utgör dessutom sk. väsentliga element i avtalet. EU har även drivit frågor om bland annat handeldvap</w:t>
      </w:r>
      <w:r w:rsidRPr="00242979">
        <w:t xml:space="preserve">en och lätta vapen, allvarliga internationella brott, terrorismbekämpning, migration och god förvaltning på skatteområdet. </w:t>
      </w:r>
    </w:p>
    <w:p w:rsidR="00D30561" w:rsidRPr="00242979" w:rsidRDefault="00D30561">
      <w:pPr>
        <w:pStyle w:val="Rubrik2"/>
      </w:pPr>
      <w:r w:rsidRPr="00242979">
        <w:t>Institutionernas ståndpunkter</w:t>
      </w:r>
    </w:p>
    <w:p w:rsidR="00D30561" w:rsidRPr="00242979" w:rsidRDefault="00D30561">
      <w:r w:rsidRPr="00242979">
        <w:t>Frågan har ännu inte behandlats i Europaparlamentet.</w:t>
      </w:r>
    </w:p>
    <w:p w:rsidR="00D30561" w:rsidRPr="00242979" w:rsidRDefault="00D30561">
      <w:pPr>
        <w:pStyle w:val="Rubrik2"/>
      </w:pPr>
      <w:r w:rsidRPr="00242979">
        <w:t>Remissinstansernas ståndpunkter</w:t>
      </w:r>
    </w:p>
    <w:p w:rsidR="00D30561" w:rsidRPr="00242979" w:rsidRDefault="00D30561">
      <w:r w:rsidRPr="00242979">
        <w:t>Förslaget har inte sänts på remiss.</w:t>
      </w:r>
    </w:p>
    <w:p w:rsidR="00D30561" w:rsidRPr="00242979" w:rsidRDefault="00D30561"/>
    <w:p w:rsidR="00D30561" w:rsidRPr="00242979" w:rsidRDefault="00D30561">
      <w:pPr>
        <w:pStyle w:val="Rubrik1"/>
      </w:pPr>
      <w:r w:rsidRPr="00242979">
        <w:t>Förslagets förutsättningar</w:t>
      </w:r>
    </w:p>
    <w:p w:rsidR="00D30561" w:rsidRPr="00242979" w:rsidRDefault="00D30561">
      <w:pPr>
        <w:pStyle w:val="Rubrik2"/>
      </w:pPr>
      <w:r w:rsidRPr="00242979">
        <w:t>Rättslig grund och beslutsförfarande</w:t>
      </w:r>
    </w:p>
    <w:p w:rsidR="00D30561" w:rsidRPr="00242979" w:rsidRDefault="00D30561">
      <w:r w:rsidRPr="00242979">
        <w:t>Särskilt artiklarna 207, 209 och 218 i Fördraget om EU:s funktionssätt (EUF).</w:t>
      </w:r>
    </w:p>
    <w:p w:rsidR="00D30561" w:rsidRPr="00242979" w:rsidRDefault="00D30561">
      <w:r w:rsidRPr="00242979">
        <w:t>Avtalet ska godkännas av rådet och Europaparlamentet innan det ingås. Enligt artikel 57 i avtalet ska parterna därutöver ratificera avtalet i enlighet med respektive lands interna procedurer.</w:t>
      </w:r>
    </w:p>
    <w:p w:rsidR="00D30561" w:rsidRPr="00242979" w:rsidRDefault="00D30561">
      <w:pPr>
        <w:pStyle w:val="Rubrik2"/>
      </w:pPr>
      <w:r w:rsidRPr="00242979">
        <w:t>Subsidiaritets- och proportionalitetsprincipen</w:t>
      </w:r>
    </w:p>
    <w:p w:rsidR="00D30561" w:rsidRPr="00242979" w:rsidRDefault="00D30561">
      <w:r w:rsidRPr="00242979">
        <w:t>Denna del av faktapromemorian är inte tillämplig eftersom avtalet inte är ett utkast till en lagstiftningsakt.</w:t>
      </w:r>
    </w:p>
    <w:p w:rsidR="00D30561" w:rsidRPr="00242979" w:rsidRDefault="00D30561"/>
    <w:p w:rsidR="00D30561" w:rsidRPr="00242979" w:rsidRDefault="00D30561">
      <w:pPr>
        <w:pStyle w:val="Rubrik1"/>
      </w:pPr>
      <w:r w:rsidRPr="00242979">
        <w:t>Övrigt</w:t>
      </w:r>
    </w:p>
    <w:p w:rsidR="00D30561" w:rsidRPr="00242979" w:rsidRDefault="00D30561">
      <w:pPr>
        <w:pStyle w:val="Rubrik2"/>
      </w:pPr>
      <w:r w:rsidRPr="00242979">
        <w:t>Fortsatt behandling av ärendet</w:t>
      </w:r>
    </w:p>
    <w:p w:rsidR="00D30561" w:rsidRPr="00242979" w:rsidRDefault="00D30561">
      <w:r w:rsidRPr="00242979">
        <w:t xml:space="preserve">Rådet förväntas fatta beslut om undertecknande och ingående av avtalet  tidigast vid årsskiftet. Undertecknande av avtalet sker snarast möjligt efter rådet fattat beslut. </w:t>
      </w:r>
    </w:p>
    <w:p w:rsidR="00D30561" w:rsidRPr="00242979" w:rsidRDefault="00D30561">
      <w:r w:rsidRPr="00242979">
        <w:t xml:space="preserve">Avtalet om partnerskap och samarbete med Filippinerna är baserat på EU:s regelverk och/eller nationell lagstiftning redan på plats i medlemsstaterna. Inga lagstiftningsåtgärder krävs på riksdagens behörighetsområde för att genomföra avtalet. Regeringens bedömning är dock att avtalet är av större </w:t>
      </w:r>
      <w:r w:rsidRPr="00242979">
        <w:t>vikt i den mening som avses i Regeringsformens tionde kapitel. Regeringens avsikt är därför att underställa avtalet riksdagen</w:t>
      </w:r>
    </w:p>
    <w:p w:rsidR="00D30561" w:rsidRPr="00242979" w:rsidRDefault="00D30561">
      <w:pPr>
        <w:pStyle w:val="Rubrik2"/>
      </w:pPr>
      <w:r w:rsidRPr="00242979">
        <w:t>Fackuttryck/termer</w:t>
      </w:r>
    </w:p>
    <w:p w:rsidR="00D30561" w:rsidRPr="00242979" w:rsidRDefault="00D30561">
      <w:r w:rsidRPr="00242979">
        <w:t>-</w:t>
      </w:r>
    </w:p>
    <w:sectPr w:rsidR="00D30561" w:rsidRPr="0024297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561" w:rsidRPr="00242979" w:rsidRDefault="00D30561">
      <w:r w:rsidRPr="00242979">
        <w:separator/>
      </w:r>
    </w:p>
  </w:endnote>
  <w:endnote w:type="continuationSeparator" w:id="0">
    <w:p w:rsidR="00D30561" w:rsidRPr="00242979" w:rsidRDefault="00D30561">
      <w:r w:rsidRPr="00242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61" w:rsidRPr="00242979" w:rsidRDefault="00D305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61" w:rsidRPr="00242979" w:rsidRDefault="00D30561">
    <w:pPr>
      <w:pStyle w:val="SidfotH"/>
      <w:framePr w:wrap="around"/>
    </w:pPr>
    <w:r w:rsidRPr="00242979">
      <w:t>2</w:t>
    </w:r>
  </w:p>
  <w:p w:rsidR="00D30561" w:rsidRPr="00242979" w:rsidRDefault="00D3056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61" w:rsidRPr="00242979" w:rsidRDefault="00D30561">
    <w:pPr>
      <w:pStyle w:val="SidfotH"/>
      <w:framePr w:wrap="around"/>
    </w:pPr>
    <w:r w:rsidRPr="00242979">
      <w:t>1</w:t>
    </w:r>
  </w:p>
  <w:p w:rsidR="00D30561" w:rsidRPr="00242979" w:rsidRDefault="00D305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561" w:rsidRPr="00242979" w:rsidRDefault="00D30561">
      <w:r w:rsidRPr="00242979">
        <w:separator/>
      </w:r>
    </w:p>
  </w:footnote>
  <w:footnote w:type="continuationSeparator" w:id="0">
    <w:p w:rsidR="00D30561" w:rsidRPr="00242979" w:rsidRDefault="00D30561">
      <w:r w:rsidRPr="00242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61" w:rsidRPr="00242979" w:rsidRDefault="00D3056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61" w:rsidRPr="00242979" w:rsidRDefault="00D30561">
    <w:pPr>
      <w:pStyle w:val="Kantrubrik"/>
      <w:framePr w:h="1157" w:hRule="exact" w:wrap="around" w:y="738"/>
    </w:pPr>
    <w:r w:rsidRPr="00242979">
      <w:t>2010/11:FPM2</w:t>
    </w:r>
  </w:p>
  <w:p w:rsidR="00D30561" w:rsidRPr="00242979" w:rsidRDefault="00D3056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61" w:rsidRPr="00242979" w:rsidRDefault="00242979">
    <w:pPr>
      <w:pStyle w:val="Sidhuvud"/>
    </w:pPr>
    <w:r w:rsidRPr="0024297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16611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0561" w:rsidRDefault="00D3056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1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30561" w:rsidRDefault="00D30561">
                    <w:pPr>
                      <w:pStyle w:val="Logo"/>
                    </w:pPr>
                    <w:r>
                      <w:object w:dxaOrig="840" w:dyaOrig="1545">
                        <v:shape id="_x0000_i1025" type="#_x0000_t75" style="width:42pt;height:77.15pt" filled="t">
                          <v:imagedata r:id="rId1" o:title=""/>
                        </v:shape>
                        <o:OLEObject Type="Embed" ProgID="Word.Picture.8" ShapeID="_x0000_i1025" DrawAspect="Content" ObjectID="_182752131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396214">
    <w:abstractNumId w:val="4"/>
  </w:num>
  <w:num w:numId="2" w16cid:durableId="882063680">
    <w:abstractNumId w:val="1"/>
  </w:num>
  <w:num w:numId="3" w16cid:durableId="249778649">
    <w:abstractNumId w:val="2"/>
  </w:num>
  <w:num w:numId="4" w16cid:durableId="1166359982">
    <w:abstractNumId w:val="3"/>
  </w:num>
  <w:num w:numId="5" w16cid:durableId="2070836606">
    <w:abstractNumId w:val="5"/>
  </w:num>
  <w:num w:numId="6" w16cid:durableId="83934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0-12"/>
    <w:docVar w:name="Ar" w:val="2010/11"/>
    <w:docVar w:name="Dep" w:val="Utrikesdepartementet"/>
    <w:docVar w:name="DepWeb" w:val="Utrikesdepartementet"/>
    <w:docVar w:name="GDB1" w:val="KOM(2010) 46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undertecknande av ett ramavtal om partnerskap och samarbete mellan Europeiska Unionen och dess medlemsstater, å ena sidan, och Republiken Filippinerna, å andra sida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460"/>
    <w:docVar w:name="Nr" w:val="2"/>
    <w:docVar w:name="RD_APPVERSION" w:val="3.00"/>
    <w:docVar w:name="Rub" w:val="Ramavtal om partnerskap med Filippinerna"/>
    <w:docVar w:name="UppDat" w:val="2010-10-12"/>
    <w:docVar w:name="Utsk" w:val="Utrikesutskottet"/>
  </w:docVars>
  <w:rsids>
    <w:rsidRoot w:val="00452FFB"/>
    <w:rsid w:val="00242979"/>
    <w:rsid w:val="00452FFB"/>
    <w:rsid w:val="00D305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FC559D-5226-4CAB-AF88-196A6CC2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896</Words>
  <Characters>5839</Characters>
  <Application>Microsoft Office Word</Application>
  <DocSecurity>4</DocSecurity>
  <Lines>121</Lines>
  <Paragraphs>48</Paragraphs>
  <ScaleCrop>false</ScaleCrop>
  <HeadingPairs>
    <vt:vector size="2" baseType="variant">
      <vt:variant>
        <vt:lpstr>Rubrik</vt:lpstr>
      </vt:variant>
      <vt:variant>
        <vt:i4>1</vt:i4>
      </vt:variant>
    </vt:vector>
  </HeadingPairs>
  <TitlesOfParts>
    <vt:vector size="1" baseType="lpstr">
      <vt:lpstr>FPM_201011__2</vt:lpstr>
    </vt:vector>
  </TitlesOfParts>
  <Company>RD-DTSL</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FPM_201011__2</dc:title>
  <dc:subject>FPM_201011__2</dc:subject>
  <dc:creator>Riksdagen</dc:creator>
  <cp:keywords>Riksdagen</cp:keywords>
  <dc:description>KP2004-version.  Ändringarna påverkar enbart användningen inom Riksdagen. 050429 nya departement DTSL.</dc:description>
  <cp:lastModifiedBy>Lars Brink</cp:lastModifiedBy>
  <cp:revision>2</cp:revision>
  <cp:lastPrinted>2010-10-13T07:34:00Z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vt:lpwstr>
  </property>
  <property fmtid="{D5CDD505-2E9C-101B-9397-08002B2CF9AE}" pid="4" name="GDB1">
    <vt:lpwstr>KOM(2010) 460</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Ramavtal om partnerskap med Filippinerna</vt:lpwstr>
  </property>
  <property fmtid="{D5CDD505-2E9C-101B-9397-08002B2CF9AE}" pid="8" name="UppDat">
    <vt:lpwstr>2010-10-12</vt:lpwstr>
  </property>
  <property fmtid="{D5CDD505-2E9C-101B-9397-08002B2CF9AE}" pid="9" name="AnkDat">
    <vt:lpwstr>2010-10-12</vt:lpwstr>
  </property>
  <property fmtid="{D5CDD505-2E9C-101B-9397-08002B2CF9AE}" pid="10" name="Utsk">
    <vt:lpwstr>Utrikesutskottet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3;0;0;216</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 Internationell samverkan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