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67F17">
        <w:tblPrEx>
          <w:tblCellMar>
            <w:top w:w="0" w:type="dxa"/>
            <w:bottom w:w="0" w:type="dxa"/>
          </w:tblCellMar>
        </w:tblPrEx>
        <w:trPr>
          <w:cantSplit/>
          <w:trHeight w:val="1720"/>
        </w:trPr>
        <w:tc>
          <w:tcPr>
            <w:tcW w:w="6024" w:type="dxa"/>
            <w:gridSpan w:val="2"/>
          </w:tcPr>
          <w:p w:rsidR="003C7864" w:rsidRPr="00067F17" w:rsidRDefault="003C7864">
            <w:pPr>
              <w:pStyle w:val="HuvudRubrik"/>
            </w:pPr>
            <w:r w:rsidRPr="00067F17">
              <w:t>Utrikesutskottets betänkande</w:t>
            </w:r>
          </w:p>
          <w:p w:rsidR="003C7864" w:rsidRPr="00067F17" w:rsidRDefault="003C7864">
            <w:pPr>
              <w:pStyle w:val="HuvudRubrikRad2"/>
            </w:pPr>
            <w:bookmarkStart w:id="0" w:name="BetänkandeNr"/>
            <w:bookmarkEnd w:id="0"/>
            <w:r w:rsidRPr="00067F17">
              <w:t>2002/03:UU2</w:t>
            </w:r>
          </w:p>
        </w:tc>
        <w:tc>
          <w:tcPr>
            <w:tcW w:w="1418" w:type="dxa"/>
            <w:tcBorders>
              <w:bottom w:val="nil"/>
            </w:tcBorders>
          </w:tcPr>
          <w:p w:rsidR="003C7864" w:rsidRPr="00067F17" w:rsidRDefault="00067F17">
            <w:pPr>
              <w:spacing w:line="230" w:lineRule="auto"/>
              <w:jc w:val="center"/>
            </w:pPr>
            <w:r w:rsidRPr="00067F1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C7864" w:rsidRPr="00067F17" w:rsidRDefault="003C7864">
            <w:pPr>
              <w:pStyle w:val="Normaltindrag"/>
              <w:jc w:val="center"/>
            </w:pPr>
          </w:p>
          <w:p w:rsidR="003C7864" w:rsidRPr="00067F17" w:rsidRDefault="003C7864">
            <w:pPr>
              <w:pStyle w:val="StatusSida1"/>
            </w:pPr>
          </w:p>
          <w:p w:rsidR="003C7864" w:rsidRPr="00067F17" w:rsidRDefault="003C7864">
            <w:pPr>
              <w:pStyle w:val="UtskriftsdatumSida1"/>
              <w:framePr w:wrap="around"/>
            </w:pPr>
          </w:p>
        </w:tc>
      </w:tr>
      <w:tr w:rsidR="00000000" w:rsidRPr="00067F17">
        <w:tblPrEx>
          <w:tblCellMar>
            <w:top w:w="0" w:type="dxa"/>
            <w:bottom w:w="0" w:type="dxa"/>
          </w:tblCellMar>
        </w:tblPrEx>
        <w:trPr>
          <w:cantSplit/>
        </w:trPr>
        <w:tc>
          <w:tcPr>
            <w:tcW w:w="6024" w:type="dxa"/>
            <w:gridSpan w:val="2"/>
            <w:tcBorders>
              <w:bottom w:val="single" w:sz="4" w:space="0" w:color="auto"/>
            </w:tcBorders>
          </w:tcPr>
          <w:p w:rsidR="003C7864" w:rsidRPr="00067F17" w:rsidRDefault="003C7864">
            <w:pPr>
              <w:pStyle w:val="DokumentRubrik"/>
              <w:rPr>
                <w:noProof w:val="0"/>
              </w:rPr>
            </w:pPr>
            <w:bookmarkStart w:id="1" w:name="Huvudrubrik"/>
            <w:bookmarkEnd w:id="1"/>
            <w:r w:rsidRPr="00067F17">
              <w:rPr>
                <w:noProof w:val="0"/>
              </w:rPr>
              <w:t>Internationellt bistånd</w:t>
            </w:r>
          </w:p>
        </w:tc>
        <w:tc>
          <w:tcPr>
            <w:tcW w:w="1418" w:type="dxa"/>
            <w:tcBorders>
              <w:bottom w:val="nil"/>
            </w:tcBorders>
          </w:tcPr>
          <w:p w:rsidR="003C7864" w:rsidRPr="00067F17" w:rsidRDefault="003C7864"/>
        </w:tc>
      </w:tr>
      <w:tr w:rsidR="00000000" w:rsidRPr="00067F17">
        <w:tblPrEx>
          <w:tblCellMar>
            <w:top w:w="0" w:type="dxa"/>
            <w:bottom w:w="0" w:type="dxa"/>
          </w:tblCellMar>
        </w:tblPrEx>
        <w:trPr>
          <w:cantSplit/>
          <w:trHeight w:hRule="exact" w:val="360"/>
        </w:trPr>
        <w:tc>
          <w:tcPr>
            <w:tcW w:w="3012" w:type="dxa"/>
          </w:tcPr>
          <w:p w:rsidR="003C7864" w:rsidRPr="00067F17" w:rsidRDefault="003C7864"/>
        </w:tc>
        <w:tc>
          <w:tcPr>
            <w:tcW w:w="3012" w:type="dxa"/>
          </w:tcPr>
          <w:p w:rsidR="003C7864" w:rsidRPr="00067F17" w:rsidRDefault="003C7864"/>
        </w:tc>
        <w:tc>
          <w:tcPr>
            <w:tcW w:w="1418" w:type="dxa"/>
          </w:tcPr>
          <w:p w:rsidR="003C7864" w:rsidRPr="00067F17" w:rsidRDefault="003C7864"/>
        </w:tc>
      </w:tr>
    </w:tbl>
    <w:p w:rsidR="003C7864" w:rsidRPr="00067F17" w:rsidRDefault="003C7864">
      <w:pPr>
        <w:pStyle w:val="Rubrik1"/>
        <w:spacing w:after="180"/>
        <w:rPr>
          <w:noProof w:val="0"/>
        </w:rPr>
      </w:pPr>
      <w:bookmarkStart w:id="2" w:name="_Toc26687827"/>
      <w:r w:rsidRPr="00067F17">
        <w:rPr>
          <w:noProof w:val="0"/>
        </w:rPr>
        <w:t>Sammanfattning</w:t>
      </w:r>
      <w:bookmarkEnd w:id="2"/>
    </w:p>
    <w:p w:rsidR="003C7864" w:rsidRPr="00067F17" w:rsidRDefault="003C7864">
      <w:r w:rsidRPr="00067F17">
        <w:t>I detta betänkande behandlas regeringens budgetförslag avseende utgiftso</w:t>
      </w:r>
      <w:r w:rsidRPr="00067F17">
        <w:t>m</w:t>
      </w:r>
      <w:r w:rsidRPr="00067F17">
        <w:t>råde 7 Internationellt bistånd samt motioner väckta under den allmänna m</w:t>
      </w:r>
      <w:r w:rsidRPr="00067F17">
        <w:t>o</w:t>
      </w:r>
      <w:r w:rsidRPr="00067F17">
        <w:t xml:space="preserve">tionstiden 2002/03, vilka hänför sig till biståndets nivå i förhållande till BNI och fördelningen av anslag. </w:t>
      </w:r>
    </w:p>
    <w:p w:rsidR="003C7864" w:rsidRPr="00067F17" w:rsidRDefault="003C7864">
      <w:pPr>
        <w:pStyle w:val="Normaltindrag"/>
      </w:pPr>
      <w:r w:rsidRPr="00067F17">
        <w:t>Utskottet tillstyrker i betänkandet regeringens förslag till nivå för bistånd</w:t>
      </w:r>
      <w:r w:rsidRPr="00067F17">
        <w:t>s</w:t>
      </w:r>
      <w:r w:rsidRPr="00067F17">
        <w:t>ramen i relation till beräknad BNI för 2003. Utskottet menar att återgången till enprocentsnivån är en viktig symbolfråga, och av det skälet bör den pri</w:t>
      </w:r>
      <w:r w:rsidRPr="00067F17">
        <w:t>o</w:t>
      </w:r>
      <w:r w:rsidRPr="00067F17">
        <w:t>riteras. Utskottet anser att en höjning av biståndet till 1 % av BNI bör geno</w:t>
      </w:r>
      <w:r w:rsidRPr="00067F17">
        <w:t>m</w:t>
      </w:r>
      <w:r w:rsidRPr="00067F17">
        <w:t>föras under mandatperioden, om det statsfinansiella läget så me</w:t>
      </w:r>
      <w:r w:rsidRPr="00067F17">
        <w:t>d</w:t>
      </w:r>
      <w:r w:rsidRPr="00067F17">
        <w:t>ger.</w:t>
      </w:r>
    </w:p>
    <w:p w:rsidR="003C7864" w:rsidRPr="00067F17" w:rsidRDefault="003C7864">
      <w:pPr>
        <w:pStyle w:val="Normaltindrag"/>
      </w:pPr>
      <w:r w:rsidRPr="00067F17">
        <w:t>Propositionens förslag till fördelning mellan anslagen inom utgiftsomr</w:t>
      </w:r>
      <w:r w:rsidRPr="00067F17">
        <w:t>å</w:t>
      </w:r>
      <w:r w:rsidRPr="00067F17">
        <w:t>de 7 Internationellt bistånd tillstyrks av utskottet. Vidare tillstyrks propositi</w:t>
      </w:r>
      <w:r w:rsidRPr="00067F17">
        <w:t>o</w:t>
      </w:r>
      <w:r w:rsidRPr="00067F17">
        <w:t>nens förslag till utfästelser och åtaganden inom det multi- och bilaterala u</w:t>
      </w:r>
      <w:r w:rsidRPr="00067F17">
        <w:t>t</w:t>
      </w:r>
      <w:r w:rsidRPr="00067F17">
        <w:t xml:space="preserve">vecklingssamarbetet. I betänkandet tillstyrker utskottet vidare att regeringen bemyndigas att ikläda staten betalningsansvar i form av statlig garantigivning inom det internationella utvecklingssamarbetet. </w:t>
      </w:r>
    </w:p>
    <w:p w:rsidR="003C7864" w:rsidRPr="00067F17" w:rsidRDefault="003C7864">
      <w:pPr>
        <w:pStyle w:val="Normaltindrag"/>
      </w:pPr>
      <w:r w:rsidRPr="00067F17">
        <w:t>Propositionens yrkanden om bemyndiganden att ikläda staten betalning</w:t>
      </w:r>
      <w:r w:rsidRPr="00067F17">
        <w:t>s</w:t>
      </w:r>
      <w:r w:rsidRPr="00067F17">
        <w:t xml:space="preserve">ansvar i form av statsgarantier för finansiellt stöd till länder i Central- och Östeuropa och för exportkreditgarantigivning för vissa länder i Central- och Östeuropa tillstyrks av utskottet. Även ett yrkande att göra utfästelser inom anslaget Samarbete med Central- och Östeuropa som innebär förpliktelse efter budgetåret 2003 tillstyrks av utskottet. </w:t>
      </w:r>
    </w:p>
    <w:p w:rsidR="003C7864" w:rsidRPr="00067F17" w:rsidRDefault="003C7864">
      <w:r w:rsidRPr="00067F17">
        <w:t>Sammanfattningsvis tillstyrker utskottet regeringens förslag. Samtliga m</w:t>
      </w:r>
      <w:r w:rsidRPr="00067F17">
        <w:t>o</w:t>
      </w:r>
      <w:r w:rsidRPr="00067F17">
        <w:t xml:space="preserve">tionsyrkanden avstyrks. </w:t>
      </w:r>
    </w:p>
    <w:p w:rsidR="003C7864" w:rsidRPr="00067F17" w:rsidRDefault="003C7864">
      <w:r w:rsidRPr="00067F17">
        <w:t>I ärendet finns 2 reservationer och 3 särskilda yttranden.</w:t>
      </w:r>
    </w:p>
    <w:p w:rsidR="003C7864" w:rsidRPr="00067F17" w:rsidRDefault="003C7864"/>
    <w:p w:rsidR="003C7864" w:rsidRPr="00067F17" w:rsidRDefault="003C7864">
      <w:pPr>
        <w:sectPr w:rsidR="00000000" w:rsidRPr="00067F17">
          <w:headerReference w:type="even" r:id="rId8"/>
          <w:headerReference w:type="default" r:id="rId9"/>
          <w:footerReference w:type="even" r:id="rId10"/>
          <w:footerReference w:type="default" r:id="rId11"/>
          <w:headerReference w:type="first" r:id="rId12"/>
          <w:footerReference w:type="first" r:id="rId13"/>
          <w:pgSz w:w="11906" w:h="16838" w:code="9"/>
          <w:pgMar w:top="850" w:right="4649" w:bottom="4507" w:left="1304" w:header="340" w:footer="227" w:gutter="0"/>
          <w:cols w:space="720"/>
          <w:titlePg/>
        </w:sectPr>
      </w:pPr>
    </w:p>
    <w:p w:rsidR="003C7864" w:rsidRPr="00067F17" w:rsidRDefault="003C7864">
      <w:pPr>
        <w:pStyle w:val="Rubrik1"/>
        <w:rPr>
          <w:noProof w:val="0"/>
        </w:rPr>
      </w:pPr>
      <w:bookmarkStart w:id="3" w:name="TextStart"/>
      <w:bookmarkStart w:id="4" w:name="_Toc26687828"/>
      <w:bookmarkEnd w:id="3"/>
      <w:r w:rsidRPr="00067F17">
        <w:rPr>
          <w:noProof w:val="0"/>
        </w:rPr>
        <w:lastRenderedPageBreak/>
        <w:t>Innehållsförteckning</w:t>
      </w:r>
      <w:bookmarkEnd w:id="4"/>
    </w:p>
    <w:p w:rsidR="003C7864" w:rsidRPr="00067F17" w:rsidRDefault="003C7864">
      <w:pPr>
        <w:pStyle w:val="Innehll1"/>
      </w:pPr>
      <w:r w:rsidRPr="00067F17">
        <w:t>Sammanfattning</w:t>
      </w:r>
      <w:r w:rsidRPr="00067F17">
        <w:tab/>
        <w:t>1</w:t>
      </w:r>
    </w:p>
    <w:p w:rsidR="003C7864" w:rsidRPr="00067F17" w:rsidRDefault="003C7864">
      <w:pPr>
        <w:pStyle w:val="Innehll1"/>
      </w:pPr>
      <w:r w:rsidRPr="00067F17">
        <w:t>Innehållsförteckning</w:t>
      </w:r>
      <w:r w:rsidRPr="00067F17">
        <w:tab/>
        <w:t>2</w:t>
      </w:r>
    </w:p>
    <w:p w:rsidR="003C7864" w:rsidRPr="00067F17" w:rsidRDefault="003C7864">
      <w:pPr>
        <w:pStyle w:val="Innehll1"/>
      </w:pPr>
      <w:r w:rsidRPr="00067F17">
        <w:t>Utskottets förslag till riksdagsbeslut</w:t>
      </w:r>
      <w:r w:rsidRPr="00067F17">
        <w:tab/>
        <w:t>3</w:t>
      </w:r>
    </w:p>
    <w:p w:rsidR="003C7864" w:rsidRPr="00067F17" w:rsidRDefault="003C7864">
      <w:pPr>
        <w:pStyle w:val="Innehll3"/>
      </w:pPr>
      <w:r w:rsidRPr="00067F17">
        <w:t>Specifikation avseende förslag till beslut om anslag inom utgiftsområde 7 Internationellt bistånd</w:t>
      </w:r>
      <w:r w:rsidRPr="00067F17">
        <w:tab/>
        <w:t>5</w:t>
      </w:r>
    </w:p>
    <w:p w:rsidR="003C7864" w:rsidRPr="00067F17" w:rsidRDefault="003C7864">
      <w:pPr>
        <w:pStyle w:val="Innehll1"/>
      </w:pPr>
      <w:r w:rsidRPr="00067F17">
        <w:t>Redogörelse för ärendet</w:t>
      </w:r>
      <w:r w:rsidRPr="00067F17">
        <w:tab/>
        <w:t>6</w:t>
      </w:r>
    </w:p>
    <w:p w:rsidR="003C7864" w:rsidRPr="00067F17" w:rsidRDefault="003C7864">
      <w:pPr>
        <w:pStyle w:val="Innehll2"/>
      </w:pPr>
      <w:r w:rsidRPr="00067F17">
        <w:t>Internationellt bistånd</w:t>
      </w:r>
      <w:r w:rsidRPr="00067F17">
        <w:tab/>
        <w:t>6</w:t>
      </w:r>
    </w:p>
    <w:p w:rsidR="003C7864" w:rsidRPr="00067F17" w:rsidRDefault="003C7864">
      <w:pPr>
        <w:pStyle w:val="Innehll2"/>
      </w:pPr>
      <w:r w:rsidRPr="00067F17">
        <w:t>Propositionens huvudsakliga innehåll</w:t>
      </w:r>
      <w:r w:rsidRPr="00067F17">
        <w:tab/>
        <w:t>6</w:t>
      </w:r>
    </w:p>
    <w:p w:rsidR="003C7864" w:rsidRPr="00067F17" w:rsidRDefault="003C7864">
      <w:pPr>
        <w:pStyle w:val="Innehll2"/>
      </w:pPr>
      <w:r w:rsidRPr="00067F17">
        <w:t>Politikens omfattning – mål och inriktning</w:t>
      </w:r>
      <w:r w:rsidRPr="00067F17">
        <w:tab/>
        <w:t>6</w:t>
      </w:r>
    </w:p>
    <w:p w:rsidR="003C7864" w:rsidRPr="00067F17" w:rsidRDefault="003C7864">
      <w:pPr>
        <w:pStyle w:val="Innehll2"/>
      </w:pPr>
      <w:r w:rsidRPr="00067F17">
        <w:rPr>
          <w:snapToGrid w:val="0"/>
        </w:rPr>
        <w:t>Avräkningar från biståndsramen</w:t>
      </w:r>
      <w:r w:rsidRPr="00067F17">
        <w:tab/>
        <w:t>8</w:t>
      </w:r>
    </w:p>
    <w:p w:rsidR="003C7864" w:rsidRPr="00067F17" w:rsidRDefault="003C7864">
      <w:pPr>
        <w:pStyle w:val="Innehll2"/>
      </w:pPr>
      <w:r w:rsidRPr="00067F17">
        <w:rPr>
          <w:snapToGrid w:val="0"/>
        </w:rPr>
        <w:t>Fördelningen inom utgiftsområdet</w:t>
      </w:r>
      <w:r w:rsidRPr="00067F17">
        <w:tab/>
        <w:t>8</w:t>
      </w:r>
    </w:p>
    <w:p w:rsidR="003C7864" w:rsidRPr="00067F17" w:rsidRDefault="003C7864">
      <w:pPr>
        <w:pStyle w:val="Innehll1"/>
      </w:pPr>
      <w:r w:rsidRPr="00067F17">
        <w:t>Motionerna</w:t>
      </w:r>
      <w:r w:rsidRPr="00067F17">
        <w:tab/>
        <w:t>10</w:t>
      </w:r>
    </w:p>
    <w:p w:rsidR="003C7864" w:rsidRPr="00067F17" w:rsidRDefault="003C7864">
      <w:pPr>
        <w:pStyle w:val="Innehll1"/>
      </w:pPr>
      <w:r w:rsidRPr="00067F17">
        <w:t>Utskottets överväganden</w:t>
      </w:r>
      <w:r w:rsidRPr="00067F17">
        <w:tab/>
        <w:t>13</w:t>
      </w:r>
    </w:p>
    <w:p w:rsidR="003C7864" w:rsidRPr="00067F17" w:rsidRDefault="003C7864">
      <w:pPr>
        <w:pStyle w:val="Innehll1"/>
      </w:pPr>
      <w:r w:rsidRPr="00067F17">
        <w:t>Reservationer</w:t>
      </w:r>
      <w:r w:rsidRPr="00067F17">
        <w:tab/>
        <w:t>15</w:t>
      </w:r>
    </w:p>
    <w:p w:rsidR="003C7864" w:rsidRPr="00067F17" w:rsidRDefault="003C7864">
      <w:pPr>
        <w:pStyle w:val="Innehll2"/>
        <w:tabs>
          <w:tab w:val="left" w:pos="568"/>
        </w:tabs>
      </w:pPr>
      <w:r w:rsidRPr="00067F17">
        <w:t>1.</w:t>
      </w:r>
      <w:r w:rsidRPr="00067F17">
        <w:tab/>
        <w:t>Anslagen för 2003 under utgiftsområde 7 Internationellt bistånd m.m. (punkt 1) (m)</w:t>
      </w:r>
      <w:r w:rsidRPr="00067F17">
        <w:tab/>
        <w:t>15</w:t>
      </w:r>
    </w:p>
    <w:p w:rsidR="003C7864" w:rsidRPr="00067F17" w:rsidRDefault="003C7864">
      <w:pPr>
        <w:pStyle w:val="Innehll2"/>
        <w:tabs>
          <w:tab w:val="left" w:pos="568"/>
        </w:tabs>
      </w:pPr>
      <w:r w:rsidRPr="00067F17">
        <w:rPr>
          <w:snapToGrid w:val="0"/>
        </w:rPr>
        <w:t>2.</w:t>
      </w:r>
      <w:r w:rsidRPr="00067F17">
        <w:tab/>
      </w:r>
      <w:r w:rsidRPr="00067F17">
        <w:rPr>
          <w:snapToGrid w:val="0"/>
        </w:rPr>
        <w:t>Ändring i Sidas regleringsbrev (punkt 2) (fp, v, c och mp)</w:t>
      </w:r>
      <w:r w:rsidRPr="00067F17">
        <w:tab/>
        <w:t>16</w:t>
      </w:r>
    </w:p>
    <w:p w:rsidR="003C7864" w:rsidRPr="00067F17" w:rsidRDefault="003C7864">
      <w:pPr>
        <w:pStyle w:val="Innehll1"/>
      </w:pPr>
      <w:r w:rsidRPr="00067F17">
        <w:t>Särskilda yttranden</w:t>
      </w:r>
      <w:r w:rsidRPr="00067F17">
        <w:tab/>
        <w:t>18</w:t>
      </w:r>
    </w:p>
    <w:p w:rsidR="003C7864" w:rsidRPr="00067F17" w:rsidRDefault="003C7864">
      <w:pPr>
        <w:pStyle w:val="Innehll2"/>
      </w:pPr>
      <w:r w:rsidRPr="00067F17">
        <w:t xml:space="preserve">1. Anslagen för 2003 under utgiftsområde 7 Internationellt bistånd </w:t>
      </w:r>
      <w:r w:rsidRPr="00067F17">
        <w:rPr>
          <w:snapToGrid w:val="0"/>
        </w:rPr>
        <w:t>(punkterna 1 och 3) (fp)</w:t>
      </w:r>
      <w:r w:rsidRPr="00067F17">
        <w:tab/>
        <w:t>18</w:t>
      </w:r>
    </w:p>
    <w:p w:rsidR="003C7864" w:rsidRPr="00067F17" w:rsidRDefault="003C7864">
      <w:pPr>
        <w:pStyle w:val="Innehll2"/>
      </w:pPr>
      <w:r w:rsidRPr="00067F17">
        <w:rPr>
          <w:snapToGrid w:val="0"/>
        </w:rPr>
        <w:t>2. Anslagen för 2003 under utgiftsområde 7 Internationellt bistånd (punkterna 1, 3–4) (kd)</w:t>
      </w:r>
      <w:r w:rsidRPr="00067F17">
        <w:tab/>
        <w:t>19</w:t>
      </w:r>
    </w:p>
    <w:p w:rsidR="003C7864" w:rsidRPr="00067F17" w:rsidRDefault="003C7864">
      <w:pPr>
        <w:pStyle w:val="Innehll2"/>
      </w:pPr>
      <w:r w:rsidRPr="00067F17">
        <w:t xml:space="preserve">3. Anslagen för 2003 under utgiftsområde 7 Internationellt bistånd </w:t>
      </w:r>
      <w:r w:rsidRPr="00067F17">
        <w:rPr>
          <w:snapToGrid w:val="0"/>
        </w:rPr>
        <w:t>(punkt 1) (c)</w:t>
      </w:r>
      <w:r w:rsidRPr="00067F17">
        <w:tab/>
        <w:t>22</w:t>
      </w:r>
    </w:p>
    <w:p w:rsidR="003C7864" w:rsidRPr="00067F17" w:rsidRDefault="003C7864">
      <w:pPr>
        <w:pStyle w:val="Innehll1"/>
      </w:pPr>
      <w:r w:rsidRPr="00067F17">
        <w:t>Bilaga 1</w:t>
      </w:r>
    </w:p>
    <w:p w:rsidR="003C7864" w:rsidRPr="00067F17" w:rsidRDefault="003C7864">
      <w:pPr>
        <w:pStyle w:val="Innehll1"/>
      </w:pPr>
      <w:r w:rsidRPr="00067F17">
        <w:t>Förteckning över behandlade förslag</w:t>
      </w:r>
      <w:r w:rsidRPr="00067F17">
        <w:tab/>
        <w:t>23</w:t>
      </w:r>
    </w:p>
    <w:p w:rsidR="003C7864" w:rsidRPr="00067F17" w:rsidRDefault="003C7864">
      <w:pPr>
        <w:pStyle w:val="Innehll2"/>
      </w:pPr>
      <w:r w:rsidRPr="00067F17">
        <w:t>Propositionen</w:t>
      </w:r>
      <w:r w:rsidRPr="00067F17">
        <w:tab/>
        <w:t>23</w:t>
      </w:r>
    </w:p>
    <w:p w:rsidR="003C7864" w:rsidRPr="00067F17" w:rsidRDefault="003C7864">
      <w:pPr>
        <w:pStyle w:val="Innehll2"/>
      </w:pPr>
      <w:r w:rsidRPr="00067F17">
        <w:t>Motioner från allmänna motionstiden</w:t>
      </w:r>
      <w:r w:rsidRPr="00067F17">
        <w:tab/>
        <w:t>24</w:t>
      </w:r>
    </w:p>
    <w:p w:rsidR="003C7864" w:rsidRPr="00067F17" w:rsidRDefault="003C7864">
      <w:pPr>
        <w:pStyle w:val="Innehll1"/>
        <w:rPr>
          <w:snapToGrid w:val="0"/>
        </w:rPr>
      </w:pPr>
      <w:r w:rsidRPr="00067F17">
        <w:rPr>
          <w:snapToGrid w:val="0"/>
        </w:rPr>
        <w:t>Bilaga 2</w:t>
      </w:r>
    </w:p>
    <w:p w:rsidR="003C7864" w:rsidRPr="00067F17" w:rsidRDefault="003C7864">
      <w:pPr>
        <w:pStyle w:val="Innehll1"/>
      </w:pPr>
      <w:r w:rsidRPr="00067F17">
        <w:rPr>
          <w:snapToGrid w:val="0"/>
        </w:rPr>
        <w:t>Tabell 1. Regeringens och oppositionspartiernas förslag till anslagsfördelning för</w:t>
      </w:r>
      <w:r w:rsidRPr="00067F17">
        <w:t xml:space="preserve"> </w:t>
      </w:r>
      <w:r w:rsidRPr="00067F17">
        <w:rPr>
          <w:snapToGrid w:val="0"/>
        </w:rPr>
        <w:t>utgiftsområde 7 Internationellt bistånd</w:t>
      </w:r>
      <w:r w:rsidRPr="00067F17">
        <w:tab/>
      </w:r>
      <w:bookmarkStart w:id="5" w:name="_Hlt26698009"/>
      <w:r w:rsidRPr="00067F17">
        <w:t>27</w:t>
      </w:r>
      <w:bookmarkEnd w:id="5"/>
    </w:p>
    <w:p w:rsidR="003C7864" w:rsidRPr="00067F17" w:rsidRDefault="003C7864">
      <w:pPr>
        <w:pStyle w:val="Innehll1"/>
      </w:pPr>
      <w:r w:rsidRPr="00067F17">
        <w:rPr>
          <w:snapToGrid w:val="0"/>
        </w:rPr>
        <w:t>Tabell 2. Anslag utgiftsområde</w:t>
      </w:r>
      <w:r w:rsidRPr="00067F17">
        <w:t xml:space="preserve"> </w:t>
      </w:r>
      <w:r w:rsidRPr="00067F17">
        <w:rPr>
          <w:snapToGrid w:val="0"/>
          <w:color w:val="000000"/>
        </w:rPr>
        <w:t>Internationellt</w:t>
      </w:r>
      <w:r w:rsidRPr="00067F17">
        <w:rPr>
          <w:snapToGrid w:val="0"/>
        </w:rPr>
        <w:t xml:space="preserve"> bistånd – 2003</w:t>
      </w:r>
      <w:r w:rsidRPr="00067F17">
        <w:tab/>
        <w:t>28</w:t>
      </w:r>
    </w:p>
    <w:p w:rsidR="003C7864" w:rsidRPr="00067F17" w:rsidRDefault="003C7864"/>
    <w:p w:rsidR="003C7864" w:rsidRPr="00067F17" w:rsidRDefault="003C7864">
      <w:pPr>
        <w:pStyle w:val="Normaltindrag"/>
        <w:sectPr w:rsidR="00000000" w:rsidRPr="00067F1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C7864" w:rsidRPr="00067F17" w:rsidRDefault="003C7864">
      <w:pPr>
        <w:pStyle w:val="Rubrik1"/>
        <w:spacing w:after="180"/>
        <w:rPr>
          <w:noProof w:val="0"/>
        </w:rPr>
      </w:pPr>
      <w:bookmarkStart w:id="6" w:name="_Toc26687829"/>
      <w:r w:rsidRPr="00067F17">
        <w:rPr>
          <w:noProof w:val="0"/>
        </w:rPr>
        <w:t>Utskottets förslag till riksdagsbeslut</w:t>
      </w:r>
      <w:bookmarkEnd w:id="6"/>
    </w:p>
    <w:p w:rsidR="003C7864" w:rsidRPr="00067F17" w:rsidRDefault="003C7864">
      <w:r w:rsidRPr="00067F17">
        <w:t>Med hänvisning till de motiveringar som framförs under Utskottets öve</w:t>
      </w:r>
      <w:r w:rsidRPr="00067F17">
        <w:t>r</w:t>
      </w:r>
      <w:r w:rsidRPr="00067F17">
        <w:t>väganden föreslår utskottet att riksdagen fattar följande beslut:</w:t>
      </w:r>
    </w:p>
    <w:p w:rsidR="003C7864" w:rsidRPr="00067F17" w:rsidRDefault="003C7864">
      <w:pPr>
        <w:pStyle w:val="Frslagspunkt"/>
        <w:rPr>
          <w:noProof w:val="0"/>
        </w:rPr>
      </w:pPr>
      <w:r w:rsidRPr="00067F17">
        <w:rPr>
          <w:noProof w:val="0"/>
        </w:rPr>
        <w:t>1.</w:t>
      </w:r>
      <w:r w:rsidRPr="00067F17">
        <w:rPr>
          <w:noProof w:val="0"/>
        </w:rPr>
        <w:tab/>
        <w:t>Anslagen för 2003 under utgiftsområde 7 Internationellt bistånd m.m.</w:t>
      </w:r>
      <w:bookmarkStart w:id="7" w:name="RESPARTI001"/>
      <w:bookmarkEnd w:id="7"/>
    </w:p>
    <w:p w:rsidR="003C7864" w:rsidRPr="00067F17" w:rsidRDefault="003C7864">
      <w:r w:rsidRPr="00067F17">
        <w:t>Riksdagen anvisar, med de anslagsvillkor som utskottet angivit, för budge</w:t>
      </w:r>
      <w:r w:rsidRPr="00067F17">
        <w:t>t</w:t>
      </w:r>
      <w:r w:rsidRPr="00067F17">
        <w:t xml:space="preserve">året 2003 anslag inom utgiftsområde 7 Internationellt bistånd i enlighet med utskottets förslag i efterföljande specifikation. Därmed bifaller riksdagen proposition 2002/03:1, volym 4, utgiftsområde 7 Internationellt bistånd, punkterna 1 och 6, samt avslår motionerna 2002/03:U211 yrkandena 1 och 2, 2002/03:U237 yrkande 19, </w:t>
      </w:r>
      <w:r w:rsidRPr="00067F17">
        <w:rPr>
          <w:snapToGrid w:val="0"/>
          <w:lang w:eastAsia="sv-SE"/>
        </w:rPr>
        <w:t>2002/03:U284 yrkandena 21 och 30–32, 2002/03:U293 yrkande 2, 2002/03:U294 yrkandena 9, 11, 12 och 23, 2002/03:U295 yrkandena 10, 11 och 22, 2002/03:U302 yrkandena 1–3,</w:t>
      </w:r>
      <w:r w:rsidRPr="00067F17">
        <w:rPr>
          <w:snapToGrid w:val="0"/>
          <w:color w:val="000000"/>
          <w:lang w:eastAsia="sv-SE"/>
        </w:rPr>
        <w:t xml:space="preserve"> </w:t>
      </w:r>
      <w:r w:rsidRPr="00067F17">
        <w:rPr>
          <w:snapToGrid w:val="0"/>
          <w:lang w:eastAsia="sv-SE"/>
        </w:rPr>
        <w:t>2002/03:U303 yrkan</w:t>
      </w:r>
      <w:r w:rsidRPr="00067F17">
        <w:rPr>
          <w:snapToGrid w:val="0"/>
          <w:lang w:eastAsia="sv-SE"/>
        </w:rPr>
        <w:t>dena 1 och 2, 2002/03:U313 yrkande 29, 2002/03:U322 yrkande 6 samt 2002/03:Fi232 yrkande 13</w:t>
      </w:r>
      <w:r w:rsidRPr="00067F17">
        <w:t>.</w:t>
      </w:r>
    </w:p>
    <w:p w:rsidR="003C7864" w:rsidRPr="00067F17" w:rsidRDefault="003C7864">
      <w:pPr>
        <w:pStyle w:val="Reservationshnvisning"/>
      </w:pPr>
      <w:r w:rsidRPr="00067F17">
        <w:t>Reservation 1 (m)</w:t>
      </w:r>
    </w:p>
    <w:p w:rsidR="003C7864" w:rsidRPr="00067F17" w:rsidRDefault="003C7864">
      <w:pPr>
        <w:pStyle w:val="Frslagspunkt"/>
        <w:rPr>
          <w:noProof w:val="0"/>
        </w:rPr>
      </w:pPr>
      <w:r w:rsidRPr="00067F17">
        <w:rPr>
          <w:noProof w:val="0"/>
        </w:rPr>
        <w:t>2.</w:t>
      </w:r>
      <w:r w:rsidRPr="00067F17">
        <w:rPr>
          <w:noProof w:val="0"/>
        </w:rPr>
        <w:tab/>
        <w:t>Ändring i Sidas regleringsbrev</w:t>
      </w:r>
      <w:bookmarkStart w:id="8" w:name="RESPARTI002"/>
      <w:bookmarkEnd w:id="8"/>
    </w:p>
    <w:p w:rsidR="003C7864" w:rsidRPr="00067F17" w:rsidRDefault="003C7864">
      <w:bookmarkStart w:id="9" w:name="Nästa_Hpunkt"/>
      <w:bookmarkEnd w:id="9"/>
      <w:r w:rsidRPr="00067F17">
        <w:t>Riksdagen avslår motion 2002/03:U287 yrkande 5.</w:t>
      </w:r>
    </w:p>
    <w:p w:rsidR="003C7864" w:rsidRPr="00067F17" w:rsidRDefault="003C7864">
      <w:pPr>
        <w:pStyle w:val="Reservationshnvisning"/>
      </w:pPr>
      <w:r w:rsidRPr="00067F17">
        <w:t>Reservation 2 (fp, v, c, mp)</w:t>
      </w:r>
    </w:p>
    <w:p w:rsidR="003C7864" w:rsidRPr="00067F17" w:rsidRDefault="003C7864">
      <w:pPr>
        <w:pStyle w:val="Frslagspunkt"/>
        <w:rPr>
          <w:noProof w:val="0"/>
        </w:rPr>
      </w:pPr>
      <w:r w:rsidRPr="00067F17">
        <w:rPr>
          <w:noProof w:val="0"/>
        </w:rPr>
        <w:t>3.</w:t>
      </w:r>
      <w:r w:rsidRPr="00067F17">
        <w:rPr>
          <w:noProof w:val="0"/>
        </w:rPr>
        <w:tab/>
        <w:t>Åtaganden och garantier under budgetåret 2003</w:t>
      </w:r>
      <w:bookmarkStart w:id="10" w:name="RESPARTI003"/>
      <w:bookmarkEnd w:id="10"/>
    </w:p>
    <w:p w:rsidR="003C7864" w:rsidRPr="00067F17" w:rsidRDefault="003C7864">
      <w:pPr>
        <w:rPr>
          <w:snapToGrid w:val="0"/>
          <w:lang w:eastAsia="sv-SE"/>
        </w:rPr>
      </w:pPr>
      <w:r w:rsidRPr="00067F17">
        <w:rPr>
          <w:snapToGrid w:val="0"/>
          <w:lang w:eastAsia="sv-SE"/>
        </w:rPr>
        <w:t>Riksdagen bifaller proposition 2002/03:1, volym 4, utgiftsområde 7 Intern</w:t>
      </w:r>
      <w:r w:rsidRPr="00067F17">
        <w:rPr>
          <w:snapToGrid w:val="0"/>
          <w:lang w:eastAsia="sv-SE"/>
        </w:rPr>
        <w:t>a</w:t>
      </w:r>
      <w:r w:rsidRPr="00067F17">
        <w:rPr>
          <w:snapToGrid w:val="0"/>
          <w:lang w:eastAsia="sv-SE"/>
        </w:rPr>
        <w:t>tionellt bistånd, punkterna 2 och 3.</w:t>
      </w:r>
    </w:p>
    <w:p w:rsidR="003C7864" w:rsidRPr="00067F17" w:rsidRDefault="003C7864">
      <w:pPr>
        <w:pStyle w:val="Frslagspunkt"/>
        <w:rPr>
          <w:noProof w:val="0"/>
        </w:rPr>
      </w:pPr>
      <w:r w:rsidRPr="00067F17">
        <w:rPr>
          <w:noProof w:val="0"/>
        </w:rPr>
        <w:t>4.</w:t>
      </w:r>
      <w:r w:rsidRPr="00067F17">
        <w:rPr>
          <w:noProof w:val="0"/>
        </w:rPr>
        <w:tab/>
        <w:t>Utfästelser under budgetåret 2003 för Öst-och Centraleuropa</w:t>
      </w:r>
      <w:bookmarkStart w:id="11" w:name="RESPARTI004"/>
      <w:bookmarkEnd w:id="11"/>
    </w:p>
    <w:p w:rsidR="003C7864" w:rsidRPr="00067F17" w:rsidRDefault="003C7864">
      <w:pPr>
        <w:rPr>
          <w:snapToGrid w:val="0"/>
          <w:lang w:eastAsia="sv-SE"/>
        </w:rPr>
      </w:pPr>
      <w:r w:rsidRPr="00067F17">
        <w:rPr>
          <w:snapToGrid w:val="0"/>
          <w:lang w:eastAsia="sv-SE"/>
        </w:rPr>
        <w:t>Riksdagen bifaller proposition 2002/03:1, volym 4, utgiftsområde 7 Intern</w:t>
      </w:r>
      <w:r w:rsidRPr="00067F17">
        <w:rPr>
          <w:snapToGrid w:val="0"/>
          <w:lang w:eastAsia="sv-SE"/>
        </w:rPr>
        <w:t>a</w:t>
      </w:r>
      <w:r w:rsidRPr="00067F17">
        <w:rPr>
          <w:snapToGrid w:val="0"/>
          <w:lang w:eastAsia="sv-SE"/>
        </w:rPr>
        <w:t>tionellt bistånd, punkt 4.</w:t>
      </w:r>
    </w:p>
    <w:p w:rsidR="003C7864" w:rsidRPr="00067F17" w:rsidRDefault="003C7864">
      <w:pPr>
        <w:pStyle w:val="Frslagspunkt"/>
        <w:rPr>
          <w:noProof w:val="0"/>
        </w:rPr>
      </w:pPr>
      <w:r w:rsidRPr="00067F17">
        <w:rPr>
          <w:noProof w:val="0"/>
        </w:rPr>
        <w:t>5.</w:t>
      </w:r>
      <w:r w:rsidRPr="00067F17">
        <w:rPr>
          <w:noProof w:val="0"/>
        </w:rPr>
        <w:tab/>
        <w:t>Avsättning för förlustrisker och exportkreditgarantier</w:t>
      </w:r>
      <w:bookmarkStart w:id="12" w:name="RESPARTI005"/>
      <w:bookmarkEnd w:id="12"/>
    </w:p>
    <w:p w:rsidR="003C7864" w:rsidRPr="00067F17" w:rsidRDefault="003C7864">
      <w:r w:rsidRPr="00067F17">
        <w:t xml:space="preserve"> </w:t>
      </w:r>
      <w:bookmarkStart w:id="13" w:name="RESPARTI006"/>
      <w:bookmarkEnd w:id="13"/>
      <w:r w:rsidRPr="00067F17">
        <w:rPr>
          <w:snapToGrid w:val="0"/>
          <w:lang w:eastAsia="sv-SE"/>
        </w:rPr>
        <w:t>Riksdagen bifaller proposition 2002/03:1, volym 4, utgiftsområde 7 Intern</w:t>
      </w:r>
      <w:r w:rsidRPr="00067F17">
        <w:rPr>
          <w:snapToGrid w:val="0"/>
          <w:lang w:eastAsia="sv-SE"/>
        </w:rPr>
        <w:t>a</w:t>
      </w:r>
      <w:r w:rsidRPr="00067F17">
        <w:rPr>
          <w:snapToGrid w:val="0"/>
          <w:lang w:eastAsia="sv-SE"/>
        </w:rPr>
        <w:t>tionellt bistånd, punkt 5.</w:t>
      </w:r>
    </w:p>
    <w:p w:rsidR="003C7864" w:rsidRPr="00067F17" w:rsidRDefault="003C7864">
      <w:pPr>
        <w:pStyle w:val="OrtochDatum"/>
      </w:pPr>
      <w:r w:rsidRPr="00067F17">
        <w:t>Stockholm den 14 november 2002</w:t>
      </w:r>
    </w:p>
    <w:p w:rsidR="003C7864" w:rsidRPr="00067F17" w:rsidRDefault="003C7864">
      <w:pPr>
        <w:pStyle w:val="Pxx-utskottetsvgnar"/>
      </w:pPr>
      <w:r w:rsidRPr="00067F17">
        <w:t>På utrikesutskottets vägnar</w:t>
      </w:r>
    </w:p>
    <w:p w:rsidR="003C7864" w:rsidRPr="00067F17" w:rsidRDefault="003C7864">
      <w:pPr>
        <w:pStyle w:val="Ordfranden"/>
        <w:rPr>
          <w:noProof w:val="0"/>
        </w:rPr>
      </w:pPr>
      <w:r w:rsidRPr="00067F17">
        <w:rPr>
          <w:noProof w:val="0"/>
        </w:rPr>
        <w:t>Urban Ahlin</w:t>
      </w:r>
    </w:p>
    <w:p w:rsidR="003C7864" w:rsidRPr="00067F17" w:rsidRDefault="003C7864">
      <w:pPr>
        <w:pStyle w:val="Deltagare"/>
        <w:rPr>
          <w:noProof w:val="0"/>
        </w:rPr>
      </w:pPr>
      <w:r w:rsidRPr="00067F17">
        <w:rPr>
          <w:noProof w:val="0"/>
        </w:rPr>
        <w:t xml:space="preserve">Följande ledamöter har deltagit i beslutet: Urban Ahlin (s), Berndt Ekholm (s), Carl B Hamilton (fp), Carina Hägg (s), Birgitta Ahlqvist (s), Lars Ohly (v), Kent Härstedt (s), Göran Lindblad (m), Anders Sundström (s), Cecilia Nilsson Wigström (fp), Agne Hansson (c), Ewa Björling (m), Veronica Palm (s), Lotta N Hedström (mp), Rosita Runegrund (kd) och Ronny Olander (s). </w:t>
      </w:r>
    </w:p>
    <w:p w:rsidR="003C7864" w:rsidRPr="00067F17" w:rsidRDefault="003C7864">
      <w:pPr>
        <w:pStyle w:val="Rubrik3"/>
        <w:rPr>
          <w:noProof w:val="0"/>
        </w:rPr>
      </w:pPr>
      <w:r w:rsidRPr="00067F17">
        <w:rPr>
          <w:noProof w:val="0"/>
        </w:rPr>
        <w:br w:type="page"/>
      </w:r>
      <w:bookmarkStart w:id="14" w:name="_Toc26687830"/>
      <w:r w:rsidRPr="00067F17">
        <w:rPr>
          <w:noProof w:val="0"/>
        </w:rPr>
        <w:t>Specifikation avseende förslag till beslut om anslag inom utgiftsområde 7 Internationellt bistånd</w:t>
      </w:r>
      <w:bookmarkEnd w:id="14"/>
    </w:p>
    <w:p w:rsidR="003C7864" w:rsidRPr="00067F17" w:rsidRDefault="003C7864">
      <w:pPr>
        <w:spacing w:before="187"/>
      </w:pPr>
      <w:r w:rsidRPr="00067F17">
        <w:t>Utskottets förslag överensstämmer med regeringens förslag till anslagsförde</w:t>
      </w:r>
      <w:r w:rsidRPr="00067F17">
        <w:t>l</w:t>
      </w:r>
      <w:r w:rsidRPr="00067F17">
        <w:t>ning. Moderata samlingspartiets förslag redovisas separat. Företrädare för Folkpartiet liberalerna, Kristdemokraterna och Centerpartiet redovisar sina ställningstaganden i särskilda yt</w:t>
      </w:r>
      <w:r w:rsidRPr="00067F17">
        <w:t>t</w:t>
      </w:r>
      <w:r w:rsidRPr="00067F17">
        <w:t>randen.</w:t>
      </w:r>
    </w:p>
    <w:p w:rsidR="003C7864" w:rsidRPr="00067F17" w:rsidRDefault="003C7864">
      <w:pPr>
        <w:spacing w:before="187"/>
        <w:rPr>
          <w:snapToGrid w:val="0"/>
          <w:lang w:eastAsia="sv-SE"/>
        </w:rPr>
      </w:pPr>
      <w:r w:rsidRPr="00067F17">
        <w:rPr>
          <w:i/>
          <w:sz w:val="18"/>
        </w:rPr>
        <w:t>Tusental</w:t>
      </w:r>
      <w:r w:rsidRPr="00067F17">
        <w:rPr>
          <w:i/>
          <w:snapToGrid w:val="0"/>
          <w:color w:val="000000"/>
          <w:sz w:val="18"/>
          <w:lang w:eastAsia="sv-SE"/>
        </w:rPr>
        <w:t xml:space="preserve"> </w:t>
      </w:r>
      <w:r w:rsidRPr="00067F17">
        <w:rPr>
          <w:i/>
          <w:sz w:val="18"/>
        </w:rPr>
        <w:t>kronor</w:t>
      </w:r>
    </w:p>
    <w:tbl>
      <w:tblPr>
        <w:tblW w:w="0" w:type="auto"/>
        <w:tblLayout w:type="fixed"/>
        <w:tblCellMar>
          <w:left w:w="30" w:type="dxa"/>
          <w:right w:w="30" w:type="dxa"/>
        </w:tblCellMar>
        <w:tblLook w:val="0000" w:firstRow="0" w:lastRow="0" w:firstColumn="0" w:lastColumn="0" w:noHBand="0" w:noVBand="0"/>
      </w:tblPr>
      <w:tblGrid>
        <w:gridCol w:w="1"/>
        <w:gridCol w:w="411"/>
        <w:gridCol w:w="4408"/>
        <w:gridCol w:w="907"/>
        <w:gridCol w:w="993"/>
      </w:tblGrid>
      <w:tr w:rsidR="00000000" w:rsidRPr="00067F17">
        <w:tblPrEx>
          <w:tblCellMar>
            <w:top w:w="0" w:type="dxa"/>
            <w:bottom w:w="0" w:type="dxa"/>
          </w:tblCellMar>
        </w:tblPrEx>
        <w:trPr>
          <w:trHeight w:val="339"/>
        </w:trPr>
        <w:tc>
          <w:tcPr>
            <w:tcW w:w="4820" w:type="dxa"/>
            <w:hMerge w:val="restart"/>
            <w:tcBorders>
              <w:top w:val="single" w:sz="12" w:space="0" w:color="auto"/>
              <w:bottom w:val="single" w:sz="12" w:space="0" w:color="auto"/>
            </w:tcBorders>
          </w:tcPr>
          <w:p w:rsidR="003C7864" w:rsidRPr="00067F17" w:rsidRDefault="003C7864">
            <w:pPr>
              <w:pStyle w:val="SBTabell"/>
              <w:rPr>
                <w:b/>
                <w:sz w:val="16"/>
              </w:rPr>
            </w:pPr>
            <w:r w:rsidRPr="00067F17">
              <w:rPr>
                <w:b/>
                <w:sz w:val="16"/>
              </w:rPr>
              <w:t>Politikområde</w:t>
            </w:r>
            <w:r w:rsidRPr="00067F17">
              <w:rPr>
                <w:b/>
                <w:sz w:val="16"/>
              </w:rPr>
              <w:br/>
              <w:t>Anslag</w:t>
            </w:r>
          </w:p>
        </w:tc>
        <w:tc>
          <w:tcPr>
            <w:gridSpan w:val="2"/>
            <w:hMerge/>
            <w:tcBorders>
              <w:top w:val="single" w:sz="12" w:space="0" w:color="auto"/>
              <w:bottom w:val="single" w:sz="12" w:space="0" w:color="auto"/>
            </w:tcBorders>
          </w:tcPr>
          <w:p w:rsidR="003C7864" w:rsidRPr="00067F17" w:rsidRDefault="003C7864">
            <w:pPr>
              <w:pStyle w:val="SBTabell"/>
              <w:rPr>
                <w:b/>
                <w:sz w:val="16"/>
              </w:rPr>
            </w:pPr>
          </w:p>
        </w:tc>
        <w:tc>
          <w:tcPr>
            <w:tcW w:w="907" w:type="dxa"/>
            <w:tcBorders>
              <w:top w:val="single" w:sz="12" w:space="0" w:color="auto"/>
              <w:bottom w:val="single" w:sz="12" w:space="0" w:color="auto"/>
            </w:tcBorders>
          </w:tcPr>
          <w:p w:rsidR="003C7864" w:rsidRPr="00067F17" w:rsidRDefault="003C7864">
            <w:pPr>
              <w:pStyle w:val="SBTabell"/>
              <w:rPr>
                <w:b/>
                <w:sz w:val="16"/>
              </w:rPr>
            </w:pPr>
            <w:r w:rsidRPr="00067F17">
              <w:rPr>
                <w:b/>
                <w:sz w:val="16"/>
              </w:rPr>
              <w:t>Utskottet</w:t>
            </w:r>
            <w:r w:rsidRPr="00067F17">
              <w:rPr>
                <w:b/>
                <w:sz w:val="16"/>
              </w:rPr>
              <w:t>s</w:t>
            </w:r>
            <w:r w:rsidRPr="00067F17">
              <w:rPr>
                <w:b/>
                <w:sz w:val="16"/>
              </w:rPr>
              <w:br/>
              <w:t>förslag</w:t>
            </w:r>
          </w:p>
        </w:tc>
        <w:tc>
          <w:tcPr>
            <w:tcW w:w="993" w:type="dxa"/>
            <w:tcBorders>
              <w:top w:val="single" w:sz="12" w:space="0" w:color="auto"/>
              <w:bottom w:val="single" w:sz="12" w:space="0" w:color="auto"/>
            </w:tcBorders>
          </w:tcPr>
          <w:p w:rsidR="003C7864" w:rsidRPr="00067F17" w:rsidRDefault="003C7864">
            <w:pPr>
              <w:pStyle w:val="SBTabell"/>
              <w:jc w:val="center"/>
              <w:rPr>
                <w:b/>
                <w:sz w:val="16"/>
              </w:rPr>
            </w:pPr>
            <w:r w:rsidRPr="00067F17">
              <w:rPr>
                <w:b/>
                <w:sz w:val="16"/>
              </w:rPr>
              <w:t>(m)</w:t>
            </w:r>
          </w:p>
        </w:tc>
      </w:tr>
      <w:tr w:rsidR="00000000" w:rsidRPr="00067F17">
        <w:tblPrEx>
          <w:tblCellMar>
            <w:top w:w="0" w:type="dxa"/>
            <w:bottom w:w="0" w:type="dxa"/>
          </w:tblCellMar>
        </w:tblPrEx>
        <w:trPr>
          <w:trHeight w:val="247"/>
        </w:trPr>
        <w:tc>
          <w:tcPr>
            <w:tcW w:w="412" w:type="dxa"/>
            <w:gridSpan w:val="2"/>
            <w:tcBorders>
              <w:top w:val="single" w:sz="12" w:space="0" w:color="auto"/>
              <w:bottom w:val="single" w:sz="4" w:space="0" w:color="auto"/>
            </w:tcBorders>
          </w:tcPr>
          <w:p w:rsidR="003C7864" w:rsidRPr="00067F17" w:rsidRDefault="003C7864">
            <w:pPr>
              <w:pStyle w:val="SBTabell"/>
              <w:rPr>
                <w:sz w:val="16"/>
              </w:rPr>
            </w:pPr>
            <w:r w:rsidRPr="00067F17">
              <w:rPr>
                <w:sz w:val="16"/>
              </w:rPr>
              <w:t>8:1</w:t>
            </w:r>
          </w:p>
        </w:tc>
        <w:tc>
          <w:tcPr>
            <w:tcW w:w="4408" w:type="dxa"/>
            <w:tcBorders>
              <w:top w:val="single" w:sz="12" w:space="0" w:color="auto"/>
              <w:bottom w:val="single" w:sz="4" w:space="0" w:color="auto"/>
            </w:tcBorders>
          </w:tcPr>
          <w:p w:rsidR="003C7864" w:rsidRPr="00067F17" w:rsidRDefault="003C7864">
            <w:pPr>
              <w:pStyle w:val="SBTabell"/>
              <w:rPr>
                <w:sz w:val="16"/>
              </w:rPr>
            </w:pPr>
            <w:r w:rsidRPr="00067F17">
              <w:rPr>
                <w:sz w:val="16"/>
              </w:rPr>
              <w:t>Biståndsverksamhet (res.)</w:t>
            </w:r>
          </w:p>
        </w:tc>
        <w:tc>
          <w:tcPr>
            <w:tcW w:w="907"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15 886 126</w:t>
            </w:r>
          </w:p>
        </w:tc>
        <w:tc>
          <w:tcPr>
            <w:tcW w:w="993"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13 741 126</w:t>
            </w:r>
          </w:p>
        </w:tc>
      </w:tr>
      <w:tr w:rsidR="00000000" w:rsidRPr="00067F17">
        <w:tblPrEx>
          <w:tblCellMar>
            <w:top w:w="0" w:type="dxa"/>
            <w:bottom w:w="0" w:type="dxa"/>
          </w:tblCellMar>
        </w:tblPrEx>
        <w:trPr>
          <w:trHeight w:val="247"/>
        </w:trPr>
        <w:tc>
          <w:tcPr>
            <w:tcW w:w="412" w:type="dxa"/>
            <w:gridSpan w:val="2"/>
            <w:tcBorders>
              <w:top w:val="single" w:sz="4" w:space="0" w:color="auto"/>
              <w:bottom w:val="single" w:sz="4" w:space="0" w:color="auto"/>
            </w:tcBorders>
          </w:tcPr>
          <w:p w:rsidR="003C7864" w:rsidRPr="00067F17" w:rsidRDefault="003C7864">
            <w:pPr>
              <w:pStyle w:val="SBTabell"/>
              <w:rPr>
                <w:sz w:val="16"/>
              </w:rPr>
            </w:pPr>
            <w:r w:rsidRPr="00067F17">
              <w:rPr>
                <w:sz w:val="16"/>
              </w:rPr>
              <w:t>8:2</w:t>
            </w:r>
          </w:p>
        </w:tc>
        <w:tc>
          <w:tcPr>
            <w:tcW w:w="4408" w:type="dxa"/>
            <w:tcBorders>
              <w:top w:val="single" w:sz="4" w:space="0" w:color="auto"/>
              <w:bottom w:val="single" w:sz="4" w:space="0" w:color="auto"/>
            </w:tcBorders>
          </w:tcPr>
          <w:p w:rsidR="003C7864" w:rsidRPr="00067F17" w:rsidRDefault="003C7864">
            <w:pPr>
              <w:pStyle w:val="SBTabell"/>
              <w:rPr>
                <w:sz w:val="16"/>
              </w:rPr>
            </w:pPr>
            <w:r w:rsidRPr="00067F17">
              <w:rPr>
                <w:sz w:val="16"/>
              </w:rPr>
              <w:t>Styrelsen för internationellt utvecklingssamarbete (Sida) (ram)</w:t>
            </w:r>
          </w:p>
        </w:tc>
        <w:tc>
          <w:tcPr>
            <w:tcW w:w="907"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492 740</w:t>
            </w:r>
          </w:p>
        </w:tc>
        <w:tc>
          <w:tcPr>
            <w:tcW w:w="993" w:type="dxa"/>
            <w:tcBorders>
              <w:top w:val="single" w:sz="4" w:space="0" w:color="auto"/>
              <w:bottom w:val="single" w:sz="4" w:space="0" w:color="auto"/>
            </w:tcBorders>
          </w:tcPr>
          <w:p w:rsidR="003C7864" w:rsidRPr="00067F17" w:rsidRDefault="003C7864">
            <w:pPr>
              <w:pStyle w:val="SBTabell"/>
              <w:jc w:val="right"/>
              <w:rPr>
                <w:sz w:val="16"/>
              </w:rPr>
            </w:pPr>
          </w:p>
        </w:tc>
      </w:tr>
      <w:tr w:rsidR="00000000" w:rsidRPr="00067F17">
        <w:tblPrEx>
          <w:tblCellMar>
            <w:top w:w="0" w:type="dxa"/>
            <w:bottom w:w="0" w:type="dxa"/>
          </w:tblCellMar>
        </w:tblPrEx>
        <w:trPr>
          <w:trHeight w:val="247"/>
        </w:trPr>
        <w:tc>
          <w:tcPr>
            <w:tcW w:w="412" w:type="dxa"/>
            <w:gridSpan w:val="2"/>
            <w:tcBorders>
              <w:top w:val="single" w:sz="4" w:space="0" w:color="auto"/>
              <w:bottom w:val="single" w:sz="4" w:space="0" w:color="auto"/>
            </w:tcBorders>
          </w:tcPr>
          <w:p w:rsidR="003C7864" w:rsidRPr="00067F17" w:rsidRDefault="003C7864">
            <w:pPr>
              <w:pStyle w:val="SBTabell"/>
              <w:rPr>
                <w:sz w:val="16"/>
              </w:rPr>
            </w:pPr>
            <w:r w:rsidRPr="00067F17">
              <w:rPr>
                <w:sz w:val="16"/>
              </w:rPr>
              <w:t>8:3</w:t>
            </w:r>
          </w:p>
        </w:tc>
        <w:tc>
          <w:tcPr>
            <w:tcW w:w="4408" w:type="dxa"/>
            <w:tcBorders>
              <w:top w:val="single" w:sz="4" w:space="0" w:color="auto"/>
              <w:bottom w:val="single" w:sz="4" w:space="0" w:color="auto"/>
            </w:tcBorders>
          </w:tcPr>
          <w:p w:rsidR="003C7864" w:rsidRPr="00067F17" w:rsidRDefault="003C7864">
            <w:pPr>
              <w:pStyle w:val="SBTabell"/>
              <w:rPr>
                <w:sz w:val="16"/>
              </w:rPr>
            </w:pPr>
            <w:r w:rsidRPr="00067F17">
              <w:rPr>
                <w:sz w:val="16"/>
              </w:rPr>
              <w:t>Nordiska Afrikainstitutet (ram)</w:t>
            </w:r>
          </w:p>
        </w:tc>
        <w:tc>
          <w:tcPr>
            <w:tcW w:w="907"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11 437</w:t>
            </w:r>
          </w:p>
        </w:tc>
        <w:tc>
          <w:tcPr>
            <w:tcW w:w="993" w:type="dxa"/>
            <w:tcBorders>
              <w:top w:val="single" w:sz="4" w:space="0" w:color="auto"/>
              <w:bottom w:val="single" w:sz="4" w:space="0" w:color="auto"/>
            </w:tcBorders>
          </w:tcPr>
          <w:p w:rsidR="003C7864" w:rsidRPr="00067F17" w:rsidRDefault="003C7864">
            <w:pPr>
              <w:pStyle w:val="SBTabell"/>
              <w:jc w:val="right"/>
              <w:rPr>
                <w:sz w:val="16"/>
              </w:rPr>
            </w:pPr>
          </w:p>
        </w:tc>
      </w:tr>
      <w:tr w:rsidR="00000000" w:rsidRPr="00067F17">
        <w:tblPrEx>
          <w:tblCellMar>
            <w:top w:w="0" w:type="dxa"/>
            <w:bottom w:w="0" w:type="dxa"/>
          </w:tblCellMar>
        </w:tblPrEx>
        <w:trPr>
          <w:trHeight w:val="247"/>
        </w:trPr>
        <w:tc>
          <w:tcPr>
            <w:tcW w:w="412" w:type="dxa"/>
            <w:gridSpan w:val="2"/>
            <w:tcBorders>
              <w:top w:val="single" w:sz="4" w:space="0" w:color="auto"/>
              <w:bottom w:val="single" w:sz="4" w:space="0" w:color="auto"/>
            </w:tcBorders>
          </w:tcPr>
          <w:p w:rsidR="003C7864" w:rsidRPr="00067F17" w:rsidRDefault="003C7864">
            <w:pPr>
              <w:pStyle w:val="SBTabell"/>
              <w:rPr>
                <w:sz w:val="16"/>
              </w:rPr>
            </w:pPr>
            <w:r w:rsidRPr="00067F17">
              <w:rPr>
                <w:sz w:val="16"/>
              </w:rPr>
              <w:t>9:1</w:t>
            </w:r>
          </w:p>
        </w:tc>
        <w:tc>
          <w:tcPr>
            <w:tcW w:w="4408" w:type="dxa"/>
            <w:tcBorders>
              <w:top w:val="single" w:sz="4" w:space="0" w:color="auto"/>
              <w:bottom w:val="single" w:sz="4" w:space="0" w:color="auto"/>
            </w:tcBorders>
          </w:tcPr>
          <w:p w:rsidR="003C7864" w:rsidRPr="00067F17" w:rsidRDefault="003C7864">
            <w:pPr>
              <w:pStyle w:val="SBTabell"/>
              <w:rPr>
                <w:sz w:val="16"/>
              </w:rPr>
            </w:pPr>
            <w:r w:rsidRPr="00067F17">
              <w:rPr>
                <w:sz w:val="16"/>
              </w:rPr>
              <w:t>Samarbete med Central- och Östeuropa (res.)</w:t>
            </w:r>
          </w:p>
        </w:tc>
        <w:tc>
          <w:tcPr>
            <w:tcW w:w="907"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749 000</w:t>
            </w:r>
          </w:p>
        </w:tc>
        <w:tc>
          <w:tcPr>
            <w:tcW w:w="993"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799 000</w:t>
            </w:r>
          </w:p>
        </w:tc>
      </w:tr>
      <w:tr w:rsidR="00000000" w:rsidRPr="00067F17">
        <w:tblPrEx>
          <w:tblCellMar>
            <w:top w:w="0" w:type="dxa"/>
            <w:bottom w:w="0" w:type="dxa"/>
          </w:tblCellMar>
        </w:tblPrEx>
        <w:trPr>
          <w:trHeight w:val="494"/>
        </w:trPr>
        <w:tc>
          <w:tcPr>
            <w:tcW w:w="412" w:type="dxa"/>
            <w:gridSpan w:val="2"/>
            <w:tcBorders>
              <w:top w:val="single" w:sz="4" w:space="0" w:color="auto"/>
              <w:bottom w:val="single" w:sz="4" w:space="0" w:color="auto"/>
            </w:tcBorders>
          </w:tcPr>
          <w:p w:rsidR="003C7864" w:rsidRPr="00067F17" w:rsidRDefault="003C7864">
            <w:pPr>
              <w:pStyle w:val="SBTabell"/>
              <w:rPr>
                <w:sz w:val="16"/>
              </w:rPr>
            </w:pPr>
            <w:r w:rsidRPr="00067F17">
              <w:rPr>
                <w:sz w:val="16"/>
              </w:rPr>
              <w:t>9:2</w:t>
            </w:r>
          </w:p>
        </w:tc>
        <w:tc>
          <w:tcPr>
            <w:tcW w:w="4408" w:type="dxa"/>
            <w:tcBorders>
              <w:top w:val="single" w:sz="4" w:space="0" w:color="auto"/>
              <w:bottom w:val="single" w:sz="4" w:space="0" w:color="auto"/>
            </w:tcBorders>
          </w:tcPr>
          <w:p w:rsidR="003C7864" w:rsidRPr="00067F17" w:rsidRDefault="003C7864">
            <w:pPr>
              <w:pStyle w:val="SBTabell"/>
              <w:rPr>
                <w:sz w:val="16"/>
              </w:rPr>
            </w:pPr>
            <w:r w:rsidRPr="00067F17">
              <w:rPr>
                <w:sz w:val="16"/>
              </w:rPr>
              <w:t>Avsättning för förlustrisker vad avser garantier för finansiellt stöd och exportkreditgarantier (res.)</w:t>
            </w:r>
          </w:p>
        </w:tc>
        <w:tc>
          <w:tcPr>
            <w:tcW w:w="907"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1 000</w:t>
            </w:r>
          </w:p>
        </w:tc>
        <w:tc>
          <w:tcPr>
            <w:tcW w:w="993" w:type="dxa"/>
            <w:tcBorders>
              <w:top w:val="single" w:sz="4" w:space="0" w:color="auto"/>
              <w:bottom w:val="single" w:sz="4" w:space="0" w:color="auto"/>
            </w:tcBorders>
          </w:tcPr>
          <w:p w:rsidR="003C7864" w:rsidRPr="00067F17" w:rsidRDefault="003C7864">
            <w:pPr>
              <w:pStyle w:val="SBTabell"/>
              <w:jc w:val="right"/>
              <w:rPr>
                <w:sz w:val="16"/>
              </w:rPr>
            </w:pPr>
          </w:p>
        </w:tc>
      </w:tr>
      <w:tr w:rsidR="00000000" w:rsidRPr="00067F17">
        <w:tblPrEx>
          <w:tblCellMar>
            <w:top w:w="0" w:type="dxa"/>
            <w:bottom w:w="0" w:type="dxa"/>
          </w:tblCellMar>
        </w:tblPrEx>
        <w:trPr>
          <w:trHeight w:val="247"/>
        </w:trPr>
        <w:tc>
          <w:tcPr>
            <w:tcW w:w="4820" w:type="dxa"/>
            <w:hMerge w:val="restart"/>
            <w:tcBorders>
              <w:top w:val="single" w:sz="4" w:space="0" w:color="auto"/>
              <w:bottom w:val="single" w:sz="12" w:space="0" w:color="auto"/>
            </w:tcBorders>
          </w:tcPr>
          <w:p w:rsidR="003C7864" w:rsidRPr="00067F17" w:rsidRDefault="003C7864">
            <w:pPr>
              <w:pStyle w:val="SBTabell"/>
              <w:rPr>
                <w:b/>
                <w:sz w:val="16"/>
              </w:rPr>
            </w:pPr>
            <w:r w:rsidRPr="00067F17">
              <w:rPr>
                <w:b/>
                <w:sz w:val="16"/>
              </w:rPr>
              <w:t>Summa för utgiftsområdet</w:t>
            </w:r>
          </w:p>
        </w:tc>
        <w:tc>
          <w:tcPr>
            <w:gridSpan w:val="2"/>
            <w:hMerge/>
            <w:tcBorders>
              <w:top w:val="single" w:sz="4" w:space="0" w:color="auto"/>
              <w:bottom w:val="single" w:sz="12" w:space="0" w:color="auto"/>
            </w:tcBorders>
          </w:tcPr>
          <w:p w:rsidR="003C7864" w:rsidRPr="00067F17" w:rsidRDefault="003C7864">
            <w:pPr>
              <w:pStyle w:val="SBTabell"/>
              <w:rPr>
                <w:b/>
                <w:sz w:val="16"/>
              </w:rPr>
            </w:pPr>
          </w:p>
        </w:tc>
        <w:tc>
          <w:tcPr>
            <w:tcW w:w="907"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17 140 303</w:t>
            </w:r>
          </w:p>
        </w:tc>
        <w:tc>
          <w:tcPr>
            <w:tcW w:w="993"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14 540 126</w:t>
            </w:r>
          </w:p>
        </w:tc>
      </w:tr>
    </w:tbl>
    <w:p w:rsidR="003C7864" w:rsidRPr="00067F17" w:rsidRDefault="003C7864">
      <w:pPr>
        <w:pStyle w:val="Normaltindrag"/>
      </w:pPr>
      <w:bookmarkStart w:id="15" w:name="Ordförande"/>
      <w:bookmarkStart w:id="16" w:name="Deltagare"/>
      <w:bookmarkEnd w:id="15"/>
      <w:bookmarkEnd w:id="16"/>
    </w:p>
    <w:p w:rsidR="003C7864" w:rsidRPr="00067F17" w:rsidRDefault="003C7864">
      <w:pPr>
        <w:pStyle w:val="Normaltindrag"/>
        <w:sectPr w:rsidR="00000000" w:rsidRPr="00067F1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C7864" w:rsidRPr="00067F17" w:rsidRDefault="003C7864">
      <w:pPr>
        <w:pStyle w:val="Rubrik1"/>
        <w:rPr>
          <w:noProof w:val="0"/>
        </w:rPr>
      </w:pPr>
      <w:bookmarkStart w:id="17" w:name="_Toc26687831"/>
      <w:r w:rsidRPr="00067F17">
        <w:rPr>
          <w:noProof w:val="0"/>
        </w:rPr>
        <w:t>Redogörelse för ärendet</w:t>
      </w:r>
      <w:bookmarkEnd w:id="17"/>
    </w:p>
    <w:p w:rsidR="003C7864" w:rsidRPr="00067F17" w:rsidRDefault="003C7864">
      <w:pPr>
        <w:pStyle w:val="Rubrik2"/>
        <w:spacing w:before="0"/>
      </w:pPr>
      <w:bookmarkStart w:id="18" w:name="_Toc26687832"/>
      <w:r w:rsidRPr="00067F17">
        <w:t>Internationellt bistånd</w:t>
      </w:r>
      <w:bookmarkEnd w:id="18"/>
    </w:p>
    <w:p w:rsidR="003C7864" w:rsidRPr="00067F17" w:rsidRDefault="003C7864">
      <w:pPr>
        <w:rPr>
          <w:snapToGrid w:val="0"/>
          <w:lang w:eastAsia="sv-SE"/>
        </w:rPr>
      </w:pPr>
      <w:r w:rsidRPr="00067F17">
        <w:rPr>
          <w:snapToGrid w:val="0"/>
          <w:lang w:eastAsia="sv-SE"/>
        </w:rPr>
        <w:t>Utgiftsområdet Internationellt bistånd omfattar politikområdena 8 Internati</w:t>
      </w:r>
      <w:r w:rsidRPr="00067F17">
        <w:rPr>
          <w:snapToGrid w:val="0"/>
          <w:lang w:eastAsia="sv-SE"/>
        </w:rPr>
        <w:t>o</w:t>
      </w:r>
      <w:r w:rsidRPr="00067F17">
        <w:rPr>
          <w:snapToGrid w:val="0"/>
          <w:lang w:eastAsia="sv-SE"/>
        </w:rPr>
        <w:t>nellt utvecklingssamarbete respektive 9 Samarbete med Central- och Öste</w:t>
      </w:r>
      <w:r w:rsidRPr="00067F17">
        <w:rPr>
          <w:snapToGrid w:val="0"/>
          <w:lang w:eastAsia="sv-SE"/>
        </w:rPr>
        <w:t>u</w:t>
      </w:r>
      <w:r w:rsidRPr="00067F17">
        <w:rPr>
          <w:snapToGrid w:val="0"/>
          <w:lang w:eastAsia="sv-SE"/>
        </w:rPr>
        <w:t>ropa. Förvaltningsmyndigheter inom utgiftsområdet är Styrelsen för intern</w:t>
      </w:r>
      <w:r w:rsidRPr="00067F17">
        <w:rPr>
          <w:snapToGrid w:val="0"/>
          <w:lang w:eastAsia="sv-SE"/>
        </w:rPr>
        <w:t>a</w:t>
      </w:r>
      <w:r w:rsidRPr="00067F17">
        <w:rPr>
          <w:snapToGrid w:val="0"/>
          <w:lang w:eastAsia="sv-SE"/>
        </w:rPr>
        <w:t>tionellt utvecklingssamarbete (Sida) och Nordiska Afrikainstitutet (NAI).</w:t>
      </w:r>
    </w:p>
    <w:p w:rsidR="003C7864" w:rsidRPr="00067F17" w:rsidRDefault="003C7864">
      <w:pPr>
        <w:pStyle w:val="Rubrik2"/>
      </w:pPr>
      <w:bookmarkStart w:id="19" w:name="_Toc26687833"/>
      <w:r w:rsidRPr="00067F17">
        <w:t>Propositionens huvudsakliga innehåll</w:t>
      </w:r>
      <w:bookmarkEnd w:id="19"/>
    </w:p>
    <w:p w:rsidR="003C7864" w:rsidRPr="00067F17" w:rsidRDefault="003C7864">
      <w:pPr>
        <w:rPr>
          <w:snapToGrid w:val="0"/>
          <w:lang w:eastAsia="sv-SE"/>
        </w:rPr>
      </w:pPr>
      <w:r w:rsidRPr="00067F17">
        <w:rPr>
          <w:snapToGrid w:val="0"/>
          <w:lang w:eastAsia="sv-SE"/>
        </w:rPr>
        <w:t>Politikområde 8 Internationellt utvecklingssamarbete består av tre anslag, Biståndsverksamhet samt förvaltningsanslagen för Sida respektive Nordiska Afrikainstitutet. Politikområdets resurser beräknas utifrån biståndsramen. Från biståndsramen görs avräkningar för sådana kostnader inom andra u</w:t>
      </w:r>
      <w:r w:rsidRPr="00067F17">
        <w:rPr>
          <w:snapToGrid w:val="0"/>
          <w:lang w:eastAsia="sv-SE"/>
        </w:rPr>
        <w:t>t</w:t>
      </w:r>
      <w:r w:rsidRPr="00067F17">
        <w:rPr>
          <w:snapToGrid w:val="0"/>
          <w:lang w:eastAsia="sv-SE"/>
        </w:rPr>
        <w:t>giftso</w:t>
      </w:r>
      <w:r w:rsidRPr="00067F17">
        <w:rPr>
          <w:snapToGrid w:val="0"/>
          <w:lang w:eastAsia="sv-SE"/>
        </w:rPr>
        <w:t>m</w:t>
      </w:r>
      <w:r w:rsidRPr="00067F17">
        <w:rPr>
          <w:snapToGrid w:val="0"/>
          <w:lang w:eastAsia="sv-SE"/>
        </w:rPr>
        <w:t>råden, vilka klassificeras som bistånd.</w:t>
      </w:r>
    </w:p>
    <w:p w:rsidR="003C7864" w:rsidRPr="00067F17" w:rsidRDefault="003C7864">
      <w:pPr>
        <w:pStyle w:val="Normaltindrag"/>
      </w:pPr>
      <w:r w:rsidRPr="00067F17">
        <w:t>Politikområde 9 Samarbete med Central- och Östeuropa består av utvec</w:t>
      </w:r>
      <w:r w:rsidRPr="00067F17">
        <w:t>k</w:t>
      </w:r>
      <w:r w:rsidRPr="00067F17">
        <w:t>lingssamarbete med Central- och Östeuropa, som främst bedrivs genom Sida och Svenska institutet, samt avsättningar för förlustrisker vad avser garantier för finansiellt stöd och exportkr</w:t>
      </w:r>
      <w:r w:rsidRPr="00067F17">
        <w:t>e</w:t>
      </w:r>
      <w:r w:rsidRPr="00067F17">
        <w:t>ditgarantier.</w:t>
      </w:r>
    </w:p>
    <w:p w:rsidR="003C7864" w:rsidRPr="00067F17" w:rsidRDefault="003C7864">
      <w:pPr>
        <w:pStyle w:val="Rubrik2"/>
      </w:pPr>
      <w:bookmarkStart w:id="20" w:name="_Toc26687834"/>
      <w:r w:rsidRPr="00067F17">
        <w:t>Politikens omfattning – mål och inriktning</w:t>
      </w:r>
      <w:bookmarkEnd w:id="20"/>
    </w:p>
    <w:p w:rsidR="003C7864" w:rsidRPr="00067F17" w:rsidRDefault="003C7864">
      <w:pPr>
        <w:rPr>
          <w:i/>
        </w:rPr>
      </w:pPr>
      <w:r w:rsidRPr="00067F17">
        <w:rPr>
          <w:i/>
          <w:sz w:val="22"/>
        </w:rPr>
        <w:t>Propositionen</w:t>
      </w:r>
      <w:r w:rsidRPr="00067F17">
        <w:rPr>
          <w:i/>
        </w:rPr>
        <w:t xml:space="preserve"> (avsnitt 3.1)</w:t>
      </w:r>
    </w:p>
    <w:p w:rsidR="003C7864" w:rsidRPr="00067F17" w:rsidRDefault="003C7864">
      <w:r w:rsidRPr="00067F17">
        <w:t>I propositionen framhålls att fattigdomsbekämpningen är en global utmaning och en fråga om en människosyn som betonar alla människors lika värde. Ansvaret för att skapa rättvisa och gynnsamma förutsättningar för att höja levnadsnivån för de fattiga vilar främst på regeringarna i de fattiga länderna och utvecklingssamarbetets roll är att stödja länderna i detta arbete. I en värld av globalisering och allt starkare ömsesidiga beroenden måste allas trygghet och välfärd främjas om konflikter präg</w:t>
      </w:r>
      <w:r w:rsidRPr="00067F17">
        <w:t>lade av våld skall kunna undvikas. För att respekten för de mänskliga rättigheterna skall kunna bli verklighet fordras att staterna tar sina internationella åtaganden på allvar. Det kräver att den nationella politikens olika delområden samverkar för att bidra till minskad fattigdom, hållbar utveckling, fred och rättv</w:t>
      </w:r>
      <w:r w:rsidRPr="00067F17">
        <w:t>i</w:t>
      </w:r>
      <w:r w:rsidRPr="00067F17">
        <w:t>sa.</w:t>
      </w:r>
    </w:p>
    <w:p w:rsidR="003C7864" w:rsidRPr="00067F17" w:rsidRDefault="003C7864">
      <w:pPr>
        <w:pStyle w:val="Normaltindrag"/>
      </w:pPr>
      <w:r w:rsidRPr="00067F17">
        <w:t>Vidare framhålls i propositionen att det råder internationell samsyn att fö</w:t>
      </w:r>
      <w:r w:rsidRPr="00067F17">
        <w:t>r</w:t>
      </w:r>
      <w:r w:rsidRPr="00067F17">
        <w:t>söka omvandla politisk retorik till konkret handling. Den stora uppslutningen kring de internationella utvecklingsmålen, som har bekräftats i FN:s Mille</w:t>
      </w:r>
      <w:r w:rsidRPr="00067F17">
        <w:t>n</w:t>
      </w:r>
      <w:r w:rsidRPr="00067F17">
        <w:t>niedeklaration, antagen i september 2000, ger en styrka och färdriktning för de gemensamma åtagandena att minska fattigdomen i världen. I de internati</w:t>
      </w:r>
      <w:r w:rsidRPr="00067F17">
        <w:t>o</w:t>
      </w:r>
      <w:r w:rsidRPr="00067F17">
        <w:t>nella utvecklingsmålen konkretiseras sju åtaganden som skall uppnås under perioden 1990–2015, nämligen att halvera den andel människor som lever i extrem fattigdom (mätt som inkomst under en US-dollar per da</w:t>
      </w:r>
      <w:r w:rsidRPr="00067F17">
        <w:t>g), att alla barn skall gå i grundskola, att öka jämställdheten, att förbättra kvinnans mö</w:t>
      </w:r>
      <w:r w:rsidRPr="00067F17">
        <w:t>j</w:t>
      </w:r>
      <w:r w:rsidRPr="00067F17">
        <w:t>ligheter genom att lika många flickor som pojkar får utbildning redan 2005, att minska spädbarns- och barnadödligheten med två tredjedelar, att minska mödradödligheten med tre fjärdedelar, att erbjuda tillgång till reproduktiv hälsovård för alla samt att vända den negativa miljöutvecklingen genom att ge stöd till strategier för hållbar u</w:t>
      </w:r>
      <w:r w:rsidRPr="00067F17">
        <w:t>t</w:t>
      </w:r>
      <w:r w:rsidRPr="00067F17">
        <w:t>veckling.</w:t>
      </w:r>
    </w:p>
    <w:p w:rsidR="003C7864" w:rsidRPr="00067F17" w:rsidRDefault="003C7864">
      <w:pPr>
        <w:pStyle w:val="Normaltindrag"/>
      </w:pPr>
      <w:r w:rsidRPr="00067F17">
        <w:t>Fattigdomen måste förstås ur den fattiges perspektiv och skall ses i te</w:t>
      </w:r>
      <w:r w:rsidRPr="00067F17">
        <w:t>rmer av att ge kvinnor, män och barn möjlighet att leva ett värdigt liv. Fatti</w:t>
      </w:r>
      <w:r w:rsidRPr="00067F17">
        <w:t>g</w:t>
      </w:r>
      <w:r w:rsidRPr="00067F17">
        <w:t>domsminskning skall vara ledstjärnan för allt arbete inom biståndets område och även beaktas inom angränsande politikområden. I propositionen fra</w:t>
      </w:r>
      <w:r w:rsidRPr="00067F17">
        <w:t>m</w:t>
      </w:r>
      <w:r w:rsidRPr="00067F17">
        <w:t>hålls att det pågår ett arbete med att sammanjämka Millenniedeklarationen och de internationella utvecklingsmålen och att Sverige kommer att öka sina ansträngningar i det internationella utvecklingssamarbetet och öka koncentr</w:t>
      </w:r>
      <w:r w:rsidRPr="00067F17">
        <w:t>a</w:t>
      </w:r>
      <w:r w:rsidRPr="00067F17">
        <w:t xml:space="preserve">tionen på det övergripande målet att höja de fattiga folkens </w:t>
      </w:r>
      <w:r w:rsidRPr="00067F17">
        <w:t xml:space="preserve">levnadsnivå. </w:t>
      </w:r>
    </w:p>
    <w:p w:rsidR="003C7864" w:rsidRPr="00067F17" w:rsidRDefault="003C7864">
      <w:pPr>
        <w:pStyle w:val="Normaltindrag"/>
      </w:pPr>
      <w:r w:rsidRPr="00067F17">
        <w:t xml:space="preserve">I propositionen konstateras vidare att den svenska biståndsbudgeten ökar. </w:t>
      </w:r>
      <w:r w:rsidRPr="00067F17">
        <w:rPr>
          <w:snapToGrid w:val="0"/>
          <w:lang w:eastAsia="sv-SE"/>
        </w:rPr>
        <w:t xml:space="preserve">Biståndsramen år 2003 föreslås uppgå till 18 946 miljoner kronor, dvs. 0,81 % av beräknad bruttonationalinkomst (BNI). För år 2004 höjs ramen till 0,86 % av BNI plus 200 miljoner kronor och beräknas då uppgå till 21 356 miljoner kronor. </w:t>
      </w:r>
      <w:r w:rsidRPr="00067F17">
        <w:t>Ambitionen är att biståndet skall uppgå till 1 % av BNI så snart det statsfinansiella läget så medger. En ambition är dessutom att en andel motsvarande 0,25 % av BNI skall nå de minst utvecklade länderna år 2010. Samtidigt måste samarbetslandets möjlighet att använda dessa m</w:t>
      </w:r>
      <w:r w:rsidRPr="00067F17">
        <w:t>edel på ett effektivt sätt b</w:t>
      </w:r>
      <w:r w:rsidRPr="00067F17">
        <w:t>e</w:t>
      </w:r>
      <w:r w:rsidRPr="00067F17">
        <w:t xml:space="preserve">aktas. </w:t>
      </w:r>
    </w:p>
    <w:p w:rsidR="003C7864" w:rsidRPr="00067F17" w:rsidRDefault="003C7864">
      <w:pPr>
        <w:pStyle w:val="Normaltindrag"/>
        <w:rPr>
          <w:snapToGrid w:val="0"/>
          <w:lang w:eastAsia="sv-SE"/>
        </w:rPr>
      </w:pPr>
      <w:r w:rsidRPr="00067F17">
        <w:rPr>
          <w:snapToGrid w:val="0"/>
          <w:lang w:eastAsia="sv-SE"/>
        </w:rPr>
        <w:t>Det övergripande målet för det svenska utvecklingssamarbetet är att höja de fattiga folkens levnadsnivå. Riksdagen har fastställt följande sex delmål, vilka skall bidra till uppfyllandet av det övergripande målet:</w:t>
      </w:r>
    </w:p>
    <w:p w:rsidR="003C7864" w:rsidRPr="00067F17" w:rsidRDefault="003C7864">
      <w:pPr>
        <w:rPr>
          <w:snapToGrid w:val="0"/>
          <w:lang w:eastAsia="sv-SE"/>
        </w:rPr>
      </w:pPr>
      <w:r w:rsidRPr="00067F17">
        <w:rPr>
          <w:snapToGrid w:val="0"/>
          <w:lang w:eastAsia="sv-SE"/>
        </w:rPr>
        <w:t>– resurstillväxt,</w:t>
      </w:r>
    </w:p>
    <w:p w:rsidR="003C7864" w:rsidRPr="00067F17" w:rsidRDefault="003C7864">
      <w:pPr>
        <w:rPr>
          <w:snapToGrid w:val="0"/>
          <w:lang w:eastAsia="sv-SE"/>
        </w:rPr>
      </w:pPr>
      <w:r w:rsidRPr="00067F17">
        <w:rPr>
          <w:snapToGrid w:val="0"/>
          <w:lang w:eastAsia="sv-SE"/>
        </w:rPr>
        <w:t>– ekonomisk och social utjämning,</w:t>
      </w:r>
    </w:p>
    <w:p w:rsidR="003C7864" w:rsidRPr="00067F17" w:rsidRDefault="003C7864">
      <w:pPr>
        <w:rPr>
          <w:snapToGrid w:val="0"/>
          <w:lang w:eastAsia="sv-SE"/>
        </w:rPr>
      </w:pPr>
      <w:r w:rsidRPr="00067F17">
        <w:rPr>
          <w:snapToGrid w:val="0"/>
          <w:lang w:eastAsia="sv-SE"/>
        </w:rPr>
        <w:t>– ekonomisk och politisk självständighet,</w:t>
      </w:r>
    </w:p>
    <w:p w:rsidR="003C7864" w:rsidRPr="00067F17" w:rsidRDefault="003C7864">
      <w:pPr>
        <w:rPr>
          <w:snapToGrid w:val="0"/>
          <w:lang w:eastAsia="sv-SE"/>
        </w:rPr>
      </w:pPr>
      <w:r w:rsidRPr="00067F17">
        <w:rPr>
          <w:snapToGrid w:val="0"/>
          <w:lang w:eastAsia="sv-SE"/>
        </w:rPr>
        <w:t>– demokratisk samhällsutveckling,</w:t>
      </w:r>
    </w:p>
    <w:p w:rsidR="003C7864" w:rsidRPr="00067F17" w:rsidRDefault="003C7864">
      <w:pPr>
        <w:rPr>
          <w:snapToGrid w:val="0"/>
          <w:lang w:eastAsia="sv-SE"/>
        </w:rPr>
      </w:pPr>
      <w:r w:rsidRPr="00067F17">
        <w:rPr>
          <w:snapToGrid w:val="0"/>
          <w:lang w:eastAsia="sv-SE"/>
        </w:rPr>
        <w:t>– framsynt hushållning med naturresurser och omsorg om miljön och</w:t>
      </w:r>
    </w:p>
    <w:p w:rsidR="003C7864" w:rsidRPr="00067F17" w:rsidRDefault="003C7864">
      <w:pPr>
        <w:rPr>
          <w:snapToGrid w:val="0"/>
          <w:lang w:eastAsia="sv-SE"/>
        </w:rPr>
      </w:pPr>
      <w:r w:rsidRPr="00067F17">
        <w:rPr>
          <w:snapToGrid w:val="0"/>
          <w:lang w:eastAsia="sv-SE"/>
        </w:rPr>
        <w:t>– jämställdhet mellan kvinnor och män.</w:t>
      </w:r>
    </w:p>
    <w:p w:rsidR="003C7864" w:rsidRPr="00067F17" w:rsidRDefault="003C7864">
      <w:pPr>
        <w:pStyle w:val="Normaltindrag"/>
        <w:rPr>
          <w:snapToGrid w:val="0"/>
          <w:lang w:eastAsia="sv-SE"/>
        </w:rPr>
      </w:pPr>
    </w:p>
    <w:p w:rsidR="003C7864" w:rsidRPr="00067F17" w:rsidRDefault="003C7864">
      <w:pPr>
        <w:rPr>
          <w:snapToGrid w:val="0"/>
          <w:lang w:eastAsia="sv-SE"/>
        </w:rPr>
      </w:pPr>
      <w:r w:rsidRPr="00067F17">
        <w:rPr>
          <w:snapToGrid w:val="0"/>
          <w:lang w:eastAsia="sv-SE"/>
        </w:rPr>
        <w:t>Utvecklingens olika dimensioner har fångats i de svenska delmålen. Global utveckling kräver samverkande ansträngningar från många aktörer och ett resultatinriktat svenskt bidrag kräver engagemang inom flera områden än det konventionella biståndet. Dessa frågeställningar fångas och beskrivs i betä</w:t>
      </w:r>
      <w:r w:rsidRPr="00067F17">
        <w:rPr>
          <w:snapToGrid w:val="0"/>
          <w:lang w:eastAsia="sv-SE"/>
        </w:rPr>
        <w:t>n</w:t>
      </w:r>
      <w:r w:rsidRPr="00067F17">
        <w:rPr>
          <w:snapToGrid w:val="0"/>
          <w:lang w:eastAsia="sv-SE"/>
        </w:rPr>
        <w:t>kandet En rättvisare värld utan fattigdom som i mars 2002 överlämnades av den parlamentariska utredningen för en samlad svensk politik för global u</w:t>
      </w:r>
      <w:r w:rsidRPr="00067F17">
        <w:rPr>
          <w:snapToGrid w:val="0"/>
          <w:lang w:eastAsia="sv-SE"/>
        </w:rPr>
        <w:t>t</w:t>
      </w:r>
      <w:r w:rsidRPr="00067F17">
        <w:rPr>
          <w:snapToGrid w:val="0"/>
          <w:lang w:eastAsia="sv-SE"/>
        </w:rPr>
        <w:t>veckling (Globkom). Betänkandet kommer att ligga till grund för en utvec</w:t>
      </w:r>
      <w:r w:rsidRPr="00067F17">
        <w:rPr>
          <w:snapToGrid w:val="0"/>
          <w:lang w:eastAsia="sv-SE"/>
        </w:rPr>
        <w:t>k</w:t>
      </w:r>
      <w:r w:rsidRPr="00067F17">
        <w:rPr>
          <w:snapToGrid w:val="0"/>
          <w:lang w:eastAsia="sv-SE"/>
        </w:rPr>
        <w:t>lingsproposition som föreläggs rik</w:t>
      </w:r>
      <w:r w:rsidRPr="00067F17">
        <w:rPr>
          <w:snapToGrid w:val="0"/>
          <w:lang w:eastAsia="sv-SE"/>
        </w:rPr>
        <w:t>s</w:t>
      </w:r>
      <w:r w:rsidRPr="00067F17">
        <w:rPr>
          <w:snapToGrid w:val="0"/>
          <w:lang w:eastAsia="sv-SE"/>
        </w:rPr>
        <w:t>dagen under 2003.</w:t>
      </w:r>
    </w:p>
    <w:p w:rsidR="003C7864" w:rsidRPr="00067F17" w:rsidRDefault="003C7864">
      <w:pPr>
        <w:pStyle w:val="Normaltindrag"/>
        <w:rPr>
          <w:snapToGrid w:val="0"/>
          <w:lang w:eastAsia="sv-SE"/>
        </w:rPr>
      </w:pPr>
      <w:r w:rsidRPr="00067F17">
        <w:rPr>
          <w:snapToGrid w:val="0"/>
          <w:lang w:eastAsia="sv-SE"/>
        </w:rPr>
        <w:t>Europeiska unionen är en av världens största finansiärer av utveckling</w:t>
      </w:r>
      <w:r w:rsidRPr="00067F17">
        <w:rPr>
          <w:snapToGrid w:val="0"/>
          <w:lang w:eastAsia="sv-SE"/>
        </w:rPr>
        <w:t>s</w:t>
      </w:r>
      <w:r w:rsidRPr="00067F17">
        <w:rPr>
          <w:snapToGrid w:val="0"/>
          <w:lang w:eastAsia="sv-SE"/>
        </w:rPr>
        <w:t>samarbete, och Sveriges stöd till fattigdomsbekämpning i bred bemärkelse sker också i ökad utsträckning via den gemensamma budgeten. De instituti</w:t>
      </w:r>
      <w:r w:rsidRPr="00067F17">
        <w:rPr>
          <w:snapToGrid w:val="0"/>
          <w:lang w:eastAsia="sv-SE"/>
        </w:rPr>
        <w:t>o</w:t>
      </w:r>
      <w:r w:rsidRPr="00067F17">
        <w:rPr>
          <w:snapToGrid w:val="0"/>
          <w:lang w:eastAsia="sv-SE"/>
        </w:rPr>
        <w:t>nella reformer som presenterades i januari 2001 har gjort EG-kommissionens bistånd mer resultatinriktat men fortfarande återstår mycket att göra. Ett svenskt engagemang i EG-biståndets prioriteringar och arbetsmetoder är väsentligt därför att det ger en betydande hävstångseffekt också på globala utveckling</w:t>
      </w:r>
      <w:r w:rsidRPr="00067F17">
        <w:rPr>
          <w:snapToGrid w:val="0"/>
          <w:lang w:eastAsia="sv-SE"/>
        </w:rPr>
        <w:t>s</w:t>
      </w:r>
      <w:r w:rsidRPr="00067F17">
        <w:rPr>
          <w:snapToGrid w:val="0"/>
          <w:lang w:eastAsia="sv-SE"/>
        </w:rPr>
        <w:t>strävanden.</w:t>
      </w:r>
    </w:p>
    <w:p w:rsidR="003C7864" w:rsidRPr="00067F17" w:rsidRDefault="003C7864">
      <w:pPr>
        <w:pStyle w:val="Normaltindrag"/>
      </w:pPr>
      <w:r w:rsidRPr="00067F17">
        <w:t>I konferensen om utvecklingsfinansiering i Mo</w:t>
      </w:r>
      <w:r w:rsidRPr="00067F17">
        <w:t>nterrey i Mexico i mars 2002 antogs en deklaration, som omfattar alla de dimensioner som krävs för att få till stånd en långsiktigt hållbar utveckling. Deklarationen lyfter fram de många aktörerna i utvecklingsarbetet och det faktum att alla spelar en viktig roll, särskilt underströks utvecklingsländernas erkännande av det egna ansv</w:t>
      </w:r>
      <w:r w:rsidRPr="00067F17">
        <w:t>a</w:t>
      </w:r>
      <w:r w:rsidRPr="00067F17">
        <w:t>ret för att nå en hållbar utveckling. Deklarationen pekar på de stora finansi</w:t>
      </w:r>
      <w:r w:rsidRPr="00067F17">
        <w:t>e</w:t>
      </w:r>
      <w:r w:rsidRPr="00067F17">
        <w:t>ringsbehoven och finansieringsflödena, där både offentliga och privata flöden måste öka och komplet</w:t>
      </w:r>
      <w:r w:rsidRPr="00067F17">
        <w:t>tera varandra. Enighet uppnåddes i substans redan före konferensen och det innebar att mötet kunde fokusera på själva genomföra</w:t>
      </w:r>
      <w:r w:rsidRPr="00067F17">
        <w:t>n</w:t>
      </w:r>
      <w:r w:rsidRPr="00067F17">
        <w:t>det, och processen ledde till att såväl EU som USA åtog sig att öka sitt o</w:t>
      </w:r>
      <w:r w:rsidRPr="00067F17">
        <w:t>f</w:t>
      </w:r>
      <w:r w:rsidRPr="00067F17">
        <w:t>fentliga bistånd. EU utfäste sig att nå upp till 0,39 % av unionens BNI per 2006. USA lovade också ökat bistånd, och sammantaget innebär det att den nedåtgående trenden för det internationella biståndet kan brytas. Sverige bidrar till detta genom att bistånd</w:t>
      </w:r>
      <w:r w:rsidRPr="00067F17">
        <w:t>s</w:t>
      </w:r>
      <w:r w:rsidRPr="00067F17">
        <w:t xml:space="preserve">budgeten ökar. </w:t>
      </w:r>
    </w:p>
    <w:p w:rsidR="003C7864" w:rsidRPr="00067F17" w:rsidRDefault="003C7864">
      <w:pPr>
        <w:pStyle w:val="Rubrik2"/>
        <w:rPr>
          <w:snapToGrid w:val="0"/>
          <w:lang w:eastAsia="sv-SE"/>
        </w:rPr>
      </w:pPr>
      <w:bookmarkStart w:id="21" w:name="_Toc26687835"/>
      <w:r w:rsidRPr="00067F17">
        <w:rPr>
          <w:snapToGrid w:val="0"/>
          <w:lang w:eastAsia="sv-SE"/>
        </w:rPr>
        <w:t>Avräkningar från biståndsramen</w:t>
      </w:r>
      <w:bookmarkEnd w:id="21"/>
    </w:p>
    <w:p w:rsidR="003C7864" w:rsidRPr="00067F17" w:rsidRDefault="003C7864">
      <w:pPr>
        <w:rPr>
          <w:snapToGrid w:val="0"/>
          <w:lang w:eastAsia="sv-SE"/>
        </w:rPr>
      </w:pPr>
      <w:r w:rsidRPr="00067F17">
        <w:rPr>
          <w:snapToGrid w:val="0"/>
          <w:lang w:eastAsia="sv-SE"/>
        </w:rPr>
        <w:t>Avräkningarna från biståndsramen ökar år 2003 i förhållande till föregående år, vilket beror på en ökad tillströmning av asylsökande från utvecklingslä</w:t>
      </w:r>
      <w:r w:rsidRPr="00067F17">
        <w:rPr>
          <w:snapToGrid w:val="0"/>
          <w:lang w:eastAsia="sv-SE"/>
        </w:rPr>
        <w:t>n</w:t>
      </w:r>
      <w:r w:rsidRPr="00067F17">
        <w:rPr>
          <w:snapToGrid w:val="0"/>
          <w:lang w:eastAsia="sv-SE"/>
        </w:rPr>
        <w:t>der. För 2003 uppgår denna avräkning till 1 466 milj</w:t>
      </w:r>
      <w:r w:rsidRPr="00067F17">
        <w:rPr>
          <w:snapToGrid w:val="0"/>
          <w:lang w:eastAsia="sv-SE"/>
        </w:rPr>
        <w:t>o</w:t>
      </w:r>
      <w:r w:rsidRPr="00067F17">
        <w:rPr>
          <w:snapToGrid w:val="0"/>
          <w:lang w:eastAsia="sv-SE"/>
        </w:rPr>
        <w:t>ner.</w:t>
      </w:r>
    </w:p>
    <w:p w:rsidR="003C7864" w:rsidRPr="00067F17" w:rsidRDefault="003C7864">
      <w:pPr>
        <w:pStyle w:val="Normaltindrag"/>
        <w:rPr>
          <w:snapToGrid w:val="0"/>
          <w:lang w:eastAsia="sv-SE"/>
        </w:rPr>
      </w:pPr>
      <w:r w:rsidRPr="00067F17">
        <w:rPr>
          <w:snapToGrid w:val="0"/>
          <w:lang w:eastAsia="sv-SE"/>
        </w:rPr>
        <w:t>Från biståndsramen avräknas vidare kostnader för det svenska bidraget till den del av EU:s gemensamma bistånd som finansieras över Europeiska ko</w:t>
      </w:r>
      <w:r w:rsidRPr="00067F17">
        <w:rPr>
          <w:snapToGrid w:val="0"/>
          <w:lang w:eastAsia="sv-SE"/>
        </w:rPr>
        <w:t>m</w:t>
      </w:r>
      <w:r w:rsidRPr="00067F17">
        <w:rPr>
          <w:snapToGrid w:val="0"/>
          <w:lang w:eastAsia="sv-SE"/>
        </w:rPr>
        <w:t>missionens reguljära budget. För 2003 uppgår avräkningen till 798 miljoner kronor, vilket beräknats som biståndets andel av den totala EG-budgeten multiplicerat med Sveriges medlemsavgift. Avräkningen för administrativa kostnader m.m. består främst av Utrikesdepartementets administration av utvecklingssamarbetet samt den del av FN-bidrag som utbetalas från andra utgiftsområden och som klassificeras som bistånd. Avräkningsbeloppet up</w:t>
      </w:r>
      <w:r w:rsidRPr="00067F17">
        <w:rPr>
          <w:snapToGrid w:val="0"/>
          <w:lang w:eastAsia="sv-SE"/>
        </w:rPr>
        <w:t>p</w:t>
      </w:r>
      <w:r w:rsidRPr="00067F17">
        <w:rPr>
          <w:snapToGrid w:val="0"/>
          <w:lang w:eastAsia="sv-SE"/>
        </w:rPr>
        <w:t>går år 2003 till 292 miljoner kronor.</w:t>
      </w:r>
    </w:p>
    <w:p w:rsidR="003C7864" w:rsidRPr="00067F17" w:rsidRDefault="003C7864">
      <w:pPr>
        <w:pStyle w:val="Rubrik2"/>
        <w:rPr>
          <w:snapToGrid w:val="0"/>
          <w:lang w:eastAsia="sv-SE"/>
        </w:rPr>
      </w:pPr>
      <w:bookmarkStart w:id="22" w:name="_Toc26687836"/>
      <w:r w:rsidRPr="00067F17">
        <w:rPr>
          <w:snapToGrid w:val="0"/>
          <w:lang w:eastAsia="sv-SE"/>
        </w:rPr>
        <w:t>Fördelningen inom utgiftsområdet</w:t>
      </w:r>
      <w:bookmarkEnd w:id="22"/>
    </w:p>
    <w:p w:rsidR="003C7864" w:rsidRPr="00067F17" w:rsidRDefault="003C7864">
      <w:pPr>
        <w:rPr>
          <w:snapToGrid w:val="0"/>
          <w:lang w:eastAsia="sv-SE"/>
        </w:rPr>
      </w:pPr>
      <w:r w:rsidRPr="00067F17">
        <w:rPr>
          <w:snapToGrid w:val="0"/>
          <w:lang w:eastAsia="sv-SE"/>
        </w:rPr>
        <w:t xml:space="preserve">Biståndsramen år 2003 uppgår till 18 946 miljoner kronor, vilket motsvarar 0,81 % av prognostiserad beräknad bruttonationalinkomst (BNI) för 2003. Det föreslagna beloppet för politikområde 8 (se nedan) är i förhållande till biståndsramen minskat med avräkningar. </w:t>
      </w:r>
    </w:p>
    <w:p w:rsidR="003C7864" w:rsidRPr="00067F17" w:rsidRDefault="003C7864">
      <w:r w:rsidRPr="00067F17">
        <w:t xml:space="preserve">För budgetåret 2003 föreslår regeringen i budgetpropositionen </w:t>
      </w:r>
      <w:r w:rsidRPr="00067F17">
        <w:rPr>
          <w:i/>
        </w:rPr>
        <w:t>yrkande 6</w:t>
      </w:r>
      <w:r w:rsidRPr="00067F17">
        <w:t xml:space="preserve"> att anslagen under utgiftsområde 7 Internationellt bistånd fördelas enligt följande uppställning:</w:t>
      </w:r>
    </w:p>
    <w:p w:rsidR="003C7864" w:rsidRPr="00067F17" w:rsidRDefault="003C7864">
      <w:pPr>
        <w:spacing w:before="100"/>
        <w:rPr>
          <w:i/>
          <w:sz w:val="16"/>
        </w:rPr>
      </w:pPr>
      <w:r w:rsidRPr="00067F17">
        <w:rPr>
          <w:i/>
          <w:sz w:val="16"/>
        </w:rPr>
        <w:t xml:space="preserve">Tusental kronor </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992"/>
      </w:tblGrid>
      <w:tr w:rsidR="00000000" w:rsidRPr="00067F17">
        <w:tblPrEx>
          <w:tblCellMar>
            <w:top w:w="0" w:type="dxa"/>
            <w:bottom w:w="0" w:type="dxa"/>
          </w:tblCellMar>
        </w:tblPrEx>
        <w:tc>
          <w:tcPr>
            <w:tcW w:w="3969" w:type="dxa"/>
            <w:tcBorders>
              <w:top w:val="single" w:sz="2" w:space="0" w:color="auto"/>
              <w:bottom w:val="single" w:sz="12" w:space="0" w:color="auto"/>
            </w:tcBorders>
          </w:tcPr>
          <w:p w:rsidR="003C7864" w:rsidRPr="00067F17" w:rsidRDefault="003C7864">
            <w:pPr>
              <w:pStyle w:val="SBTabell"/>
              <w:rPr>
                <w:b/>
                <w:sz w:val="16"/>
              </w:rPr>
            </w:pPr>
            <w:r w:rsidRPr="00067F17">
              <w:rPr>
                <w:b/>
                <w:sz w:val="16"/>
              </w:rPr>
              <w:t>Anslag</w:t>
            </w:r>
          </w:p>
        </w:tc>
        <w:tc>
          <w:tcPr>
            <w:tcW w:w="893" w:type="dxa"/>
            <w:tcBorders>
              <w:top w:val="single" w:sz="2" w:space="0" w:color="auto"/>
              <w:bottom w:val="single" w:sz="12" w:space="0" w:color="auto"/>
            </w:tcBorders>
          </w:tcPr>
          <w:p w:rsidR="003C7864" w:rsidRPr="00067F17" w:rsidRDefault="003C7864">
            <w:pPr>
              <w:pStyle w:val="SBTabell"/>
              <w:rPr>
                <w:b/>
                <w:sz w:val="16"/>
              </w:rPr>
            </w:pPr>
            <w:r w:rsidRPr="00067F17">
              <w:rPr>
                <w:b/>
                <w:sz w:val="16"/>
              </w:rPr>
              <w:t xml:space="preserve">Anslagstyp </w:t>
            </w:r>
          </w:p>
        </w:tc>
        <w:tc>
          <w:tcPr>
            <w:tcW w:w="992" w:type="dxa"/>
            <w:tcBorders>
              <w:top w:val="single" w:sz="2" w:space="0" w:color="auto"/>
              <w:bottom w:val="single" w:sz="12" w:space="0" w:color="auto"/>
            </w:tcBorders>
          </w:tcPr>
          <w:p w:rsidR="003C7864" w:rsidRPr="00067F17" w:rsidRDefault="003C7864">
            <w:pPr>
              <w:pStyle w:val="SBTabell"/>
              <w:jc w:val="right"/>
              <w:rPr>
                <w:b/>
                <w:sz w:val="16"/>
              </w:rPr>
            </w:pPr>
            <w:r w:rsidRPr="00067F17">
              <w:rPr>
                <w:b/>
                <w:sz w:val="16"/>
              </w:rPr>
              <w:t>Regeringens förslag</w:t>
            </w:r>
          </w:p>
        </w:tc>
      </w:tr>
      <w:tr w:rsidR="00000000" w:rsidRPr="00067F17">
        <w:tblPrEx>
          <w:tblCellMar>
            <w:top w:w="0" w:type="dxa"/>
            <w:bottom w:w="0" w:type="dxa"/>
          </w:tblCellMar>
        </w:tblPrEx>
        <w:tc>
          <w:tcPr>
            <w:tcW w:w="3969" w:type="dxa"/>
            <w:tcBorders>
              <w:top w:val="single" w:sz="12" w:space="0" w:color="auto"/>
              <w:bottom w:val="single" w:sz="4" w:space="0" w:color="auto"/>
            </w:tcBorders>
          </w:tcPr>
          <w:p w:rsidR="003C7864" w:rsidRPr="00067F17" w:rsidRDefault="003C7864">
            <w:pPr>
              <w:pStyle w:val="SBTabell"/>
              <w:rPr>
                <w:sz w:val="16"/>
              </w:rPr>
            </w:pPr>
            <w:r w:rsidRPr="00067F17">
              <w:rPr>
                <w:sz w:val="16"/>
              </w:rPr>
              <w:t>8:1 Biståndsverksamhet</w:t>
            </w:r>
          </w:p>
        </w:tc>
        <w:tc>
          <w:tcPr>
            <w:tcW w:w="893" w:type="dxa"/>
            <w:tcBorders>
              <w:top w:val="single" w:sz="12" w:space="0" w:color="auto"/>
              <w:bottom w:val="single" w:sz="4" w:space="0" w:color="auto"/>
            </w:tcBorders>
          </w:tcPr>
          <w:p w:rsidR="003C7864" w:rsidRPr="00067F17" w:rsidRDefault="003C7864">
            <w:pPr>
              <w:pStyle w:val="SBTabell"/>
              <w:jc w:val="center"/>
              <w:rPr>
                <w:sz w:val="16"/>
              </w:rPr>
            </w:pPr>
            <w:r w:rsidRPr="00067F17">
              <w:rPr>
                <w:sz w:val="16"/>
              </w:rPr>
              <w:t>(res.)</w:t>
            </w:r>
          </w:p>
        </w:tc>
        <w:tc>
          <w:tcPr>
            <w:tcW w:w="992"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15 886 126</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8:2 Styrelsen för internationellt utvecklingssamarbete (Sida)</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(ram)</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492 740</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8:3 Nordiska Afrikainstitutet</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(ram)</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11 437</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9:1 Samarbete med Central- och Östeuropa</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(res.)</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749 000</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9:2 Avsättning för förlustrisker vad avser garantier för finansiellt stöd och exportkreditgarantier</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(res.)</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1 000</w:t>
            </w:r>
          </w:p>
        </w:tc>
      </w:tr>
      <w:tr w:rsidR="00000000" w:rsidRPr="00067F17">
        <w:tblPrEx>
          <w:tblCellMar>
            <w:top w:w="0" w:type="dxa"/>
            <w:bottom w:w="0" w:type="dxa"/>
          </w:tblCellMar>
        </w:tblPrEx>
        <w:tc>
          <w:tcPr>
            <w:tcW w:w="3969" w:type="dxa"/>
            <w:tcBorders>
              <w:top w:val="single" w:sz="4" w:space="0" w:color="auto"/>
              <w:bottom w:val="single" w:sz="12" w:space="0" w:color="auto"/>
            </w:tcBorders>
          </w:tcPr>
          <w:p w:rsidR="003C7864" w:rsidRPr="00067F17" w:rsidRDefault="003C7864">
            <w:pPr>
              <w:pStyle w:val="SBTabell"/>
              <w:rPr>
                <w:b/>
                <w:sz w:val="16"/>
              </w:rPr>
            </w:pPr>
            <w:r w:rsidRPr="00067F17">
              <w:rPr>
                <w:b/>
                <w:sz w:val="16"/>
              </w:rPr>
              <w:t>Summa</w:t>
            </w:r>
          </w:p>
        </w:tc>
        <w:tc>
          <w:tcPr>
            <w:tcW w:w="893" w:type="dxa"/>
            <w:tcBorders>
              <w:top w:val="single" w:sz="4" w:space="0" w:color="auto"/>
              <w:bottom w:val="single" w:sz="12" w:space="0" w:color="auto"/>
            </w:tcBorders>
          </w:tcPr>
          <w:p w:rsidR="003C7864" w:rsidRPr="00067F17" w:rsidRDefault="003C7864">
            <w:pPr>
              <w:pStyle w:val="SBTabell"/>
              <w:rPr>
                <w:b/>
                <w:sz w:val="16"/>
              </w:rPr>
            </w:pPr>
          </w:p>
        </w:tc>
        <w:tc>
          <w:tcPr>
            <w:tcW w:w="992"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17 140 303</w:t>
            </w:r>
          </w:p>
        </w:tc>
      </w:tr>
    </w:tbl>
    <w:p w:rsidR="003C7864" w:rsidRPr="00067F17" w:rsidRDefault="003C7864">
      <w:bookmarkStart w:id="23" w:name="_Toc26687837"/>
    </w:p>
    <w:p w:rsidR="003C7864" w:rsidRPr="00067F17" w:rsidRDefault="003C7864">
      <w:pPr>
        <w:pStyle w:val="Rubrik1"/>
        <w:spacing w:before="500" w:after="180"/>
        <w:rPr>
          <w:noProof w:val="0"/>
        </w:rPr>
        <w:sectPr w:rsidR="00000000" w:rsidRPr="00067F1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C7864" w:rsidRPr="00067F17" w:rsidRDefault="003C7864">
      <w:pPr>
        <w:pStyle w:val="Rubrik1"/>
        <w:spacing w:after="180"/>
        <w:rPr>
          <w:noProof w:val="0"/>
        </w:rPr>
      </w:pPr>
      <w:r w:rsidRPr="00067F17">
        <w:rPr>
          <w:noProof w:val="0"/>
        </w:rPr>
        <w:t>Motionerna</w:t>
      </w:r>
      <w:bookmarkEnd w:id="23"/>
    </w:p>
    <w:p w:rsidR="003C7864" w:rsidRPr="00067F17" w:rsidRDefault="003C7864">
      <w:pPr>
        <w:spacing w:before="0"/>
        <w:rPr>
          <w:i/>
        </w:rPr>
      </w:pPr>
      <w:r w:rsidRPr="00067F17">
        <w:rPr>
          <w:i/>
        </w:rPr>
        <w:t>Biståndsramen och enprocentsmålet</w:t>
      </w:r>
    </w:p>
    <w:p w:rsidR="003C7864" w:rsidRPr="00067F17" w:rsidRDefault="003C7864">
      <w:r w:rsidRPr="00067F17">
        <w:t>I motion</w:t>
      </w:r>
      <w:r w:rsidRPr="00067F17">
        <w:rPr>
          <w:i/>
        </w:rPr>
        <w:t xml:space="preserve"> </w:t>
      </w:r>
      <w:r w:rsidRPr="00067F17">
        <w:rPr>
          <w:i/>
          <w:snapToGrid w:val="0"/>
          <w:lang w:eastAsia="sv-SE"/>
        </w:rPr>
        <w:t>2002/03:U284 (kd)</w:t>
      </w:r>
      <w:r w:rsidRPr="00067F17">
        <w:rPr>
          <w:snapToGrid w:val="0"/>
          <w:lang w:eastAsia="sv-SE"/>
        </w:rPr>
        <w:t xml:space="preserve"> konstateras att behoven av utvecklingsinsatser är mycket stora, och därför behövs ett kraftigt internationellt bistånd. Behoven överstiger vida de insatser som görs av i-länderna. För att stödja biståndsvi</w:t>
      </w:r>
      <w:r w:rsidRPr="00067F17">
        <w:rPr>
          <w:snapToGrid w:val="0"/>
          <w:lang w:eastAsia="sv-SE"/>
        </w:rPr>
        <w:t>l</w:t>
      </w:r>
      <w:r w:rsidRPr="00067F17">
        <w:rPr>
          <w:snapToGrid w:val="0"/>
          <w:lang w:eastAsia="sv-SE"/>
        </w:rPr>
        <w:t>jan är det lämpligt att fastställa en biståndsprocentnivå som gäller såväl i låg- som högkonjunkturer. Motionärerna anser att Sverige bör ta ett större ansvar och att vi i statsbudgeten avsätter 1 % av Sveriges BNI. Dessutom är det viktigt att underlätta för frivilliga bidrag från den s</w:t>
      </w:r>
      <w:r w:rsidRPr="00067F17">
        <w:rPr>
          <w:snapToGrid w:val="0"/>
          <w:lang w:eastAsia="sv-SE"/>
        </w:rPr>
        <w:t>venska befolkningen, vi</w:t>
      </w:r>
      <w:r w:rsidRPr="00067F17">
        <w:rPr>
          <w:snapToGrid w:val="0"/>
          <w:lang w:eastAsia="sv-SE"/>
        </w:rPr>
        <w:t>l</w:t>
      </w:r>
      <w:r w:rsidRPr="00067F17">
        <w:rPr>
          <w:snapToGrid w:val="0"/>
          <w:lang w:eastAsia="sv-SE"/>
        </w:rPr>
        <w:t>ket bl.a. skulle kunna göras genom att införa avdragsrätt för gåvor och b</w:t>
      </w:r>
      <w:r w:rsidRPr="00067F17">
        <w:rPr>
          <w:snapToGrid w:val="0"/>
          <w:lang w:eastAsia="sv-SE"/>
        </w:rPr>
        <w:t>i</w:t>
      </w:r>
      <w:r w:rsidRPr="00067F17">
        <w:rPr>
          <w:snapToGrid w:val="0"/>
          <w:lang w:eastAsia="sv-SE"/>
        </w:rPr>
        <w:t>stånd. I motionärernas budgetförslag föreslås att biståndsramen för de ko</w:t>
      </w:r>
      <w:r w:rsidRPr="00067F17">
        <w:rPr>
          <w:snapToGrid w:val="0"/>
          <w:lang w:eastAsia="sv-SE"/>
        </w:rPr>
        <w:t>m</w:t>
      </w:r>
      <w:r w:rsidRPr="00067F17">
        <w:rPr>
          <w:snapToGrid w:val="0"/>
          <w:lang w:eastAsia="sv-SE"/>
        </w:rPr>
        <w:t>mande två åren skall höjas med totalt 1,1 miljarder kronor jämfört med r</w:t>
      </w:r>
      <w:r w:rsidRPr="00067F17">
        <w:rPr>
          <w:snapToGrid w:val="0"/>
          <w:lang w:eastAsia="sv-SE"/>
        </w:rPr>
        <w:t>e</w:t>
      </w:r>
      <w:r w:rsidRPr="00067F17">
        <w:rPr>
          <w:snapToGrid w:val="0"/>
          <w:lang w:eastAsia="sv-SE"/>
        </w:rPr>
        <w:t xml:space="preserve">geringens förslag. I </w:t>
      </w:r>
      <w:r w:rsidRPr="00067F17">
        <w:rPr>
          <w:i/>
          <w:snapToGrid w:val="0"/>
          <w:lang w:eastAsia="sv-SE"/>
        </w:rPr>
        <w:t xml:space="preserve">yrkande 30 </w:t>
      </w:r>
      <w:r w:rsidRPr="00067F17">
        <w:rPr>
          <w:snapToGrid w:val="0"/>
          <w:lang w:eastAsia="sv-SE"/>
        </w:rPr>
        <w:t xml:space="preserve">krävs en snabbare återgång till 1 % av BNI i internationellt bistånd. I </w:t>
      </w:r>
      <w:r w:rsidRPr="00067F17">
        <w:rPr>
          <w:i/>
          <w:snapToGrid w:val="0"/>
          <w:lang w:eastAsia="sv-SE"/>
        </w:rPr>
        <w:t xml:space="preserve">yrkande 31 </w:t>
      </w:r>
      <w:r w:rsidRPr="00067F17">
        <w:rPr>
          <w:snapToGrid w:val="0"/>
          <w:lang w:eastAsia="sv-SE"/>
        </w:rPr>
        <w:t xml:space="preserve">krävs ökade medel till det bilaterala utvecklingssamarbetet med 500 miljoner kronor. Till anslagsposten </w:t>
      </w:r>
      <w:r w:rsidRPr="00067F17">
        <w:rPr>
          <w:i/>
          <w:snapToGrid w:val="0"/>
          <w:lang w:eastAsia="sv-SE"/>
        </w:rPr>
        <w:t>Ekon</w:t>
      </w:r>
      <w:r w:rsidRPr="00067F17">
        <w:rPr>
          <w:i/>
          <w:snapToGrid w:val="0"/>
          <w:lang w:eastAsia="sv-SE"/>
        </w:rPr>
        <w:t>o</w:t>
      </w:r>
      <w:r w:rsidRPr="00067F17">
        <w:rPr>
          <w:i/>
          <w:snapToGrid w:val="0"/>
          <w:lang w:eastAsia="sv-SE"/>
        </w:rPr>
        <w:t>miska reformer,</w:t>
      </w:r>
      <w:r w:rsidRPr="00067F17">
        <w:rPr>
          <w:snapToGrid w:val="0"/>
          <w:lang w:eastAsia="sv-SE"/>
        </w:rPr>
        <w:t xml:space="preserve"> där skuldavskrivningar ingå</w:t>
      </w:r>
      <w:r w:rsidRPr="00067F17">
        <w:rPr>
          <w:snapToGrid w:val="0"/>
          <w:lang w:eastAsia="sv-SE"/>
        </w:rPr>
        <w:t>r, föreslår motionärerna ytterlig</w:t>
      </w:r>
      <w:r w:rsidRPr="00067F17">
        <w:rPr>
          <w:snapToGrid w:val="0"/>
          <w:lang w:eastAsia="sv-SE"/>
        </w:rPr>
        <w:t>a</w:t>
      </w:r>
      <w:r w:rsidRPr="00067F17">
        <w:rPr>
          <w:snapToGrid w:val="0"/>
          <w:lang w:eastAsia="sv-SE"/>
        </w:rPr>
        <w:t xml:space="preserve">re 200 miljoner kronor. </w:t>
      </w:r>
      <w:r w:rsidRPr="00067F17">
        <w:rPr>
          <w:i/>
          <w:snapToGrid w:val="0"/>
          <w:lang w:eastAsia="sv-SE"/>
        </w:rPr>
        <w:t>Humanitärt bistånd</w:t>
      </w:r>
      <w:r w:rsidRPr="00067F17">
        <w:rPr>
          <w:snapToGrid w:val="0"/>
          <w:lang w:eastAsia="sv-SE"/>
        </w:rPr>
        <w:t xml:space="preserve"> prioriteras genom ett extra anslag på 100 miljoner. För att lyfta fram frågor om </w:t>
      </w:r>
      <w:r w:rsidRPr="00067F17">
        <w:rPr>
          <w:i/>
          <w:snapToGrid w:val="0"/>
          <w:lang w:eastAsia="sv-SE"/>
        </w:rPr>
        <w:t>Mänskliga rättigheter och d</w:t>
      </w:r>
      <w:r w:rsidRPr="00067F17">
        <w:rPr>
          <w:i/>
          <w:snapToGrid w:val="0"/>
          <w:lang w:eastAsia="sv-SE"/>
        </w:rPr>
        <w:t>e</w:t>
      </w:r>
      <w:r w:rsidRPr="00067F17">
        <w:rPr>
          <w:i/>
          <w:snapToGrid w:val="0"/>
          <w:lang w:eastAsia="sv-SE"/>
        </w:rPr>
        <w:t>mokrati</w:t>
      </w:r>
      <w:r w:rsidRPr="00067F17">
        <w:rPr>
          <w:snapToGrid w:val="0"/>
          <w:lang w:eastAsia="sv-SE"/>
        </w:rPr>
        <w:t xml:space="preserve">, föreslås att en ny delpost upprättas om 200 miljoner. I </w:t>
      </w:r>
      <w:r w:rsidRPr="00067F17">
        <w:rPr>
          <w:i/>
        </w:rPr>
        <w:t xml:space="preserve">yrkande 32 </w:t>
      </w:r>
      <w:r w:rsidRPr="00067F17">
        <w:rPr>
          <w:snapToGrid w:val="0"/>
          <w:lang w:eastAsia="sv-SE"/>
        </w:rPr>
        <w:t>krävs förändringar i förhållande till regeringens förslag under utgiftsområde 7 Intern</w:t>
      </w:r>
      <w:r w:rsidRPr="00067F17">
        <w:rPr>
          <w:snapToGrid w:val="0"/>
          <w:lang w:eastAsia="sv-SE"/>
        </w:rPr>
        <w:t>a</w:t>
      </w:r>
      <w:r w:rsidRPr="00067F17">
        <w:rPr>
          <w:snapToGrid w:val="0"/>
          <w:lang w:eastAsia="sv-SE"/>
        </w:rPr>
        <w:t>tionellt bistånd enligt redovisning i bifogade tabellbilaga (tabell 2).</w:t>
      </w:r>
    </w:p>
    <w:p w:rsidR="003C7864" w:rsidRPr="00067F17" w:rsidRDefault="003C7864">
      <w:pPr>
        <w:pStyle w:val="Normaltindrag"/>
        <w:rPr>
          <w:snapToGrid w:val="0"/>
          <w:lang w:eastAsia="sv-SE"/>
        </w:rPr>
      </w:pPr>
      <w:r w:rsidRPr="00067F17">
        <w:t>I motion</w:t>
      </w:r>
      <w:r w:rsidRPr="00067F17">
        <w:rPr>
          <w:i/>
        </w:rPr>
        <w:t xml:space="preserve"> </w:t>
      </w:r>
      <w:r w:rsidRPr="00067F17">
        <w:rPr>
          <w:i/>
          <w:snapToGrid w:val="0"/>
          <w:lang w:eastAsia="sv-SE"/>
        </w:rPr>
        <w:t>2002/03:U294 (fp) yrkande 11</w:t>
      </w:r>
      <w:r w:rsidRPr="00067F17">
        <w:rPr>
          <w:snapToGrid w:val="0"/>
          <w:lang w:eastAsia="sv-SE"/>
        </w:rPr>
        <w:t xml:space="preserve"> föreslås att biståndet höjs med t</w:t>
      </w:r>
      <w:r w:rsidRPr="00067F17">
        <w:rPr>
          <w:snapToGrid w:val="0"/>
          <w:lang w:eastAsia="sv-SE"/>
        </w:rPr>
        <w:t>o</w:t>
      </w:r>
      <w:r w:rsidRPr="00067F17">
        <w:rPr>
          <w:snapToGrid w:val="0"/>
          <w:lang w:eastAsia="sv-SE"/>
        </w:rPr>
        <w:t>talt mer än 1 700 miljoner kronor i förhållande till regeringens förslag för åren 2003–2004. Motionärernas förslag innebär att den totala biståndsramen uppgår till 0,85 % av BNI för år 2003 respektive 0,90 % av BNI för år 2004. Med den föreslagna ökningstakten kommer enprocentsmålet att vara återställt under mandatperioden och en snabbare återgång till enprocentsmålet sker och uppnås senast år 2006.</w:t>
      </w:r>
    </w:p>
    <w:p w:rsidR="003C7864" w:rsidRPr="00067F17" w:rsidRDefault="003C7864">
      <w:r w:rsidRPr="00067F17">
        <w:t>Även i motion</w:t>
      </w:r>
      <w:r w:rsidRPr="00067F17">
        <w:rPr>
          <w:i/>
        </w:rPr>
        <w:t xml:space="preserve"> </w:t>
      </w:r>
      <w:r w:rsidRPr="00067F17">
        <w:rPr>
          <w:i/>
          <w:snapToGrid w:val="0"/>
          <w:lang w:eastAsia="sv-SE"/>
        </w:rPr>
        <w:t>2002/03:U294 (fp) yrkande 23</w:t>
      </w:r>
      <w:r w:rsidRPr="00067F17">
        <w:rPr>
          <w:snapToGrid w:val="0"/>
          <w:lang w:eastAsia="sv-SE"/>
        </w:rPr>
        <w:t xml:space="preserve"> och i </w:t>
      </w:r>
      <w:r w:rsidRPr="00067F17">
        <w:t>motion</w:t>
      </w:r>
      <w:r w:rsidRPr="00067F17">
        <w:rPr>
          <w:i/>
        </w:rPr>
        <w:t xml:space="preserve"> </w:t>
      </w:r>
      <w:r w:rsidRPr="00067F17">
        <w:rPr>
          <w:i/>
          <w:snapToGrid w:val="0"/>
          <w:lang w:eastAsia="sv-SE"/>
        </w:rPr>
        <w:t>2002/03:Fi232 (fp)</w:t>
      </w:r>
      <w:r w:rsidRPr="00067F17">
        <w:rPr>
          <w:snapToGrid w:val="0"/>
          <w:lang w:eastAsia="sv-SE"/>
        </w:rPr>
        <w:t xml:space="preserve"> </w:t>
      </w:r>
      <w:r w:rsidRPr="00067F17">
        <w:rPr>
          <w:i/>
          <w:snapToGrid w:val="0"/>
          <w:lang w:eastAsia="sv-SE"/>
        </w:rPr>
        <w:t>yrkande 13</w:t>
      </w:r>
      <w:r w:rsidRPr="00067F17">
        <w:rPr>
          <w:snapToGrid w:val="0"/>
          <w:lang w:eastAsia="sv-SE"/>
        </w:rPr>
        <w:t xml:space="preserve"> krävs förändringar i förhållande till regeringens förslag under utgiftsområde 7 Internationellt bistånd enligt uppställning i bifogade tabellb</w:t>
      </w:r>
      <w:r w:rsidRPr="00067F17">
        <w:rPr>
          <w:snapToGrid w:val="0"/>
          <w:lang w:eastAsia="sv-SE"/>
        </w:rPr>
        <w:t>i</w:t>
      </w:r>
      <w:r w:rsidRPr="00067F17">
        <w:rPr>
          <w:snapToGrid w:val="0"/>
          <w:lang w:eastAsia="sv-SE"/>
        </w:rPr>
        <w:t>laga (tabell 1).</w:t>
      </w:r>
    </w:p>
    <w:p w:rsidR="003C7864" w:rsidRPr="00067F17" w:rsidRDefault="003C7864">
      <w:pPr>
        <w:pStyle w:val="Normaltindrag"/>
        <w:rPr>
          <w:snapToGrid w:val="0"/>
          <w:lang w:eastAsia="sv-SE"/>
        </w:rPr>
      </w:pPr>
      <w:r w:rsidRPr="00067F17">
        <w:t>I motion</w:t>
      </w:r>
      <w:r w:rsidRPr="00067F17">
        <w:rPr>
          <w:i/>
        </w:rPr>
        <w:t xml:space="preserve"> </w:t>
      </w:r>
      <w:r w:rsidRPr="00067F17">
        <w:rPr>
          <w:i/>
          <w:snapToGrid w:val="0"/>
          <w:lang w:eastAsia="sv-SE"/>
        </w:rPr>
        <w:t>2002/03:U295 (m)</w:t>
      </w:r>
      <w:r w:rsidRPr="00067F17">
        <w:rPr>
          <w:snapToGrid w:val="0"/>
          <w:lang w:eastAsia="sv-SE"/>
        </w:rPr>
        <w:t xml:space="preserve"> </w:t>
      </w:r>
      <w:r w:rsidRPr="00067F17">
        <w:rPr>
          <w:i/>
          <w:snapToGrid w:val="0"/>
          <w:lang w:eastAsia="sv-SE"/>
        </w:rPr>
        <w:t>yrkande 22</w:t>
      </w:r>
      <w:r w:rsidRPr="00067F17">
        <w:rPr>
          <w:snapToGrid w:val="0"/>
          <w:lang w:eastAsia="sv-SE"/>
        </w:rPr>
        <w:t xml:space="preserve"> krävs förändringar i förhållande till regeringens förslag under utgiftsområde 7 Internationellt bistånd enligt uppställning i bifogade tabellbilaga (tabell 2).</w:t>
      </w:r>
    </w:p>
    <w:p w:rsidR="003C7864" w:rsidRPr="00067F17" w:rsidRDefault="003C7864">
      <w:pPr>
        <w:pStyle w:val="Normaltindrag"/>
        <w:rPr>
          <w:snapToGrid w:val="0"/>
          <w:color w:val="000000"/>
          <w:lang w:eastAsia="sv-SE"/>
        </w:rPr>
      </w:pPr>
      <w:r w:rsidRPr="00067F17">
        <w:t>I motion</w:t>
      </w:r>
      <w:r w:rsidRPr="00067F17">
        <w:rPr>
          <w:i/>
        </w:rPr>
        <w:t xml:space="preserve"> </w:t>
      </w:r>
      <w:r w:rsidRPr="00067F17">
        <w:rPr>
          <w:i/>
          <w:snapToGrid w:val="0"/>
          <w:lang w:eastAsia="sv-SE"/>
        </w:rPr>
        <w:t xml:space="preserve">2002/03:U302 (c) </w:t>
      </w:r>
      <w:r w:rsidRPr="00067F17">
        <w:rPr>
          <w:snapToGrid w:val="0"/>
          <w:lang w:eastAsia="sv-SE"/>
        </w:rPr>
        <w:t>krävs att b</w:t>
      </w:r>
      <w:r w:rsidRPr="00067F17">
        <w:rPr>
          <w:snapToGrid w:val="0"/>
          <w:color w:val="000000"/>
          <w:lang w:eastAsia="sv-SE"/>
        </w:rPr>
        <w:t xml:space="preserve">iståndet höjs för att år 2005 uppgå till 1 % av BNI. I </w:t>
      </w:r>
      <w:r w:rsidRPr="00067F17">
        <w:rPr>
          <w:i/>
          <w:snapToGrid w:val="0"/>
          <w:lang w:eastAsia="sv-SE"/>
        </w:rPr>
        <w:t xml:space="preserve">yrkande 1 </w:t>
      </w:r>
      <w:r w:rsidRPr="00067F17">
        <w:rPr>
          <w:snapToGrid w:val="0"/>
          <w:lang w:eastAsia="sv-SE"/>
        </w:rPr>
        <w:t xml:space="preserve">krävs förändringar i förhållande till regeringens förslag under utgiftsområde 7 Internationellt bistånd enligt uppställning i bifogade tabellbilaga (tabell 1) och i </w:t>
      </w:r>
      <w:r w:rsidRPr="00067F17">
        <w:rPr>
          <w:i/>
          <w:snapToGrid w:val="0"/>
          <w:lang w:eastAsia="sv-SE"/>
        </w:rPr>
        <w:t xml:space="preserve">yrkande 2 </w:t>
      </w:r>
      <w:r w:rsidRPr="00067F17">
        <w:rPr>
          <w:snapToGrid w:val="0"/>
          <w:lang w:eastAsia="sv-SE"/>
        </w:rPr>
        <w:t>krävs en ökning av anslag</w:t>
      </w:r>
      <w:r w:rsidRPr="00067F17">
        <w:rPr>
          <w:snapToGrid w:val="0"/>
          <w:lang w:eastAsia="sv-SE"/>
        </w:rPr>
        <w:t>s</w:t>
      </w:r>
      <w:r w:rsidRPr="00067F17">
        <w:rPr>
          <w:snapToGrid w:val="0"/>
          <w:lang w:eastAsia="sv-SE"/>
        </w:rPr>
        <w:t xml:space="preserve">posten Multilateralt utvecklingssamarbete och i </w:t>
      </w:r>
      <w:r w:rsidRPr="00067F17">
        <w:rPr>
          <w:i/>
          <w:snapToGrid w:val="0"/>
          <w:lang w:eastAsia="sv-SE"/>
        </w:rPr>
        <w:t xml:space="preserve">yrkande 3 </w:t>
      </w:r>
      <w:r w:rsidRPr="00067F17">
        <w:rPr>
          <w:snapToGrid w:val="0"/>
          <w:lang w:eastAsia="sv-SE"/>
        </w:rPr>
        <w:t xml:space="preserve">krävs </w:t>
      </w:r>
      <w:r w:rsidRPr="00067F17">
        <w:t xml:space="preserve">ökningar av anslag inom anslagsposten Bilateralt utvecklingssamarbete enligt förslag i bifogade tabellbilaga (tabell 2). </w:t>
      </w:r>
      <w:r w:rsidRPr="00067F17">
        <w:rPr>
          <w:snapToGrid w:val="0"/>
          <w:color w:val="000000"/>
          <w:lang w:eastAsia="sv-SE"/>
        </w:rPr>
        <w:t xml:space="preserve">Även i motion </w:t>
      </w:r>
      <w:r w:rsidRPr="00067F17">
        <w:rPr>
          <w:i/>
          <w:snapToGrid w:val="0"/>
          <w:lang w:eastAsia="sv-SE"/>
        </w:rPr>
        <w:t>2002/03:U313 (c) y</w:t>
      </w:r>
      <w:r w:rsidRPr="00067F17">
        <w:rPr>
          <w:i/>
          <w:snapToGrid w:val="0"/>
          <w:lang w:eastAsia="sv-SE"/>
        </w:rPr>
        <w:t xml:space="preserve">rkande 29 </w:t>
      </w:r>
      <w:r w:rsidRPr="00067F17">
        <w:rPr>
          <w:snapToGrid w:val="0"/>
          <w:lang w:eastAsia="sv-SE"/>
        </w:rPr>
        <w:t xml:space="preserve">krävs att </w:t>
      </w:r>
      <w:r w:rsidRPr="00067F17">
        <w:rPr>
          <w:snapToGrid w:val="0"/>
          <w:color w:val="000000"/>
          <w:lang w:eastAsia="sv-SE"/>
        </w:rPr>
        <w:t>Sverige senast 2005 skall ha uppnått enprocentsmålet.</w:t>
      </w:r>
    </w:p>
    <w:p w:rsidR="003C7864" w:rsidRPr="00067F17" w:rsidRDefault="003C7864">
      <w:pPr>
        <w:pStyle w:val="Normaltindrag"/>
        <w:rPr>
          <w:snapToGrid w:val="0"/>
          <w:lang w:eastAsia="sv-SE"/>
        </w:rPr>
      </w:pPr>
      <w:r w:rsidRPr="00067F17">
        <w:t>I motion</w:t>
      </w:r>
      <w:r w:rsidRPr="00067F17">
        <w:rPr>
          <w:i/>
        </w:rPr>
        <w:t xml:space="preserve"> </w:t>
      </w:r>
      <w:r w:rsidRPr="00067F17">
        <w:rPr>
          <w:i/>
          <w:snapToGrid w:val="0"/>
          <w:lang w:eastAsia="sv-SE"/>
        </w:rPr>
        <w:t xml:space="preserve">2002/03:U303 (m) </w:t>
      </w:r>
      <w:r w:rsidRPr="00067F17">
        <w:rPr>
          <w:snapToGrid w:val="0"/>
          <w:lang w:eastAsia="sv-SE"/>
        </w:rPr>
        <w:t xml:space="preserve">framhålls att det svenska biståndssamarbetet bör koncentreras till de länder där det mest effektivt kan bidra till att utrota fattigdomen. Sveriges biståndsinsatser bör därför fokuseras på Afrika söder om Sahara. Målet för biståndet bör relateras till vad man vill åstadkomma. Att ange biståndsmålet som andel av BNI lägger tyngdpunkten på hur mycket som spenderas i stället för på resultatet. I </w:t>
      </w:r>
      <w:r w:rsidRPr="00067F17">
        <w:rPr>
          <w:i/>
          <w:snapToGrid w:val="0"/>
          <w:lang w:eastAsia="sv-SE"/>
        </w:rPr>
        <w:t xml:space="preserve">yrkande 1 </w:t>
      </w:r>
      <w:r w:rsidRPr="00067F17">
        <w:rPr>
          <w:snapToGrid w:val="0"/>
          <w:lang w:eastAsia="sv-SE"/>
        </w:rPr>
        <w:t>krävs förändringar i fö</w:t>
      </w:r>
      <w:r w:rsidRPr="00067F17">
        <w:rPr>
          <w:snapToGrid w:val="0"/>
          <w:lang w:eastAsia="sv-SE"/>
        </w:rPr>
        <w:t>r</w:t>
      </w:r>
      <w:r w:rsidRPr="00067F17">
        <w:rPr>
          <w:snapToGrid w:val="0"/>
          <w:lang w:eastAsia="sv-SE"/>
        </w:rPr>
        <w:t xml:space="preserve">hållande till regeringens förslag. Totalt föreslås att anslaget </w:t>
      </w:r>
      <w:r w:rsidRPr="00067F17">
        <w:rPr>
          <w:snapToGrid w:val="0"/>
          <w:lang w:eastAsia="sv-SE"/>
        </w:rPr>
        <w:t>8:1 Biståndsver</w:t>
      </w:r>
      <w:r w:rsidRPr="00067F17">
        <w:rPr>
          <w:snapToGrid w:val="0"/>
          <w:lang w:eastAsia="sv-SE"/>
        </w:rPr>
        <w:t>k</w:t>
      </w:r>
      <w:r w:rsidRPr="00067F17">
        <w:rPr>
          <w:snapToGrid w:val="0"/>
          <w:lang w:eastAsia="sv-SE"/>
        </w:rPr>
        <w:t xml:space="preserve">samhet för budgetåret 2003 uppgår till 13 741 126 000 kr. </w:t>
      </w:r>
    </w:p>
    <w:p w:rsidR="003C7864" w:rsidRPr="00067F17" w:rsidRDefault="003C7864"/>
    <w:p w:rsidR="003C7864" w:rsidRPr="00067F17" w:rsidRDefault="003C7864">
      <w:pPr>
        <w:rPr>
          <w:i/>
        </w:rPr>
      </w:pPr>
      <w:r w:rsidRPr="00067F17">
        <w:rPr>
          <w:i/>
        </w:rPr>
        <w:t>Skuldavskrivningar</w:t>
      </w:r>
    </w:p>
    <w:p w:rsidR="003C7864" w:rsidRPr="00067F17" w:rsidRDefault="003C7864">
      <w:r w:rsidRPr="00067F17">
        <w:t>I motion</w:t>
      </w:r>
      <w:r w:rsidRPr="00067F17">
        <w:rPr>
          <w:i/>
        </w:rPr>
        <w:t xml:space="preserve"> </w:t>
      </w:r>
      <w:r w:rsidRPr="00067F17">
        <w:rPr>
          <w:i/>
          <w:snapToGrid w:val="0"/>
          <w:lang w:eastAsia="sv-SE"/>
        </w:rPr>
        <w:t>2002/03:U284 (kd)</w:t>
      </w:r>
      <w:r w:rsidRPr="00067F17">
        <w:rPr>
          <w:snapToGrid w:val="0"/>
          <w:lang w:eastAsia="sv-SE"/>
        </w:rPr>
        <w:t xml:space="preserve"> konstateras att skuldbördan kraftigt begränsar utvecklingsländernas möjlighet att utvecklas. I </w:t>
      </w:r>
      <w:r w:rsidRPr="00067F17">
        <w:rPr>
          <w:i/>
          <w:snapToGrid w:val="0"/>
          <w:lang w:eastAsia="sv-SE"/>
        </w:rPr>
        <w:t>yrkande 21</w:t>
      </w:r>
      <w:r w:rsidRPr="00067F17">
        <w:rPr>
          <w:snapToGrid w:val="0"/>
          <w:lang w:eastAsia="sv-SE"/>
        </w:rPr>
        <w:t xml:space="preserve"> krävs att ytterlig</w:t>
      </w:r>
      <w:r w:rsidRPr="00067F17">
        <w:rPr>
          <w:snapToGrid w:val="0"/>
          <w:lang w:eastAsia="sv-SE"/>
        </w:rPr>
        <w:t>a</w:t>
      </w:r>
      <w:r w:rsidRPr="00067F17">
        <w:rPr>
          <w:snapToGrid w:val="0"/>
          <w:lang w:eastAsia="sv-SE"/>
        </w:rPr>
        <w:t xml:space="preserve">re 200 miljoner kronor avsätts för </w:t>
      </w:r>
      <w:r w:rsidRPr="00067F17">
        <w:rPr>
          <w:snapToGrid w:val="0"/>
          <w:color w:val="000000"/>
          <w:lang w:eastAsia="sv-SE"/>
        </w:rPr>
        <w:t>satsningar på skuldavskrivningar utöver regerin</w:t>
      </w:r>
      <w:r w:rsidRPr="00067F17">
        <w:rPr>
          <w:snapToGrid w:val="0"/>
          <w:color w:val="000000"/>
          <w:lang w:eastAsia="sv-SE"/>
        </w:rPr>
        <w:t>g</w:t>
      </w:r>
      <w:r w:rsidRPr="00067F17">
        <w:rPr>
          <w:snapToGrid w:val="0"/>
          <w:color w:val="000000"/>
          <w:lang w:eastAsia="sv-SE"/>
        </w:rPr>
        <w:t>ens förslag.</w:t>
      </w:r>
      <w:r w:rsidRPr="00067F17">
        <w:t xml:space="preserve"> </w:t>
      </w:r>
    </w:p>
    <w:p w:rsidR="003C7864" w:rsidRPr="00067F17" w:rsidRDefault="003C7864">
      <w:pPr>
        <w:pStyle w:val="Normaltindrag"/>
        <w:rPr>
          <w:snapToGrid w:val="0"/>
          <w:lang w:eastAsia="sv-SE"/>
        </w:rPr>
      </w:pPr>
      <w:r w:rsidRPr="00067F17">
        <w:t>I motion</w:t>
      </w:r>
      <w:r w:rsidRPr="00067F17">
        <w:rPr>
          <w:i/>
        </w:rPr>
        <w:t xml:space="preserve"> </w:t>
      </w:r>
      <w:r w:rsidRPr="00067F17">
        <w:rPr>
          <w:i/>
          <w:snapToGrid w:val="0"/>
          <w:lang w:eastAsia="sv-SE"/>
        </w:rPr>
        <w:t>2002/03:U293 (v)</w:t>
      </w:r>
      <w:r w:rsidRPr="00067F17">
        <w:rPr>
          <w:snapToGrid w:val="0"/>
          <w:lang w:eastAsia="sv-SE"/>
        </w:rPr>
        <w:t xml:space="preserve"> konstaterar motionärerna att FN:s toppmöte i Johannesburg kan ses som ett misslyckande i arbetet med att uppnå en hållbar utveckling. Detta har stor betydelse för hur Sverige bör arbeta vidare både nationellt och internationellt med hållbar utveckling. I</w:t>
      </w:r>
      <w:r w:rsidRPr="00067F17">
        <w:rPr>
          <w:i/>
          <w:snapToGrid w:val="0"/>
          <w:lang w:eastAsia="sv-SE"/>
        </w:rPr>
        <w:t xml:space="preserve"> yrkande 2</w:t>
      </w:r>
      <w:r w:rsidRPr="00067F17">
        <w:rPr>
          <w:snapToGrid w:val="0"/>
          <w:lang w:eastAsia="sv-SE"/>
        </w:rPr>
        <w:t xml:space="preserve"> konstateras att det finns ett starkt behov av ökade skuldavskrivningar. Sverige bör gå längre än de internationella initiativ som finns i dag. HIPC-initiativet anser motionärerna vara helt otillräckligt och dessutom olämpligt då </w:t>
      </w:r>
      <w:r w:rsidRPr="00067F17">
        <w:rPr>
          <w:snapToGrid w:val="0"/>
          <w:lang w:eastAsia="sv-SE"/>
        </w:rPr>
        <w:t>det ofta ställer krav på strukturanpassningspr</w:t>
      </w:r>
      <w:r w:rsidRPr="00067F17">
        <w:rPr>
          <w:snapToGrid w:val="0"/>
          <w:lang w:eastAsia="sv-SE"/>
        </w:rPr>
        <w:t>o</w:t>
      </w:r>
      <w:r w:rsidRPr="00067F17">
        <w:rPr>
          <w:snapToGrid w:val="0"/>
          <w:lang w:eastAsia="sv-SE"/>
        </w:rPr>
        <w:t>gram.</w:t>
      </w:r>
    </w:p>
    <w:p w:rsidR="003C7864" w:rsidRPr="00067F17" w:rsidRDefault="003C7864">
      <w:pPr>
        <w:pStyle w:val="Normaltindrag"/>
        <w:rPr>
          <w:snapToGrid w:val="0"/>
          <w:lang w:eastAsia="sv-SE"/>
        </w:rPr>
      </w:pPr>
      <w:r w:rsidRPr="00067F17">
        <w:t>Även i motion</w:t>
      </w:r>
      <w:r w:rsidRPr="00067F17">
        <w:rPr>
          <w:i/>
        </w:rPr>
        <w:t xml:space="preserve"> </w:t>
      </w:r>
      <w:r w:rsidRPr="00067F17">
        <w:rPr>
          <w:i/>
          <w:snapToGrid w:val="0"/>
          <w:lang w:eastAsia="sv-SE"/>
        </w:rPr>
        <w:t>2002/03:U294 (fp) yrkande 12</w:t>
      </w:r>
      <w:r w:rsidRPr="00067F17">
        <w:rPr>
          <w:snapToGrid w:val="0"/>
          <w:lang w:eastAsia="sv-SE"/>
        </w:rPr>
        <w:t xml:space="preserve"> krävs att större satsningar bör göras på de skuldavskrivningar som gynnar de fattiga människorna i de fattigaste länderna. Det är viktigt att konstatera att all skuldavskrivning inte är gynnsam utan kan leda till slöseri. </w:t>
      </w:r>
      <w:r w:rsidRPr="00067F17">
        <w:rPr>
          <w:snapToGrid w:val="0"/>
          <w:color w:val="000000"/>
          <w:lang w:eastAsia="sv-SE"/>
        </w:rPr>
        <w:t>Skuldavskrivningar måste förses med villkor för ekonomiska och demokratiska reformer. Motionärerna anser emellertid att skulder inte bör avskrivas till icke demokratiska länder som är ovilliga att genomföra demokratiska och ekonomiska reformer. De föreslår att</w:t>
      </w:r>
      <w:r w:rsidRPr="00067F17">
        <w:rPr>
          <w:snapToGrid w:val="0"/>
          <w:color w:val="000000"/>
          <w:lang w:eastAsia="sv-SE"/>
        </w:rPr>
        <w:t xml:space="preserve"> ytterligare 500 miljoner kronor avsätts till satsningar på ekonomiska reformer och skuldavskrivningar utöver regerin</w:t>
      </w:r>
      <w:r w:rsidRPr="00067F17">
        <w:rPr>
          <w:snapToGrid w:val="0"/>
          <w:color w:val="000000"/>
          <w:lang w:eastAsia="sv-SE"/>
        </w:rPr>
        <w:t>g</w:t>
      </w:r>
      <w:r w:rsidRPr="00067F17">
        <w:rPr>
          <w:snapToGrid w:val="0"/>
          <w:color w:val="000000"/>
          <w:lang w:eastAsia="sv-SE"/>
        </w:rPr>
        <w:t>ens förslag.</w:t>
      </w:r>
    </w:p>
    <w:p w:rsidR="003C7864" w:rsidRPr="00067F17" w:rsidRDefault="003C7864">
      <w:pPr>
        <w:pStyle w:val="Normaltindrag"/>
      </w:pPr>
      <w:r w:rsidRPr="00067F17">
        <w:t>I motion</w:t>
      </w:r>
      <w:r w:rsidRPr="00067F17">
        <w:rPr>
          <w:i/>
        </w:rPr>
        <w:t xml:space="preserve"> </w:t>
      </w:r>
      <w:r w:rsidRPr="00067F17">
        <w:rPr>
          <w:i/>
          <w:snapToGrid w:val="0"/>
          <w:lang w:eastAsia="sv-SE"/>
        </w:rPr>
        <w:t>2002/03:U295 (m)</w:t>
      </w:r>
      <w:r w:rsidRPr="00067F17">
        <w:rPr>
          <w:snapToGrid w:val="0"/>
          <w:lang w:eastAsia="sv-SE"/>
        </w:rPr>
        <w:t xml:space="preserve"> </w:t>
      </w:r>
      <w:r w:rsidRPr="00067F17">
        <w:rPr>
          <w:i/>
          <w:snapToGrid w:val="0"/>
          <w:lang w:eastAsia="sv-SE"/>
        </w:rPr>
        <w:t>yrkande 10</w:t>
      </w:r>
      <w:r w:rsidRPr="00067F17">
        <w:rPr>
          <w:snapToGrid w:val="0"/>
          <w:lang w:eastAsia="sv-SE"/>
        </w:rPr>
        <w:t xml:space="preserve"> framhålls vikten av att öka stödet för skuldavskrivningar, men att avskrivningarna inte får ske på ett sådant sätt att misshushållning och korruption främjas. I </w:t>
      </w:r>
      <w:r w:rsidRPr="00067F17">
        <w:rPr>
          <w:i/>
          <w:snapToGrid w:val="0"/>
          <w:lang w:eastAsia="sv-SE"/>
        </w:rPr>
        <w:t>yrkande 11</w:t>
      </w:r>
      <w:r w:rsidRPr="00067F17">
        <w:rPr>
          <w:snapToGrid w:val="0"/>
          <w:lang w:eastAsia="sv-SE"/>
        </w:rPr>
        <w:t xml:space="preserve"> framhålls att villk</w:t>
      </w:r>
      <w:r w:rsidRPr="00067F17">
        <w:rPr>
          <w:snapToGrid w:val="0"/>
          <w:lang w:eastAsia="sv-SE"/>
        </w:rPr>
        <w:t>o</w:t>
      </w:r>
      <w:r w:rsidRPr="00067F17">
        <w:rPr>
          <w:snapToGrid w:val="0"/>
          <w:lang w:eastAsia="sv-SE"/>
        </w:rPr>
        <w:t xml:space="preserve">ret för skuldavskrivning skall kunna utformas så att man inom relativt få år faktiskt får till stånd en allmän hälsovård och utbildning för varje barn och ungdom och dessutom helst också utbildning för vuxna analfabeter. Även i motion </w:t>
      </w:r>
      <w:r w:rsidRPr="00067F17">
        <w:rPr>
          <w:i/>
          <w:snapToGrid w:val="0"/>
          <w:lang w:eastAsia="sv-SE"/>
        </w:rPr>
        <w:t>2002/03:U322 (m)</w:t>
      </w:r>
      <w:r w:rsidRPr="00067F17">
        <w:rPr>
          <w:snapToGrid w:val="0"/>
          <w:lang w:eastAsia="sv-SE"/>
        </w:rPr>
        <w:t xml:space="preserve"> </w:t>
      </w:r>
      <w:r w:rsidRPr="00067F17">
        <w:rPr>
          <w:i/>
          <w:snapToGrid w:val="0"/>
          <w:lang w:eastAsia="sv-SE"/>
        </w:rPr>
        <w:t>yrkande 6</w:t>
      </w:r>
      <w:r w:rsidRPr="00067F17">
        <w:rPr>
          <w:snapToGrid w:val="0"/>
          <w:lang w:eastAsia="sv-SE"/>
        </w:rPr>
        <w:t xml:space="preserve"> framförs liknande krav på utf</w:t>
      </w:r>
      <w:r w:rsidRPr="00067F17">
        <w:rPr>
          <w:snapToGrid w:val="0"/>
          <w:lang w:eastAsia="sv-SE"/>
        </w:rPr>
        <w:t>ormningen av skuldavskrivningar.</w:t>
      </w:r>
    </w:p>
    <w:p w:rsidR="003C7864" w:rsidRPr="00067F17" w:rsidRDefault="003C7864">
      <w:pPr>
        <w:spacing w:before="187"/>
        <w:rPr>
          <w:i/>
          <w:snapToGrid w:val="0"/>
          <w:lang w:eastAsia="sv-SE"/>
        </w:rPr>
      </w:pPr>
      <w:r w:rsidRPr="00067F17">
        <w:rPr>
          <w:i/>
          <w:snapToGrid w:val="0"/>
          <w:lang w:eastAsia="sv-SE"/>
        </w:rPr>
        <w:t>Samarbetet med Central- och Östeuropa</w:t>
      </w:r>
    </w:p>
    <w:p w:rsidR="003C7864" w:rsidRPr="00067F17" w:rsidRDefault="003C7864">
      <w:r w:rsidRPr="00067F17">
        <w:t>I motion</w:t>
      </w:r>
      <w:r w:rsidRPr="00067F17">
        <w:rPr>
          <w:i/>
        </w:rPr>
        <w:t xml:space="preserve"> </w:t>
      </w:r>
      <w:r w:rsidRPr="00067F17">
        <w:rPr>
          <w:i/>
          <w:snapToGrid w:val="0"/>
          <w:lang w:eastAsia="sv-SE"/>
        </w:rPr>
        <w:t xml:space="preserve">2002/03:U237 (m) yrkande 19 </w:t>
      </w:r>
      <w:r w:rsidRPr="00067F17">
        <w:rPr>
          <w:snapToGrid w:val="0"/>
          <w:lang w:eastAsia="sv-SE"/>
        </w:rPr>
        <w:t>konstateras att de nya demokratierna kring Östersjön och i övriga Central- och Östeuropa måste betraktas på sa</w:t>
      </w:r>
      <w:r w:rsidRPr="00067F17">
        <w:rPr>
          <w:snapToGrid w:val="0"/>
          <w:lang w:eastAsia="sv-SE"/>
        </w:rPr>
        <w:t>m</w:t>
      </w:r>
      <w:r w:rsidRPr="00067F17">
        <w:rPr>
          <w:snapToGrid w:val="0"/>
          <w:lang w:eastAsia="sv-SE"/>
        </w:rPr>
        <w:t>ma sätt som våra västliga grannländer. Redan år 2004 kommer de att bli medlemmar i Nato och EU och förmodligen på en generation nå västeurop</w:t>
      </w:r>
      <w:r w:rsidRPr="00067F17">
        <w:rPr>
          <w:snapToGrid w:val="0"/>
          <w:lang w:eastAsia="sv-SE"/>
        </w:rPr>
        <w:t>e</w:t>
      </w:r>
      <w:r w:rsidRPr="00067F17">
        <w:rPr>
          <w:snapToGrid w:val="0"/>
          <w:lang w:eastAsia="sv-SE"/>
        </w:rPr>
        <w:t>isk levnadsstandard. Motionärerna framhåller att bistånd inte är det naturliga tillståndet, det är i stället fråga om stöd under en övergångsperiod. Handel, investeringar, politisk samverkan och utbyten på alla områden är det långs</w:t>
      </w:r>
      <w:r w:rsidRPr="00067F17">
        <w:rPr>
          <w:snapToGrid w:val="0"/>
          <w:lang w:eastAsia="sv-SE"/>
        </w:rPr>
        <w:t>i</w:t>
      </w:r>
      <w:r w:rsidRPr="00067F17">
        <w:rPr>
          <w:snapToGrid w:val="0"/>
          <w:lang w:eastAsia="sv-SE"/>
        </w:rPr>
        <w:t>k</w:t>
      </w:r>
      <w:r w:rsidRPr="00067F17">
        <w:rPr>
          <w:snapToGrid w:val="0"/>
          <w:lang w:eastAsia="sv-SE"/>
        </w:rPr>
        <w:t>tigt naturliga. I motionen krävs att anslaget för samar</w:t>
      </w:r>
      <w:r w:rsidRPr="00067F17">
        <w:t>betet med Central- och Östeuropa för år 2003 ökas med 50 000 000 kr mer än regeringens förslag eller således 799 000 000 kr. Samma yrkande förs fram i motion</w:t>
      </w:r>
      <w:r w:rsidRPr="00067F17">
        <w:rPr>
          <w:i/>
        </w:rPr>
        <w:t xml:space="preserve"> </w:t>
      </w:r>
      <w:r w:rsidRPr="00067F17">
        <w:rPr>
          <w:i/>
          <w:snapToGrid w:val="0"/>
          <w:lang w:eastAsia="sv-SE"/>
        </w:rPr>
        <w:t>2002/03:U303 (m) yrkande 2.</w:t>
      </w:r>
    </w:p>
    <w:p w:rsidR="003C7864" w:rsidRPr="00067F17" w:rsidRDefault="003C7864">
      <w:pPr>
        <w:spacing w:before="187"/>
        <w:rPr>
          <w:i/>
          <w:snapToGrid w:val="0"/>
          <w:lang w:eastAsia="sv-SE"/>
        </w:rPr>
      </w:pPr>
      <w:r w:rsidRPr="00067F17">
        <w:rPr>
          <w:i/>
          <w:snapToGrid w:val="0"/>
          <w:lang w:eastAsia="sv-SE"/>
        </w:rPr>
        <w:t>Enskilda organisationer</w:t>
      </w:r>
    </w:p>
    <w:p w:rsidR="003C7864" w:rsidRPr="00067F17" w:rsidRDefault="003C7864">
      <w:pPr>
        <w:rPr>
          <w:snapToGrid w:val="0"/>
          <w:lang w:eastAsia="sv-SE"/>
        </w:rPr>
      </w:pPr>
      <w:r w:rsidRPr="00067F17">
        <w:t>I motion</w:t>
      </w:r>
      <w:r w:rsidRPr="00067F17">
        <w:rPr>
          <w:i/>
        </w:rPr>
        <w:t xml:space="preserve"> </w:t>
      </w:r>
      <w:r w:rsidRPr="00067F17">
        <w:rPr>
          <w:i/>
          <w:snapToGrid w:val="0"/>
          <w:lang w:eastAsia="sv-SE"/>
        </w:rPr>
        <w:t xml:space="preserve">2002/03:U294 (fp) </w:t>
      </w:r>
      <w:r w:rsidRPr="00067F17">
        <w:rPr>
          <w:snapToGrid w:val="0"/>
          <w:lang w:eastAsia="sv-SE"/>
        </w:rPr>
        <w:t>framhålls att den</w:t>
      </w:r>
      <w:r w:rsidRPr="00067F17">
        <w:rPr>
          <w:snapToGrid w:val="0"/>
          <w:color w:val="000000"/>
          <w:lang w:eastAsia="sv-SE"/>
        </w:rPr>
        <w:t xml:space="preserve"> solida biståndsvilja som finns bland de människor som arbetar inom olika enskilda organisationer måste tas till vara och på olika sätt stödjas och uppmuntras. De stora biståndsorganis</w:t>
      </w:r>
      <w:r w:rsidRPr="00067F17">
        <w:rPr>
          <w:snapToGrid w:val="0"/>
          <w:color w:val="000000"/>
          <w:lang w:eastAsia="sv-SE"/>
        </w:rPr>
        <w:t>a</w:t>
      </w:r>
      <w:r w:rsidRPr="00067F17">
        <w:rPr>
          <w:snapToGrid w:val="0"/>
          <w:color w:val="000000"/>
          <w:lang w:eastAsia="sv-SE"/>
        </w:rPr>
        <w:t xml:space="preserve">tionerna har haft en särställning bland de enskilda organisationerna i det att de blivit s.k. ramorganisationer. Gruppen av ramorganisationer måste kunna förändras, och fler organisationer bör kunna tillkomma. Motionärerna kräver i </w:t>
      </w:r>
      <w:r w:rsidRPr="00067F17">
        <w:rPr>
          <w:i/>
          <w:snapToGrid w:val="0"/>
          <w:color w:val="000000"/>
          <w:lang w:eastAsia="sv-SE"/>
        </w:rPr>
        <w:t xml:space="preserve">yrkande 9 </w:t>
      </w:r>
      <w:r w:rsidRPr="00067F17">
        <w:rPr>
          <w:snapToGrid w:val="0"/>
          <w:color w:val="000000"/>
          <w:lang w:eastAsia="sv-SE"/>
        </w:rPr>
        <w:t>att ytterligare 116 miljoner kronor tillförs delp</w:t>
      </w:r>
      <w:r w:rsidRPr="00067F17">
        <w:rPr>
          <w:snapToGrid w:val="0"/>
          <w:color w:val="000000"/>
          <w:lang w:eastAsia="sv-SE"/>
        </w:rPr>
        <w:t>osten Enskilda org</w:t>
      </w:r>
      <w:r w:rsidRPr="00067F17">
        <w:rPr>
          <w:snapToGrid w:val="0"/>
          <w:color w:val="000000"/>
          <w:lang w:eastAsia="sv-SE"/>
        </w:rPr>
        <w:t>a</w:t>
      </w:r>
      <w:r w:rsidRPr="00067F17">
        <w:rPr>
          <w:snapToGrid w:val="0"/>
          <w:color w:val="000000"/>
          <w:lang w:eastAsia="sv-SE"/>
        </w:rPr>
        <w:t>nisationer.</w:t>
      </w:r>
    </w:p>
    <w:p w:rsidR="003C7864" w:rsidRPr="00067F17" w:rsidRDefault="003C7864">
      <w:pPr>
        <w:spacing w:before="187"/>
        <w:rPr>
          <w:i/>
        </w:rPr>
      </w:pPr>
      <w:r w:rsidRPr="00067F17">
        <w:rPr>
          <w:i/>
        </w:rPr>
        <w:t>Biståndsförvaltning</w:t>
      </w:r>
    </w:p>
    <w:p w:rsidR="003C7864" w:rsidRPr="00067F17" w:rsidRDefault="003C7864">
      <w:pPr>
        <w:rPr>
          <w:snapToGrid w:val="0"/>
          <w:lang w:eastAsia="sv-SE"/>
        </w:rPr>
      </w:pPr>
      <w:r w:rsidRPr="00067F17">
        <w:t>I motion</w:t>
      </w:r>
      <w:r w:rsidRPr="00067F17">
        <w:rPr>
          <w:i/>
        </w:rPr>
        <w:t xml:space="preserve"> </w:t>
      </w:r>
      <w:r w:rsidRPr="00067F17">
        <w:rPr>
          <w:i/>
          <w:snapToGrid w:val="0"/>
          <w:color w:val="000000"/>
          <w:lang w:eastAsia="sv-SE"/>
        </w:rPr>
        <w:t xml:space="preserve">2002/03:U211 (m) </w:t>
      </w:r>
      <w:r w:rsidRPr="00067F17">
        <w:rPr>
          <w:snapToGrid w:val="0"/>
          <w:color w:val="000000"/>
          <w:lang w:eastAsia="sv-SE"/>
        </w:rPr>
        <w:t>krävs en uppstramning av Sveriges biståndspol</w:t>
      </w:r>
      <w:r w:rsidRPr="00067F17">
        <w:rPr>
          <w:snapToGrid w:val="0"/>
          <w:color w:val="000000"/>
          <w:lang w:eastAsia="sv-SE"/>
        </w:rPr>
        <w:t>i</w:t>
      </w:r>
      <w:r w:rsidRPr="00067F17">
        <w:rPr>
          <w:snapToGrid w:val="0"/>
          <w:color w:val="000000"/>
          <w:lang w:eastAsia="sv-SE"/>
        </w:rPr>
        <w:t xml:space="preserve">tik så att dess trovärdighet inte går förlorad genom fler slöseri-, bedrägeri- och korruptionsskandaler i det bilaterala biståndet. Mottagarländernas respekt för demokrati och mänskliga rättigheter måste uppmärksammas tydligare vid biståndsgivningen. Sverige bör kanalisera sitt internationella bistånd via ett begränsat antal multinationella organ. I </w:t>
      </w:r>
      <w:r w:rsidRPr="00067F17">
        <w:rPr>
          <w:i/>
          <w:snapToGrid w:val="0"/>
          <w:color w:val="000000"/>
          <w:lang w:eastAsia="sv-SE"/>
        </w:rPr>
        <w:t xml:space="preserve">yrkande 1 </w:t>
      </w:r>
      <w:r w:rsidRPr="00067F17">
        <w:rPr>
          <w:snapToGrid w:val="0"/>
          <w:color w:val="000000"/>
          <w:lang w:eastAsia="sv-SE"/>
        </w:rPr>
        <w:t xml:space="preserve">krävs att Sveriges bilaterala bistånd avvecklas, och i </w:t>
      </w:r>
      <w:r w:rsidRPr="00067F17">
        <w:rPr>
          <w:i/>
          <w:snapToGrid w:val="0"/>
          <w:color w:val="000000"/>
          <w:lang w:eastAsia="sv-SE"/>
        </w:rPr>
        <w:t>yrkande 2</w:t>
      </w:r>
      <w:r w:rsidRPr="00067F17">
        <w:rPr>
          <w:snapToGrid w:val="0"/>
          <w:color w:val="000000"/>
          <w:lang w:eastAsia="sv-SE"/>
        </w:rPr>
        <w:t xml:space="preserve"> krävs en nedläggning </w:t>
      </w:r>
      <w:r w:rsidRPr="00067F17">
        <w:rPr>
          <w:snapToGrid w:val="0"/>
          <w:color w:val="000000"/>
          <w:lang w:eastAsia="sv-SE"/>
        </w:rPr>
        <w:t xml:space="preserve">av Sida. </w:t>
      </w:r>
    </w:p>
    <w:p w:rsidR="003C7864" w:rsidRPr="00067F17" w:rsidRDefault="003C7864">
      <w:pPr>
        <w:pStyle w:val="Normaltindrag"/>
        <w:rPr>
          <w:snapToGrid w:val="0"/>
          <w:lang w:eastAsia="sv-SE"/>
        </w:rPr>
      </w:pPr>
      <w:r w:rsidRPr="00067F17">
        <w:t>I motion</w:t>
      </w:r>
      <w:r w:rsidRPr="00067F17">
        <w:rPr>
          <w:i/>
        </w:rPr>
        <w:t xml:space="preserve"> </w:t>
      </w:r>
      <w:r w:rsidRPr="00067F17">
        <w:rPr>
          <w:i/>
          <w:snapToGrid w:val="0"/>
          <w:color w:val="000000"/>
          <w:lang w:eastAsia="sv-SE"/>
        </w:rPr>
        <w:t xml:space="preserve">2002/03:U287 (mp, s, fp, v, c) yrkande 5 </w:t>
      </w:r>
      <w:r w:rsidRPr="00067F17">
        <w:rPr>
          <w:snapToGrid w:val="0"/>
          <w:color w:val="000000"/>
          <w:lang w:eastAsia="sv-SE"/>
        </w:rPr>
        <w:t>krävs att</w:t>
      </w:r>
      <w:r w:rsidRPr="00067F17">
        <w:rPr>
          <w:snapToGrid w:val="0"/>
          <w:lang w:eastAsia="sv-SE"/>
        </w:rPr>
        <w:t xml:space="preserve"> Sverige i sa</w:t>
      </w:r>
      <w:r w:rsidRPr="00067F17">
        <w:rPr>
          <w:snapToGrid w:val="0"/>
          <w:lang w:eastAsia="sv-SE"/>
        </w:rPr>
        <w:t>m</w:t>
      </w:r>
      <w:r w:rsidRPr="00067F17">
        <w:rPr>
          <w:snapToGrid w:val="0"/>
          <w:lang w:eastAsia="sv-SE"/>
        </w:rPr>
        <w:t xml:space="preserve">band med biståndsgivning skall ta upp en diskussion med berört land kring mänskliga rättigheter, och då även HBT-personers grundläggande rättigheter, i den anda som FN:s konvention om de mänskliga rättigheterna står för. Sidas regleringsbrev bör ändras i denna riktning så att man vid biståndsgivning tar särskild hänsyn till HBT-personers rättigheter. </w:t>
      </w:r>
    </w:p>
    <w:p w:rsidR="003C7864" w:rsidRPr="00067F17" w:rsidRDefault="003C7864">
      <w:bookmarkStart w:id="24" w:name="_Toc26687838"/>
    </w:p>
    <w:p w:rsidR="003C7864" w:rsidRPr="00067F17" w:rsidRDefault="003C7864">
      <w:pPr>
        <w:pStyle w:val="Rubrik1"/>
        <w:spacing w:before="500" w:after="180"/>
        <w:rPr>
          <w:noProof w:val="0"/>
        </w:rPr>
        <w:sectPr w:rsidR="00000000" w:rsidRPr="00067F1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C7864" w:rsidRPr="00067F17" w:rsidRDefault="003C7864">
      <w:pPr>
        <w:pStyle w:val="Rubrik1"/>
        <w:spacing w:after="180"/>
        <w:rPr>
          <w:noProof w:val="0"/>
        </w:rPr>
      </w:pPr>
      <w:r w:rsidRPr="00067F17">
        <w:rPr>
          <w:noProof w:val="0"/>
        </w:rPr>
        <w:t>Utskottets överväganden</w:t>
      </w:r>
      <w:bookmarkEnd w:id="24"/>
    </w:p>
    <w:p w:rsidR="003C7864" w:rsidRPr="00067F17" w:rsidRDefault="003C7864">
      <w:pPr>
        <w:spacing w:before="0"/>
      </w:pPr>
      <w:r w:rsidRPr="00067F17">
        <w:t>Utskottet konstaterar att till grund för regeringens förslag ligger politiska prioriteringar kombinerade med hänsyn till tidigare gjorda åtaganden samt befintliga reservationer på de olika delposterna. Motiven till regeringens förslag redovisas i budgetpropositionen. Regeringen kan, om behov uppstår under året, omfördela mellan posterna. Likaså kan Sida i mindre utsträckning omfördela mellan de bilaterala de</w:t>
      </w:r>
      <w:r w:rsidRPr="00067F17">
        <w:t>l</w:t>
      </w:r>
      <w:r w:rsidRPr="00067F17">
        <w:t>posterna.</w:t>
      </w:r>
    </w:p>
    <w:p w:rsidR="003C7864" w:rsidRPr="00067F17" w:rsidRDefault="003C7864">
      <w:pPr>
        <w:pStyle w:val="Normaltindrag"/>
      </w:pPr>
      <w:r w:rsidRPr="00067F17">
        <w:t>Biståndets framtida inriktning kan komma att förändras som ett resultat av det betänkande som den parlamentariska utredningen om Sveriges politik för global utveckling, Globkom, har lagt fram och den proposition som regerin</w:t>
      </w:r>
      <w:r w:rsidRPr="00067F17">
        <w:t>g</w:t>
      </w:r>
      <w:r w:rsidRPr="00067F17">
        <w:t>en förväntas lägga fram på grundval av utredningens förslag.</w:t>
      </w:r>
    </w:p>
    <w:p w:rsidR="003C7864" w:rsidRPr="00067F17" w:rsidRDefault="003C7864">
      <w:pPr>
        <w:pStyle w:val="Normaltindrag"/>
      </w:pPr>
      <w:r w:rsidRPr="00067F17">
        <w:t>Utskottet har vid flera tillfällen framhållit att kunskapen om och stödet för enprocentsmålet är väl befäst i riksdagen och i den allmänna opinionen. Sa</w:t>
      </w:r>
      <w:r w:rsidRPr="00067F17">
        <w:t>m</w:t>
      </w:r>
      <w:r w:rsidRPr="00067F17">
        <w:t>tidigt är återgången till enprocentsnivån också en viktig symbolfråga, varför utskottet, även av det skälet, ansett att det bör prioriteras. Utskottet anser mot denna bakgrund att en höjning av biståndet till 1 % av BNI bör genomföras under mandatperioden, om det statsfinansiella läget så medger.</w:t>
      </w:r>
    </w:p>
    <w:p w:rsidR="003C7864" w:rsidRPr="00067F17" w:rsidRDefault="003C7864">
      <w:pPr>
        <w:pStyle w:val="Normaltindrag"/>
      </w:pPr>
      <w:r w:rsidRPr="00067F17">
        <w:t>Utskottet understryker också vikten av att minska de fattiga ländernas skuldbörda och att skuldavskrivning måste ske på ett sådant sätt att det frä</w:t>
      </w:r>
      <w:r w:rsidRPr="00067F17">
        <w:t>m</w:t>
      </w:r>
      <w:r w:rsidRPr="00067F17">
        <w:t>jar utveckling och därmed fattigdomsbekämpning. En av de grundläggande tankarna bakom HIPC-initiativet (Heavily Indebted Poor Countries) är att ge de fattiga och skuldtyngda länderna en möjlighet att permanent ta sig ur sin ohållbara skuldsituation. Skuldhållbarhet är en funktion av sund ekonomisk politik, koncessionella resurser, direktinvesteringar, utveckling av expor</w:t>
      </w:r>
      <w:r w:rsidRPr="00067F17">
        <w:t>t</w:t>
      </w:r>
      <w:r w:rsidRPr="00067F17">
        <w:t>marknader, fattigdomsbekämpning och skuldhanteringskapacitet. Länderna har härvidlag ett stort eget ansvar för hur deras framtida skuld u</w:t>
      </w:r>
      <w:r w:rsidRPr="00067F17">
        <w:t xml:space="preserve">tvecklas, och biståndets roll är att stödja denna process. </w:t>
      </w:r>
    </w:p>
    <w:p w:rsidR="003C7864" w:rsidRPr="00067F17" w:rsidRDefault="003C7864">
      <w:pPr>
        <w:pStyle w:val="Normaltindrag"/>
      </w:pPr>
      <w:r w:rsidRPr="00067F17">
        <w:t>Kostnaderna för initiativets genomförande är så omfattande att insatser från Sverige och andra likasinnade givare inte räcker till för att finansiera initiativet. Därför måste även de stora länderna axla sin del av finansiering</w:t>
      </w:r>
      <w:r w:rsidRPr="00067F17">
        <w:t>s</w:t>
      </w:r>
      <w:r w:rsidRPr="00067F17">
        <w:t>bördan. Regeringen har därför varit drivande i arbetet med att lägga fast en finansi</w:t>
      </w:r>
      <w:r w:rsidRPr="00067F17">
        <w:t>e</w:t>
      </w:r>
      <w:r w:rsidRPr="00067F17">
        <w:t>ringsprocess för HIPC-initiativet.</w:t>
      </w:r>
    </w:p>
    <w:p w:rsidR="003C7864" w:rsidRPr="00067F17" w:rsidRDefault="003C7864">
      <w:pPr>
        <w:pStyle w:val="Normaltindrag"/>
      </w:pPr>
      <w:r w:rsidRPr="00067F17">
        <w:t>Riksdagen beslutade i juni 2001 om ett nytt program för samarbetet med Central- och Östeuropa för perioden 2002–2003. Programmet baseras på regeringens proposition 2000/01:119 Europa i omvandling – Sveriges u</w:t>
      </w:r>
      <w:r w:rsidRPr="00067F17">
        <w:t>t</w:t>
      </w:r>
      <w:r w:rsidRPr="00067F17">
        <w:t>vecklingssamarbete med Central- och Östeuropa. Enligt detta program styrs samarbetet av tre riktlinjer: att främja EU-anpassningen i kandidatländerna, samt vad avser Ryssland, Ukraina och Vitryssland, att främja systemförän</w:t>
      </w:r>
      <w:r w:rsidRPr="00067F17">
        <w:t>d</w:t>
      </w:r>
      <w:r w:rsidRPr="00067F17">
        <w:t>ringar och integration i europeiska samarbetsstrukturer och att främja relati</w:t>
      </w:r>
      <w:r w:rsidRPr="00067F17">
        <w:t>o</w:t>
      </w:r>
      <w:r w:rsidRPr="00067F17">
        <w:t>nerna med Sverige samt att låta ett jämställdhetsperspektiv prägla samarbetet. Med samarbetsländernas behov som utgångspunkt skall insatserna inriktas på sådana områden där Sverige har erkänd och efterfrågad k</w:t>
      </w:r>
      <w:r w:rsidRPr="00067F17">
        <w:t>ompetens. Svenska intressen skall tillgodoses såväl i utformningen av programmet som i dess geno</w:t>
      </w:r>
      <w:r w:rsidRPr="00067F17">
        <w:t>m</w:t>
      </w:r>
      <w:r w:rsidRPr="00067F17">
        <w:t>förande, och den svenska resursbasen skall utnyttjas.</w:t>
      </w:r>
    </w:p>
    <w:p w:rsidR="003C7864" w:rsidRPr="00067F17" w:rsidRDefault="003C7864">
      <w:pPr>
        <w:pStyle w:val="Normaltindrag"/>
      </w:pPr>
      <w:r w:rsidRPr="00067F17">
        <w:t>Utskottet konstaterar att Sveriges bistånd till ungefär två tredjedelar kan</w:t>
      </w:r>
      <w:r w:rsidRPr="00067F17">
        <w:t>a</w:t>
      </w:r>
      <w:r w:rsidRPr="00067F17">
        <w:t>liseras i form av bilateralt bistånd. Utskottet menar vidare att det svenska biståndet bygger på ett nära samarbete mellan det svenska samhället – staten och kommuner, enskilda organisationer, universitet och högskolor, näringsliv – och deras motparter i u-länder. Att lägga ned denna bilaterala verksamhet och omdirigera resurserna till multilaterala organisationer skulle få långtg</w:t>
      </w:r>
      <w:r w:rsidRPr="00067F17">
        <w:t>å</w:t>
      </w:r>
      <w:r w:rsidRPr="00067F17">
        <w:t>ende negativa konsekvenser för detta samarbete, som i sig utgör basen för Sveriges b</w:t>
      </w:r>
      <w:r w:rsidRPr="00067F17">
        <w:t>i</w:t>
      </w:r>
      <w:r w:rsidRPr="00067F17">
        <w:t>ståndsengagemang och biståndsopinion.</w:t>
      </w:r>
    </w:p>
    <w:p w:rsidR="003C7864" w:rsidRPr="00067F17" w:rsidRDefault="003C7864">
      <w:pPr>
        <w:pStyle w:val="Normaltindrag"/>
      </w:pPr>
      <w:r w:rsidRPr="00067F17">
        <w:t>Utsk</w:t>
      </w:r>
      <w:r w:rsidRPr="00067F17">
        <w:t>ottet framhåller att frivilliga organisationer gör viktiga insatser i det svenska utvecklingssamarbetet. Det s.k. projektbidraget är en av grundvalarna i samarbetet med de svenska enskilda organisationerna. Det innebär att org</w:t>
      </w:r>
      <w:r w:rsidRPr="00067F17">
        <w:t>a</w:t>
      </w:r>
      <w:r w:rsidRPr="00067F17">
        <w:t>nisationerna själva driver och genomför en verksamhet som Sida ger bidrag till. Målsättningen är att genom stöd till enskilda organisationers utveckling</w:t>
      </w:r>
      <w:r w:rsidRPr="00067F17">
        <w:t>s</w:t>
      </w:r>
      <w:r w:rsidRPr="00067F17">
        <w:t>samarbete främja utveckling av ett livskraftigt och demokratiskt civilt sa</w:t>
      </w:r>
      <w:r w:rsidRPr="00067F17">
        <w:t>m</w:t>
      </w:r>
      <w:r w:rsidRPr="00067F17">
        <w:t>hälle och stärka de lokala samarbetsorganisationerna. Det</w:t>
      </w:r>
      <w:r w:rsidRPr="00067F17">
        <w:t>ta görs genom att den svenska organisationen betonar kunskapsuppbyggnad och kompetensu</w:t>
      </w:r>
      <w:r w:rsidRPr="00067F17">
        <w:t>t</w:t>
      </w:r>
      <w:r w:rsidRPr="00067F17">
        <w:t xml:space="preserve">veckling hos sina lokala samarbetspartner. Huvudregeln är att organisationen står för minst 20 </w:t>
      </w:r>
      <w:r w:rsidRPr="00067F17">
        <w:rPr>
          <w:snapToGrid w:val="0"/>
          <w:lang w:eastAsia="sv-SE"/>
        </w:rPr>
        <w:t>%</w:t>
      </w:r>
      <w:r w:rsidRPr="00067F17">
        <w:t xml:space="preserve"> av det totala beloppet som egeninsats för ett projekt eller program. I dag förmedlas projektbidragen via 15 ramorganisationer som själva tar hand om alla ansökningar från sina underorganisationer och pr</w:t>
      </w:r>
      <w:r w:rsidRPr="00067F17">
        <w:t>e</w:t>
      </w:r>
      <w:r w:rsidRPr="00067F17">
        <w:t>senterar dessa för Sida för beslut.</w:t>
      </w:r>
    </w:p>
    <w:p w:rsidR="003C7864" w:rsidRPr="00067F17" w:rsidRDefault="003C7864">
      <w:pPr>
        <w:pStyle w:val="Normaltindrag"/>
      </w:pPr>
      <w:r w:rsidRPr="00067F17">
        <w:t>Utskottet är av den bestämda uppfattningen att förtryck, diskriminering eller bestraffnin</w:t>
      </w:r>
      <w:r w:rsidRPr="00067F17">
        <w:t xml:space="preserve">g av människor på grund av deras sexuella läggning strider mot de mänskliga rättigheterna. Skydd för privatliv och personlig säkerhet samt förbud mot diskriminering på grund av </w:t>
      </w:r>
      <w:r w:rsidRPr="00067F17">
        <w:rPr>
          <w:color w:val="000000"/>
        </w:rPr>
        <w:t>bl.a.</w:t>
      </w:r>
      <w:r w:rsidRPr="00067F17">
        <w:t xml:space="preserve"> kön, social härkomst eller ställning i övrigt finns stadgat i bl.a. FN:s allmänna förklaring om de mäns</w:t>
      </w:r>
      <w:r w:rsidRPr="00067F17">
        <w:t>k</w:t>
      </w:r>
      <w:r w:rsidRPr="00067F17">
        <w:t>liga rättigheterna och i den internationella konventionen om medborgerliga och politiska rättigheter. De principer och värderingar som ligger till grund för dessa internationella instrument genomsyrar också det svenska utvec</w:t>
      </w:r>
      <w:r w:rsidRPr="00067F17">
        <w:t>k</w:t>
      </w:r>
      <w:r w:rsidRPr="00067F17">
        <w:t>lingssamarbetet. Inom svenskt biståndssamarbete accepteras inte argument som hänvisar till kulturell, religiös eller liknande specifika förhållanden för att rättfärdiga kränkningar av mänskliga rättigheter. Utskottet förutsätter att regeringen på lämpligt sätt för vidare detta synsätt, och därför är någon ytte</w:t>
      </w:r>
      <w:r w:rsidRPr="00067F17">
        <w:t>r</w:t>
      </w:r>
      <w:r w:rsidRPr="00067F17">
        <w:t>ligare å</w:t>
      </w:r>
      <w:r w:rsidRPr="00067F17">
        <w:t>t</w:t>
      </w:r>
      <w:r w:rsidRPr="00067F17">
        <w:t>gärd från riksdagens sida inte erforderlig.</w:t>
      </w:r>
    </w:p>
    <w:p w:rsidR="003C7864" w:rsidRPr="00067F17" w:rsidRDefault="003C7864">
      <w:pPr>
        <w:pStyle w:val="Normaltindrag"/>
      </w:pPr>
      <w:r w:rsidRPr="00067F17">
        <w:t xml:space="preserve">Utskottet anser regeringens förslag rörande utgiftsområde 7 Internationellt bistånd (propositionens </w:t>
      </w:r>
      <w:r w:rsidRPr="00067F17">
        <w:rPr>
          <w:i/>
        </w:rPr>
        <w:t>yrkanden 1</w:t>
      </w:r>
      <w:r w:rsidRPr="00067F17">
        <w:rPr>
          <w:i/>
          <w:snapToGrid w:val="0"/>
          <w:color w:val="000000"/>
          <w:lang w:eastAsia="sv-SE"/>
        </w:rPr>
        <w:t>–</w:t>
      </w:r>
      <w:r w:rsidRPr="00067F17">
        <w:rPr>
          <w:i/>
        </w:rPr>
        <w:t>6</w:t>
      </w:r>
      <w:r w:rsidRPr="00067F17">
        <w:t xml:space="preserve">) vara väl avvägda och tillstyrker därför regeringens förslag. I konsekvens härmed menar utskottet att motionerna </w:t>
      </w:r>
      <w:r w:rsidRPr="00067F17">
        <w:rPr>
          <w:i/>
        </w:rPr>
        <w:t xml:space="preserve">2002/03:U211 (m) yrkandena 1 </w:t>
      </w:r>
      <w:r w:rsidRPr="00067F17">
        <w:t xml:space="preserve">och </w:t>
      </w:r>
      <w:r w:rsidRPr="00067F17">
        <w:rPr>
          <w:i/>
        </w:rPr>
        <w:t xml:space="preserve">2, 2002/03:U237 (m) yrkande 19, </w:t>
      </w:r>
      <w:r w:rsidRPr="00067F17">
        <w:rPr>
          <w:i/>
          <w:snapToGrid w:val="0"/>
          <w:lang w:eastAsia="sv-SE"/>
        </w:rPr>
        <w:t xml:space="preserve">2002/03:U284 (kd) yrkandena 21 </w:t>
      </w:r>
      <w:r w:rsidRPr="00067F17">
        <w:rPr>
          <w:snapToGrid w:val="0"/>
          <w:lang w:eastAsia="sv-SE"/>
        </w:rPr>
        <w:t>och</w:t>
      </w:r>
      <w:r w:rsidRPr="00067F17">
        <w:rPr>
          <w:i/>
          <w:snapToGrid w:val="0"/>
          <w:lang w:eastAsia="sv-SE"/>
        </w:rPr>
        <w:t xml:space="preserve"> 30–32, 2002/03:U287 (mp, s, fp, v, c) yrkande 5, 2002/03:U293 (v) yrkande 2, 2002/03:U294 (fp) yrkandena 9, 11, 12 </w:t>
      </w:r>
      <w:r w:rsidRPr="00067F17">
        <w:rPr>
          <w:snapToGrid w:val="0"/>
          <w:lang w:eastAsia="sv-SE"/>
        </w:rPr>
        <w:t xml:space="preserve">och </w:t>
      </w:r>
      <w:r w:rsidRPr="00067F17">
        <w:rPr>
          <w:i/>
          <w:snapToGrid w:val="0"/>
          <w:lang w:eastAsia="sv-SE"/>
        </w:rPr>
        <w:t>23</w:t>
      </w:r>
      <w:r w:rsidRPr="00067F17">
        <w:rPr>
          <w:snapToGrid w:val="0"/>
          <w:lang w:eastAsia="sv-SE"/>
        </w:rPr>
        <w:t xml:space="preserve">, </w:t>
      </w:r>
      <w:r w:rsidRPr="00067F17">
        <w:rPr>
          <w:i/>
          <w:snapToGrid w:val="0"/>
          <w:lang w:eastAsia="sv-SE"/>
        </w:rPr>
        <w:t xml:space="preserve">2002/03:U295 (m) yrkandena 10, 11 </w:t>
      </w:r>
      <w:r w:rsidRPr="00067F17">
        <w:rPr>
          <w:snapToGrid w:val="0"/>
          <w:lang w:eastAsia="sv-SE"/>
        </w:rPr>
        <w:t>och</w:t>
      </w:r>
      <w:r w:rsidRPr="00067F17">
        <w:rPr>
          <w:i/>
          <w:snapToGrid w:val="0"/>
          <w:lang w:eastAsia="sv-SE"/>
        </w:rPr>
        <w:t xml:space="preserve"> 22</w:t>
      </w:r>
      <w:r w:rsidRPr="00067F17">
        <w:rPr>
          <w:snapToGrid w:val="0"/>
          <w:lang w:eastAsia="sv-SE"/>
        </w:rPr>
        <w:t xml:space="preserve">, </w:t>
      </w:r>
      <w:r w:rsidRPr="00067F17">
        <w:rPr>
          <w:i/>
          <w:snapToGrid w:val="0"/>
          <w:lang w:eastAsia="sv-SE"/>
        </w:rPr>
        <w:t>2002/03:U302 (c) yrkandena 1–3,</w:t>
      </w:r>
      <w:r w:rsidRPr="00067F17">
        <w:rPr>
          <w:snapToGrid w:val="0"/>
          <w:color w:val="000000"/>
          <w:lang w:eastAsia="sv-SE"/>
        </w:rPr>
        <w:t xml:space="preserve"> </w:t>
      </w:r>
      <w:r w:rsidRPr="00067F17">
        <w:rPr>
          <w:i/>
          <w:snapToGrid w:val="0"/>
          <w:lang w:eastAsia="sv-SE"/>
        </w:rPr>
        <w:t>2002/03:U303 (m) yrkandena 1 och 2</w:t>
      </w:r>
      <w:r w:rsidRPr="00067F17">
        <w:rPr>
          <w:snapToGrid w:val="0"/>
          <w:lang w:eastAsia="sv-SE"/>
        </w:rPr>
        <w:t xml:space="preserve">, </w:t>
      </w:r>
      <w:r w:rsidRPr="00067F17">
        <w:rPr>
          <w:i/>
          <w:snapToGrid w:val="0"/>
          <w:lang w:eastAsia="sv-SE"/>
        </w:rPr>
        <w:t>2002/03:U313 (c) yrkande 29, 2002/03:U322 (m) yrkande</w:t>
      </w:r>
      <w:r w:rsidRPr="00067F17">
        <w:rPr>
          <w:i/>
          <w:snapToGrid w:val="0"/>
          <w:lang w:eastAsia="sv-SE"/>
        </w:rPr>
        <w:t xml:space="preserve"> 6 </w:t>
      </w:r>
      <w:r w:rsidRPr="00067F17">
        <w:rPr>
          <w:snapToGrid w:val="0"/>
          <w:lang w:eastAsia="sv-SE"/>
        </w:rPr>
        <w:t xml:space="preserve">samt </w:t>
      </w:r>
      <w:r w:rsidRPr="00067F17">
        <w:rPr>
          <w:i/>
          <w:snapToGrid w:val="0"/>
          <w:lang w:eastAsia="sv-SE"/>
        </w:rPr>
        <w:t>2002/03:Fi232 (fp)</w:t>
      </w:r>
      <w:r w:rsidRPr="00067F17">
        <w:rPr>
          <w:snapToGrid w:val="0"/>
          <w:lang w:eastAsia="sv-SE"/>
        </w:rPr>
        <w:t xml:space="preserve"> </w:t>
      </w:r>
      <w:r w:rsidRPr="00067F17">
        <w:rPr>
          <w:i/>
          <w:snapToGrid w:val="0"/>
          <w:lang w:eastAsia="sv-SE"/>
        </w:rPr>
        <w:t>yrkande 13</w:t>
      </w:r>
      <w:r w:rsidRPr="00067F17">
        <w:t xml:space="preserve"> bör avsty</w:t>
      </w:r>
      <w:r w:rsidRPr="00067F17">
        <w:t>r</w:t>
      </w:r>
      <w:r w:rsidRPr="00067F17">
        <w:t>kas.</w:t>
      </w:r>
    </w:p>
    <w:p w:rsidR="003C7864" w:rsidRPr="00067F17" w:rsidRDefault="003C7864"/>
    <w:p w:rsidR="003C7864" w:rsidRPr="00067F17" w:rsidRDefault="003C7864">
      <w:pPr>
        <w:pStyle w:val="Normaltindrag"/>
        <w:sectPr w:rsidR="00000000" w:rsidRPr="00067F1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C7864" w:rsidRPr="00067F17" w:rsidRDefault="003C7864">
      <w:pPr>
        <w:pStyle w:val="Rubrik1"/>
        <w:spacing w:before="62" w:after="180"/>
        <w:rPr>
          <w:noProof w:val="0"/>
        </w:rPr>
      </w:pPr>
      <w:bookmarkStart w:id="25" w:name="_Toc26687839"/>
      <w:r w:rsidRPr="00067F17">
        <w:rPr>
          <w:noProof w:val="0"/>
        </w:rPr>
        <w:t>Reservationer</w:t>
      </w:r>
      <w:bookmarkEnd w:id="25"/>
    </w:p>
    <w:p w:rsidR="003C7864" w:rsidRPr="00067F17" w:rsidRDefault="003C7864">
      <w:r w:rsidRPr="00067F17">
        <w:t>Utskottets förslag till riksdagsbeslut och ställningstaganden har föranlett följande reservationer. I rubriken anges inom parentes vilken punkt i utsko</w:t>
      </w:r>
      <w:r w:rsidRPr="00067F17">
        <w:t>t</w:t>
      </w:r>
      <w:r w:rsidRPr="00067F17">
        <w:t>tets förslag till riksdagsbeslut som behandlas i avsnittet.</w:t>
      </w:r>
    </w:p>
    <w:p w:rsidR="003C7864" w:rsidRPr="00067F17" w:rsidRDefault="003C7864">
      <w:pPr>
        <w:pStyle w:val="Reservationspunkt"/>
        <w:rPr>
          <w:noProof w:val="0"/>
        </w:rPr>
      </w:pPr>
      <w:bookmarkStart w:id="26" w:name="_Toc26687840"/>
      <w:r w:rsidRPr="00067F17">
        <w:rPr>
          <w:noProof w:val="0"/>
        </w:rPr>
        <w:t>1.</w:t>
      </w:r>
      <w:r w:rsidRPr="00067F17">
        <w:rPr>
          <w:noProof w:val="0"/>
        </w:rPr>
        <w:tab/>
        <w:t>Anslagen för 2003 under utgiftsområde 7 Internationellt bistånd m.m. (punkt 1) (m)</w:t>
      </w:r>
      <w:bookmarkEnd w:id="26"/>
    </w:p>
    <w:p w:rsidR="003C7864" w:rsidRPr="00067F17" w:rsidRDefault="003C7864">
      <w:pPr>
        <w:pStyle w:val="Reservanter"/>
      </w:pPr>
      <w:r w:rsidRPr="00067F17">
        <w:t>av Göran Lindblad och Ewa Björling (båda m).</w:t>
      </w:r>
    </w:p>
    <w:p w:rsidR="003C7864" w:rsidRPr="00067F17" w:rsidRDefault="003C7864">
      <w:pPr>
        <w:pStyle w:val="R4"/>
      </w:pPr>
      <w:r w:rsidRPr="00067F17">
        <w:t>Förslag till riksdagsbeslut</w:t>
      </w:r>
    </w:p>
    <w:p w:rsidR="003C7864" w:rsidRPr="00067F17" w:rsidRDefault="003C7864">
      <w:r w:rsidRPr="00067F17">
        <w:t>Vi anser att utskottets förslag under punkt 1 borde ha följande lydelse:</w:t>
      </w:r>
    </w:p>
    <w:p w:rsidR="003C7864" w:rsidRPr="00067F17" w:rsidRDefault="003C7864">
      <w:r w:rsidRPr="00067F17">
        <w:t>1. Riksdagen anvisar, med de anslagsvillkor som utskottet angivit, för bu</w:t>
      </w:r>
      <w:r w:rsidRPr="00067F17">
        <w:t>d</w:t>
      </w:r>
      <w:r w:rsidRPr="00067F17">
        <w:t>getåret 2003 anslag inom utgiftsområde 7 Internationellt bistånd i enlighet med Moderata samlingspartiets förslag i efterföljande specifikation. Riksd</w:t>
      </w:r>
      <w:r w:rsidRPr="00067F17">
        <w:t>a</w:t>
      </w:r>
      <w:r w:rsidRPr="00067F17">
        <w:t>gen bifaller därmed delvis</w:t>
      </w:r>
      <w:r w:rsidRPr="00067F17">
        <w:rPr>
          <w:snapToGrid w:val="0"/>
          <w:lang w:eastAsia="sv-SE"/>
        </w:rPr>
        <w:t xml:space="preserve"> proposition 2002/03:1, volym 4 utgiftsområde 7 Internationellt bistånd punkt 6 samt</w:t>
      </w:r>
      <w:r w:rsidRPr="00067F17">
        <w:t xml:space="preserve"> bifaller motionerna 2002/03:U237 yrka</w:t>
      </w:r>
      <w:r w:rsidRPr="00067F17">
        <w:t>n</w:t>
      </w:r>
      <w:r w:rsidRPr="00067F17">
        <w:t>de 19,</w:t>
      </w:r>
      <w:r w:rsidRPr="00067F17">
        <w:rPr>
          <w:snapToGrid w:val="0"/>
          <w:lang w:eastAsia="sv-SE"/>
        </w:rPr>
        <w:t xml:space="preserve"> 2002/03:U295 yrkandena 10, 11 och 22, 2002/03:U303 yrkandena 1 och 2, 2002/03:U322 yrkande 6 och avslår proposition 2002/03:1, volym 4 utgiftsområde 7 Internationellt bistånd punkterna 1 och 6 (delvis) sa</w:t>
      </w:r>
      <w:r w:rsidRPr="00067F17">
        <w:rPr>
          <w:snapToGrid w:val="0"/>
          <w:lang w:eastAsia="sv-SE"/>
        </w:rPr>
        <w:t>mt moti</w:t>
      </w:r>
      <w:r w:rsidRPr="00067F17">
        <w:rPr>
          <w:snapToGrid w:val="0"/>
          <w:lang w:eastAsia="sv-SE"/>
        </w:rPr>
        <w:t>o</w:t>
      </w:r>
      <w:r w:rsidRPr="00067F17">
        <w:rPr>
          <w:snapToGrid w:val="0"/>
          <w:lang w:eastAsia="sv-SE"/>
        </w:rPr>
        <w:t xml:space="preserve">nerna </w:t>
      </w:r>
      <w:r w:rsidRPr="00067F17">
        <w:t xml:space="preserve">2002/03:U211 yrkandena 1 och 2, </w:t>
      </w:r>
      <w:r w:rsidRPr="00067F17">
        <w:rPr>
          <w:snapToGrid w:val="0"/>
          <w:lang w:eastAsia="sv-SE"/>
        </w:rPr>
        <w:t>2002/03:U284 yrkandena 21 och 30–32, 2002/03:U293 yrkande 2, 2002/03:U294 yrkandena 9, 11, 12 och 23, 2002/03:U302 yrkandena 1–3, 2002/03:U313 yrkande 29 och 2002/03:Fi232 yrkande 13.</w:t>
      </w:r>
    </w:p>
    <w:p w:rsidR="003C7864" w:rsidRPr="00067F17" w:rsidRDefault="003C7864">
      <w:pPr>
        <w:pStyle w:val="R4"/>
      </w:pPr>
      <w:r w:rsidRPr="00067F17">
        <w:t>Ställningstagande</w:t>
      </w:r>
    </w:p>
    <w:p w:rsidR="003C7864" w:rsidRPr="00067F17" w:rsidRDefault="003C7864">
      <w:pPr>
        <w:rPr>
          <w:snapToGrid w:val="0"/>
          <w:lang w:eastAsia="sv-SE"/>
        </w:rPr>
      </w:pPr>
      <w:r w:rsidRPr="00067F17">
        <w:rPr>
          <w:snapToGrid w:val="0"/>
          <w:lang w:eastAsia="sv-SE"/>
        </w:rPr>
        <w:t>Vi anser att de nya demokratierna kring Östersjön och i övriga Central- och Östeuropa måste betraktas på samma sätt som våra västliga grannländer. Redan år 2004 kommer de att bli medlemmar i Nato och EU och förmodligen kommer de på en generation att nå västeuropeisk levnadsstandard. Bistånd är inte det naturliga tillståndet, det är i stället fråga om stöd under en övergång</w:t>
      </w:r>
      <w:r w:rsidRPr="00067F17">
        <w:rPr>
          <w:snapToGrid w:val="0"/>
          <w:lang w:eastAsia="sv-SE"/>
        </w:rPr>
        <w:t>s</w:t>
      </w:r>
      <w:r w:rsidRPr="00067F17">
        <w:rPr>
          <w:snapToGrid w:val="0"/>
          <w:lang w:eastAsia="sv-SE"/>
        </w:rPr>
        <w:t>period. Handel, investeringar, politisk samverkan och utbyten på alla områden är det långsiktigt naturliga. Stödet till Polen har i det närmaste upphört och insatserna i Estland är också nära att fasas ut. I Lettland och Litauen har öve</w:t>
      </w:r>
      <w:r w:rsidRPr="00067F17">
        <w:rPr>
          <w:snapToGrid w:val="0"/>
          <w:lang w:eastAsia="sv-SE"/>
        </w:rPr>
        <w:t>r</w:t>
      </w:r>
      <w:r w:rsidRPr="00067F17">
        <w:rPr>
          <w:snapToGrid w:val="0"/>
          <w:lang w:eastAsia="sv-SE"/>
        </w:rPr>
        <w:t>gången till grannlandssamarbete inletts. Fokus i det svenska stödet flyttas nu österut, från Östersjöns östra strandstater till nordvästra Ryssland samt till demokratiska krafter i Vitrys</w:t>
      </w:r>
      <w:r w:rsidRPr="00067F17">
        <w:rPr>
          <w:snapToGrid w:val="0"/>
          <w:lang w:eastAsia="sv-SE"/>
        </w:rPr>
        <w:t>s</w:t>
      </w:r>
      <w:r w:rsidRPr="00067F17">
        <w:rPr>
          <w:snapToGrid w:val="0"/>
          <w:lang w:eastAsia="sv-SE"/>
        </w:rPr>
        <w:t>land. Då flera länder beräknas vara EU-medlemmar år 2004 görs en översyn av stödinsats</w:t>
      </w:r>
      <w:r w:rsidRPr="00067F17">
        <w:rPr>
          <w:snapToGrid w:val="0"/>
          <w:lang w:eastAsia="sv-SE"/>
        </w:rPr>
        <w:t>erna fr.o.m. detta år. Vi anslår för utgiftsområde 7 anslag 9:1 Samarbete med Central- och Östeuropa för budgetåret 2003 50 000 000 kr mer än regeringen eller således 799 000 000 kr.</w:t>
      </w:r>
    </w:p>
    <w:p w:rsidR="003C7864" w:rsidRPr="00067F17" w:rsidRDefault="003C7864">
      <w:pPr>
        <w:pStyle w:val="Normaltindrag"/>
        <w:rPr>
          <w:snapToGrid w:val="0"/>
          <w:lang w:eastAsia="sv-SE"/>
        </w:rPr>
      </w:pPr>
      <w:r w:rsidRPr="00067F17">
        <w:rPr>
          <w:snapToGrid w:val="0"/>
          <w:lang w:eastAsia="sv-SE"/>
        </w:rPr>
        <w:t>Det senaste decenniet har vi upplevt den snabbaste fattigdomsavvecklin</w:t>
      </w:r>
      <w:r w:rsidRPr="00067F17">
        <w:rPr>
          <w:snapToGrid w:val="0"/>
          <w:lang w:eastAsia="sv-SE"/>
        </w:rPr>
        <w:t>g</w:t>
      </w:r>
      <w:r w:rsidRPr="00067F17">
        <w:rPr>
          <w:snapToGrid w:val="0"/>
          <w:lang w:eastAsia="sv-SE"/>
        </w:rPr>
        <w:t>en hittills i mänsklighetens historia. Det beror på en snabb ekonomisk tillväxt främst i Asien men även i ett antal övriga u-länder. Ett land kan på bara en generation gå från absolut fattigdom till ett relativt välstånd, och även kraftigt vanstyrda länder kan på ganska få år få till stånd en kraftig tillväxt. Det största utvecklingsproblemet finns bland Afrikas 38 låginkomstländer, som alla ligger söder om Sahara och som har en tiondel av jordens befolkning. I flera av dessa ökar fattigdomen och sjukdomar</w:t>
      </w:r>
      <w:r w:rsidRPr="00067F17">
        <w:rPr>
          <w:snapToGrid w:val="0"/>
          <w:lang w:eastAsia="sv-SE"/>
        </w:rPr>
        <w:t>na, och särskilt hiv/aids-epidemin har i många länder lett till dramatiskt förkortad medellivslängd. Vi anser att det viktigaste nu är att fokusera på fattigdomsutrotningen i Afrika, där problemen är störst, och vi föreslår därför en omfördelning av anslagen för utgiftsområde 7 Internationellt bistånd i enlighet med de prioriteringar och förslag till förändringar som anges i motionen (t</w:t>
      </w:r>
      <w:r w:rsidRPr="00067F17">
        <w:rPr>
          <w:snapToGrid w:val="0"/>
          <w:lang w:eastAsia="sv-SE"/>
        </w:rPr>
        <w:t>a</w:t>
      </w:r>
      <w:r w:rsidRPr="00067F17">
        <w:rPr>
          <w:snapToGrid w:val="0"/>
          <w:lang w:eastAsia="sv-SE"/>
        </w:rPr>
        <w:t>bell 2).</w:t>
      </w:r>
    </w:p>
    <w:p w:rsidR="003C7864" w:rsidRPr="00067F17" w:rsidRDefault="003C7864">
      <w:pPr>
        <w:pStyle w:val="Normaltindrag"/>
        <w:rPr>
          <w:snapToGrid w:val="0"/>
          <w:lang w:eastAsia="sv-SE"/>
        </w:rPr>
      </w:pPr>
      <w:r w:rsidRPr="00067F17">
        <w:rPr>
          <w:snapToGrid w:val="0"/>
          <w:lang w:eastAsia="sv-SE"/>
        </w:rPr>
        <w:t>Skuldsättningen i de fattigaste länderna är orimlig. Oftast bottnar skulde</w:t>
      </w:r>
      <w:r w:rsidRPr="00067F17">
        <w:rPr>
          <w:snapToGrid w:val="0"/>
          <w:lang w:eastAsia="sv-SE"/>
        </w:rPr>
        <w:t>r</w:t>
      </w:r>
      <w:r w:rsidRPr="00067F17">
        <w:rPr>
          <w:snapToGrid w:val="0"/>
          <w:lang w:eastAsia="sv-SE"/>
        </w:rPr>
        <w:t>na i lån som gavs redan på 1970-talet från västerländska regeringar, intern</w:t>
      </w:r>
      <w:r w:rsidRPr="00067F17">
        <w:rPr>
          <w:snapToGrid w:val="0"/>
          <w:lang w:eastAsia="sv-SE"/>
        </w:rPr>
        <w:t>a</w:t>
      </w:r>
      <w:r w:rsidRPr="00067F17">
        <w:rPr>
          <w:snapToGrid w:val="0"/>
          <w:lang w:eastAsia="sv-SE"/>
        </w:rPr>
        <w:t>tionella institutioner eller det tidigare Sovjetunionen. Nu utgör skulderna en kvarnsten runt halsen för nya regimers utvecklingsambitioner. Om långivande statsmakter och internationella organisationer betedde sig mer som komme</w:t>
      </w:r>
      <w:r w:rsidRPr="00067F17">
        <w:rPr>
          <w:snapToGrid w:val="0"/>
          <w:lang w:eastAsia="sv-SE"/>
        </w:rPr>
        <w:t>r</w:t>
      </w:r>
      <w:r w:rsidRPr="00067F17">
        <w:rPr>
          <w:snapToGrid w:val="0"/>
          <w:lang w:eastAsia="sv-SE"/>
        </w:rPr>
        <w:t>siella långivare och skrev av låneförlusterna skulle både u-länderna och långivarna tjäna på detta. Huvuddelen av dessa lån borde skrivas av direkt, eftersom den stora majoriteten av de s.k. HIPC-länderna (H</w:t>
      </w:r>
      <w:r w:rsidRPr="00067F17">
        <w:rPr>
          <w:snapToGrid w:val="0"/>
          <w:lang w:eastAsia="sv-SE"/>
        </w:rPr>
        <w:t>ighly Indebted Poor Countries) inte klarar av att fullfölja sina åtaganden. En skuldavskri</w:t>
      </w:r>
      <w:r w:rsidRPr="00067F17">
        <w:rPr>
          <w:snapToGrid w:val="0"/>
          <w:lang w:eastAsia="sv-SE"/>
        </w:rPr>
        <w:t>v</w:t>
      </w:r>
      <w:r w:rsidRPr="00067F17">
        <w:rPr>
          <w:snapToGrid w:val="0"/>
          <w:lang w:eastAsia="sv-SE"/>
        </w:rPr>
        <w:t>ning får inte ske på ett sådant sätt att misshushållning och korruption främjas eller att krig finansieras. Avskrivningar skall därför villkoras med en utvec</w:t>
      </w:r>
      <w:r w:rsidRPr="00067F17">
        <w:rPr>
          <w:snapToGrid w:val="0"/>
          <w:lang w:eastAsia="sv-SE"/>
        </w:rPr>
        <w:t>k</w:t>
      </w:r>
      <w:r w:rsidRPr="00067F17">
        <w:rPr>
          <w:snapToGrid w:val="0"/>
          <w:lang w:eastAsia="sv-SE"/>
        </w:rPr>
        <w:t>lingsvänlig politik inriktad på välståndets grundläggande förutsättningar: rättsstat, demokrati, marknadsekonomi och utbildning. För att garantera en utvecklingsorienterad politik kan man i ett initialt skede tänka sig en öve</w:t>
      </w:r>
      <w:r w:rsidRPr="00067F17">
        <w:rPr>
          <w:snapToGrid w:val="0"/>
          <w:lang w:eastAsia="sv-SE"/>
        </w:rPr>
        <w:t>r</w:t>
      </w:r>
      <w:r w:rsidRPr="00067F17">
        <w:rPr>
          <w:snapToGrid w:val="0"/>
          <w:lang w:eastAsia="sv-SE"/>
        </w:rPr>
        <w:t>gångsperiod med ränte- och amortering</w:t>
      </w:r>
      <w:r w:rsidRPr="00067F17">
        <w:rPr>
          <w:snapToGrid w:val="0"/>
          <w:lang w:eastAsia="sv-SE"/>
        </w:rPr>
        <w:t xml:space="preserve">sfrihet. </w:t>
      </w:r>
    </w:p>
    <w:p w:rsidR="003C7864" w:rsidRPr="00067F17" w:rsidRDefault="003C7864">
      <w:pPr>
        <w:pStyle w:val="Normaltindrag"/>
        <w:rPr>
          <w:snapToGrid w:val="0"/>
          <w:lang w:eastAsia="sv-SE"/>
        </w:rPr>
      </w:pPr>
      <w:r w:rsidRPr="00067F17">
        <w:rPr>
          <w:snapToGrid w:val="0"/>
          <w:lang w:eastAsia="sv-SE"/>
        </w:rPr>
        <w:t>Frigjorda resurser skall i första hand villkoras till grundläggande utbil</w:t>
      </w:r>
      <w:r w:rsidRPr="00067F17">
        <w:rPr>
          <w:snapToGrid w:val="0"/>
          <w:lang w:eastAsia="sv-SE"/>
        </w:rPr>
        <w:t>d</w:t>
      </w:r>
      <w:r w:rsidRPr="00067F17">
        <w:rPr>
          <w:snapToGrid w:val="0"/>
          <w:lang w:eastAsia="sv-SE"/>
        </w:rPr>
        <w:t>ning och hälsovård. Ny statsupplåning bör endast ske för infrastrukturprojekt som inte kan marknadsfinansieras.</w:t>
      </w:r>
    </w:p>
    <w:p w:rsidR="003C7864" w:rsidRPr="00067F17" w:rsidRDefault="003C7864">
      <w:pPr>
        <w:pStyle w:val="Normaltindrag"/>
        <w:rPr>
          <w:snapToGrid w:val="0"/>
          <w:lang w:eastAsia="sv-SE"/>
        </w:rPr>
      </w:pPr>
      <w:r w:rsidRPr="00067F17">
        <w:t>Vi föreslår att riksdagen tillkännager för regeringen som sin mening vad vi framför. Vårt förslag lämnas med anledning av motionerna 2002/03:U237 (m) yrkande 19, 2002/03:</w:t>
      </w:r>
      <w:r w:rsidRPr="00067F17">
        <w:rPr>
          <w:snapToGrid w:val="0"/>
          <w:lang w:eastAsia="sv-SE"/>
        </w:rPr>
        <w:t xml:space="preserve">U295 (m) yrkandena 10, 11 och 22, </w:t>
      </w:r>
      <w:r w:rsidRPr="00067F17">
        <w:t>2002/03:</w:t>
      </w:r>
      <w:r w:rsidRPr="00067F17">
        <w:rPr>
          <w:snapToGrid w:val="0"/>
          <w:lang w:eastAsia="sv-SE"/>
        </w:rPr>
        <w:t>U303 (m) yrkand</w:t>
      </w:r>
      <w:r w:rsidRPr="00067F17">
        <w:rPr>
          <w:snapToGrid w:val="0"/>
          <w:lang w:eastAsia="sv-SE"/>
        </w:rPr>
        <w:t>e</w:t>
      </w:r>
      <w:r w:rsidRPr="00067F17">
        <w:rPr>
          <w:snapToGrid w:val="0"/>
          <w:lang w:eastAsia="sv-SE"/>
        </w:rPr>
        <w:t xml:space="preserve">na 1 och 2 samt </w:t>
      </w:r>
      <w:r w:rsidRPr="00067F17">
        <w:t>2002/03:</w:t>
      </w:r>
      <w:r w:rsidRPr="00067F17">
        <w:rPr>
          <w:snapToGrid w:val="0"/>
          <w:lang w:eastAsia="sv-SE"/>
        </w:rPr>
        <w:t xml:space="preserve">U322 (m) yrkande 6. </w:t>
      </w:r>
    </w:p>
    <w:p w:rsidR="003C7864" w:rsidRPr="00067F17" w:rsidRDefault="003C7864">
      <w:pPr>
        <w:pStyle w:val="Reservationspunkt"/>
        <w:rPr>
          <w:noProof w:val="0"/>
          <w:snapToGrid w:val="0"/>
          <w:lang w:eastAsia="sv-SE"/>
        </w:rPr>
      </w:pPr>
      <w:bookmarkStart w:id="27" w:name="_Toc26687841"/>
      <w:r w:rsidRPr="00067F17">
        <w:rPr>
          <w:noProof w:val="0"/>
          <w:snapToGrid w:val="0"/>
          <w:lang w:eastAsia="sv-SE"/>
        </w:rPr>
        <w:t>2.</w:t>
      </w:r>
      <w:r w:rsidRPr="00067F17">
        <w:rPr>
          <w:noProof w:val="0"/>
          <w:snapToGrid w:val="0"/>
          <w:lang w:eastAsia="sv-SE"/>
        </w:rPr>
        <w:tab/>
        <w:t>Ändring i Sidas regleringsbrev (punkt 2) (fp, v, c och mp)</w:t>
      </w:r>
      <w:bookmarkEnd w:id="27"/>
    </w:p>
    <w:p w:rsidR="003C7864" w:rsidRPr="00067F17" w:rsidRDefault="003C7864">
      <w:pPr>
        <w:pStyle w:val="Reservanter"/>
        <w:rPr>
          <w:snapToGrid w:val="0"/>
          <w:lang w:eastAsia="sv-SE"/>
        </w:rPr>
      </w:pPr>
      <w:r w:rsidRPr="00067F17">
        <w:rPr>
          <w:snapToGrid w:val="0"/>
          <w:lang w:eastAsia="sv-SE"/>
        </w:rPr>
        <w:t xml:space="preserve">av Carl B Hamilton och Cecilia Nilsson Wigström (båda fp), </w:t>
      </w:r>
      <w:r w:rsidRPr="00067F17">
        <w:rPr>
          <w:snapToGrid w:val="0"/>
          <w:lang w:eastAsia="sv-SE"/>
        </w:rPr>
        <w:br/>
        <w:t>Lars Ohly (v), Agne Hansson (c) och Lotta N Hedström (mp).</w:t>
      </w:r>
    </w:p>
    <w:p w:rsidR="003C7864" w:rsidRPr="00067F17" w:rsidRDefault="003C7864">
      <w:pPr>
        <w:pStyle w:val="R4"/>
        <w:rPr>
          <w:snapToGrid w:val="0"/>
          <w:lang w:eastAsia="sv-SE"/>
        </w:rPr>
      </w:pPr>
      <w:r w:rsidRPr="00067F17">
        <w:rPr>
          <w:snapToGrid w:val="0"/>
          <w:lang w:eastAsia="sv-SE"/>
        </w:rPr>
        <w:t>Förslag till riksdagsbeslut</w:t>
      </w:r>
    </w:p>
    <w:p w:rsidR="003C7864" w:rsidRPr="00067F17" w:rsidRDefault="003C7864">
      <w:pPr>
        <w:rPr>
          <w:snapToGrid w:val="0"/>
          <w:lang w:eastAsia="sv-SE"/>
        </w:rPr>
      </w:pPr>
      <w:r w:rsidRPr="00067F17">
        <w:rPr>
          <w:snapToGrid w:val="0"/>
          <w:lang w:eastAsia="sv-SE"/>
        </w:rPr>
        <w:t>Vi anser att utskottets förslag under punkt 2 borde ha följande lydelse:</w:t>
      </w:r>
    </w:p>
    <w:p w:rsidR="003C7864" w:rsidRPr="00067F17" w:rsidRDefault="003C7864">
      <w:r w:rsidRPr="00067F17">
        <w:rPr>
          <w:snapToGrid w:val="0"/>
          <w:lang w:eastAsia="sv-SE"/>
        </w:rPr>
        <w:t>Riksdagen tillkännager för regeringen som sin mening vad som framförs i reservation 2. Därmed bifaller riksdagen motion 2002/03:U287 yrkande 5.</w:t>
      </w:r>
    </w:p>
    <w:p w:rsidR="003C7864" w:rsidRPr="00067F17" w:rsidRDefault="003C7864">
      <w:pPr>
        <w:pStyle w:val="R4"/>
        <w:rPr>
          <w:snapToGrid w:val="0"/>
          <w:lang w:eastAsia="sv-SE"/>
        </w:rPr>
      </w:pPr>
      <w:r w:rsidRPr="00067F17">
        <w:rPr>
          <w:snapToGrid w:val="0"/>
          <w:lang w:eastAsia="sv-SE"/>
        </w:rPr>
        <w:t>Ställningstagande</w:t>
      </w:r>
    </w:p>
    <w:p w:rsidR="003C7864" w:rsidRPr="00067F17" w:rsidRDefault="003C7864">
      <w:pPr>
        <w:rPr>
          <w:snapToGrid w:val="0"/>
          <w:lang w:eastAsia="sv-SE"/>
        </w:rPr>
      </w:pPr>
      <w:r w:rsidRPr="00067F17">
        <w:rPr>
          <w:snapToGrid w:val="0"/>
          <w:lang w:eastAsia="sv-SE"/>
        </w:rPr>
        <w:t xml:space="preserve">Vi anser att Sverige i samband med biståndsgivning skall ta upp en diskussion med berört land kring mänskliga rättigheter, och då även HBT-personers grundläggande rättigheter, i den anda som FN:s konvention om de mänskliga rättigheterna står för. Sidas regleringsbrev bör ändras i denna riktning så att man vid biståndsgivning tar särskild hänsyn till HBT-personers rättigheter. </w:t>
      </w:r>
    </w:p>
    <w:p w:rsidR="003C7864" w:rsidRPr="00067F17" w:rsidRDefault="003C7864">
      <w:pPr>
        <w:pStyle w:val="Normaltindrag"/>
        <w:rPr>
          <w:snapToGrid w:val="0"/>
          <w:lang w:eastAsia="sv-SE"/>
        </w:rPr>
      </w:pPr>
      <w:r w:rsidRPr="00067F17">
        <w:rPr>
          <w:snapToGrid w:val="0"/>
          <w:lang w:eastAsia="sv-SE"/>
        </w:rPr>
        <w:t>Det bör också i Sidas regleringsbrev framhållas att behovet av särskilda kapacitetshöjande insatser riktade till HBT-personers egna organisationer är stort och bör prioriteras exempelvis såväl genom det bilaterala MR-stödet som genom stödet till utvecklingssamarbeten genom enskilda organisationer, och det bör också tydligt i Sidas regleringsbrev framgå att det ligger ett stort ansvar på Sida att tydligt implementera HBT-perspektiven i policydokument som Sida använder för styrning av sin verksamhet. Detta b</w:t>
      </w:r>
      <w:r w:rsidRPr="00067F17">
        <w:rPr>
          <w:snapToGrid w:val="0"/>
          <w:lang w:eastAsia="sv-SE"/>
        </w:rPr>
        <w:t>ör riksdagen til</w:t>
      </w:r>
      <w:r w:rsidRPr="00067F17">
        <w:rPr>
          <w:snapToGrid w:val="0"/>
          <w:lang w:eastAsia="sv-SE"/>
        </w:rPr>
        <w:t>l</w:t>
      </w:r>
      <w:r w:rsidRPr="00067F17">
        <w:rPr>
          <w:snapToGrid w:val="0"/>
          <w:lang w:eastAsia="sv-SE"/>
        </w:rPr>
        <w:t>kännage för regeringen som sin mening.</w:t>
      </w:r>
    </w:p>
    <w:p w:rsidR="003C7864" w:rsidRPr="00067F17" w:rsidRDefault="003C7864">
      <w:r w:rsidRPr="00067F17">
        <w:rPr>
          <w:snapToGrid w:val="0"/>
          <w:lang w:eastAsia="sv-SE"/>
        </w:rPr>
        <w:t>Vi föreslår att riksdagen tillkännager för regeringen som sin mening vad vi framför. Vårt förslag lämnas med anledning av motion 2002/03:U287 (v, c, fp, mp) yrka</w:t>
      </w:r>
      <w:r w:rsidRPr="00067F17">
        <w:rPr>
          <w:snapToGrid w:val="0"/>
          <w:lang w:eastAsia="sv-SE"/>
        </w:rPr>
        <w:t>n</w:t>
      </w:r>
      <w:r w:rsidRPr="00067F17">
        <w:rPr>
          <w:snapToGrid w:val="0"/>
          <w:lang w:eastAsia="sv-SE"/>
        </w:rPr>
        <w:t>de 5.</w:t>
      </w:r>
    </w:p>
    <w:p w:rsidR="003C7864" w:rsidRPr="00067F17" w:rsidRDefault="003C7864">
      <w:pPr>
        <w:pStyle w:val="Normaltindrag"/>
        <w:ind w:firstLine="0"/>
      </w:pPr>
    </w:p>
    <w:p w:rsidR="003C7864" w:rsidRPr="00067F17" w:rsidRDefault="003C7864">
      <w:pPr>
        <w:pStyle w:val="Normaltindrag"/>
        <w:ind w:firstLine="0"/>
        <w:sectPr w:rsidR="00000000" w:rsidRPr="00067F17">
          <w:headerReference w:type="even" r:id="rId44"/>
          <w:headerReference w:type="default" r:id="rId45"/>
          <w:footerReference w:type="even" r:id="rId46"/>
          <w:footerReference w:type="default" r:id="rId47"/>
          <w:headerReference w:type="first" r:id="rId48"/>
          <w:footerReference w:type="first" r:id="rId49"/>
          <w:pgSz w:w="11907" w:h="16840" w:code="9"/>
          <w:pgMar w:top="850" w:right="4649" w:bottom="4507" w:left="1304" w:header="340" w:footer="227" w:gutter="0"/>
          <w:cols w:space="720"/>
          <w:titlePg/>
        </w:sectPr>
      </w:pPr>
    </w:p>
    <w:p w:rsidR="003C7864" w:rsidRPr="00067F17" w:rsidRDefault="003C7864">
      <w:pPr>
        <w:pStyle w:val="Rubrik1"/>
        <w:spacing w:after="180"/>
        <w:rPr>
          <w:noProof w:val="0"/>
        </w:rPr>
      </w:pPr>
      <w:bookmarkStart w:id="28" w:name="_Toc26687842"/>
      <w:r w:rsidRPr="00067F17">
        <w:rPr>
          <w:noProof w:val="0"/>
        </w:rPr>
        <w:t>Särskilda yttranden</w:t>
      </w:r>
      <w:bookmarkEnd w:id="28"/>
    </w:p>
    <w:p w:rsidR="003C7864" w:rsidRPr="00067F17" w:rsidRDefault="003C7864">
      <w:r w:rsidRPr="00067F17">
        <w:t>Utskottets beredning av ärendet har föranlett följande särskilda yttranden. I rubriken anges inom parentes vilken punkt i utskottets förslag till riksdagsb</w:t>
      </w:r>
      <w:r w:rsidRPr="00067F17">
        <w:t>e</w:t>
      </w:r>
      <w:r w:rsidRPr="00067F17">
        <w:t>slut som behandlas i avsnittet.</w:t>
      </w:r>
    </w:p>
    <w:p w:rsidR="003C7864" w:rsidRPr="00067F17" w:rsidRDefault="003C7864">
      <w:pPr>
        <w:pStyle w:val="Yttrandepunkt"/>
        <w:rPr>
          <w:noProof w:val="0"/>
          <w:snapToGrid w:val="0"/>
          <w:lang w:eastAsia="sv-SE"/>
        </w:rPr>
      </w:pPr>
      <w:bookmarkStart w:id="29" w:name="_Toc26687843"/>
      <w:r w:rsidRPr="00067F17">
        <w:rPr>
          <w:noProof w:val="0"/>
        </w:rPr>
        <w:t xml:space="preserve">1. Anslagen för 2003 under utgiftsområde 7 Internationellt bistånd </w:t>
      </w:r>
      <w:r w:rsidRPr="00067F17">
        <w:rPr>
          <w:noProof w:val="0"/>
          <w:snapToGrid w:val="0"/>
          <w:lang w:eastAsia="sv-SE"/>
        </w:rPr>
        <w:t>(punkterna 1 och 3) (fp)</w:t>
      </w:r>
      <w:bookmarkEnd w:id="29"/>
    </w:p>
    <w:p w:rsidR="003C7864" w:rsidRPr="00067F17" w:rsidRDefault="003C7864">
      <w:pPr>
        <w:pStyle w:val="Reservanter"/>
      </w:pPr>
      <w:r w:rsidRPr="00067F17">
        <w:t>av Carl B Hamilton och Cecilia Nilsson Wigström (båda fp).</w:t>
      </w:r>
    </w:p>
    <w:p w:rsidR="003C7864" w:rsidRPr="00067F17" w:rsidRDefault="003C7864">
      <w:pPr>
        <w:rPr>
          <w:snapToGrid w:val="0"/>
          <w:lang w:eastAsia="sv-SE"/>
        </w:rPr>
      </w:pPr>
      <w:r w:rsidRPr="00067F17">
        <w:rPr>
          <w:snapToGrid w:val="0"/>
          <w:color w:val="000000"/>
          <w:sz w:val="18"/>
          <w:lang w:eastAsia="sv-SE"/>
        </w:rPr>
        <w:t>Vi anser att fokus i svensk biståndspolitik och debatt bör ligga på hur man lån</w:t>
      </w:r>
      <w:r w:rsidRPr="00067F17">
        <w:rPr>
          <w:snapToGrid w:val="0"/>
          <w:color w:val="000000"/>
          <w:sz w:val="18"/>
          <w:lang w:eastAsia="sv-SE"/>
        </w:rPr>
        <w:t>g</w:t>
      </w:r>
      <w:r w:rsidRPr="00067F17">
        <w:rPr>
          <w:snapToGrid w:val="0"/>
          <w:color w:val="000000"/>
          <w:sz w:val="18"/>
          <w:lang w:eastAsia="sv-SE"/>
        </w:rPr>
        <w:t>siktigt gör biståndet så effektivt och ändamålsenligt som möjligt. Biståndets kv</w:t>
      </w:r>
      <w:r w:rsidRPr="00067F17">
        <w:rPr>
          <w:snapToGrid w:val="0"/>
          <w:color w:val="000000"/>
          <w:sz w:val="18"/>
          <w:lang w:eastAsia="sv-SE"/>
        </w:rPr>
        <w:t>a</w:t>
      </w:r>
      <w:r w:rsidRPr="00067F17">
        <w:rPr>
          <w:snapToGrid w:val="0"/>
          <w:color w:val="000000"/>
          <w:sz w:val="18"/>
          <w:lang w:eastAsia="sv-SE"/>
        </w:rPr>
        <w:t>litet är av avgörande betydelse för mottagaren men också för givaren. Biståndets effektivitet och lämplighet har flera gånger kunnat ifrågasättas och kritiken mot biståndsverksamheten har stundtals varit berättigat hård. Likafullt är fortsatt a</w:t>
      </w:r>
      <w:r w:rsidRPr="00067F17">
        <w:rPr>
          <w:snapToGrid w:val="0"/>
          <w:color w:val="000000"/>
          <w:sz w:val="18"/>
          <w:lang w:eastAsia="sv-SE"/>
        </w:rPr>
        <w:t>m</w:t>
      </w:r>
      <w:r w:rsidRPr="00067F17">
        <w:rPr>
          <w:snapToGrid w:val="0"/>
          <w:color w:val="000000"/>
          <w:sz w:val="18"/>
          <w:lang w:eastAsia="sv-SE"/>
        </w:rPr>
        <w:t>bitiöst bistånd till utvecklingsländerna nödvändigt. Även om partnerskapstanken är viktig får den inte leda till att Sverige söker behandla t.ex. en diktatur som en jämbördig partner då</w:t>
      </w:r>
      <w:r w:rsidRPr="00067F17">
        <w:rPr>
          <w:snapToGrid w:val="0"/>
          <w:color w:val="000000"/>
          <w:sz w:val="18"/>
          <w:lang w:eastAsia="sv-SE"/>
        </w:rPr>
        <w:t xml:space="preserve"> detta skänker en legitimitet åt makthavare som inte bör stödjas. Vi har påpekat att Sverige i större utsträckning bör välja även andra k</w:t>
      </w:r>
      <w:r w:rsidRPr="00067F17">
        <w:rPr>
          <w:snapToGrid w:val="0"/>
          <w:color w:val="000000"/>
          <w:sz w:val="18"/>
          <w:lang w:eastAsia="sv-SE"/>
        </w:rPr>
        <w:t>a</w:t>
      </w:r>
      <w:r w:rsidRPr="00067F17">
        <w:rPr>
          <w:snapToGrid w:val="0"/>
          <w:color w:val="000000"/>
          <w:sz w:val="18"/>
          <w:lang w:eastAsia="sv-SE"/>
        </w:rPr>
        <w:t xml:space="preserve">naler för biståndet än de som har anknytning till u-ländernas regeringar. Det kan bl.a. handla om frivilligorganisationer som är verksamma i mottagarlandet. </w:t>
      </w:r>
    </w:p>
    <w:p w:rsidR="003C7864" w:rsidRPr="00067F17" w:rsidRDefault="003C7864">
      <w:pPr>
        <w:pStyle w:val="Normaltindrag"/>
        <w:rPr>
          <w:snapToGrid w:val="0"/>
          <w:lang w:eastAsia="sv-SE"/>
        </w:rPr>
      </w:pPr>
      <w:r w:rsidRPr="00067F17">
        <w:rPr>
          <w:snapToGrid w:val="0"/>
          <w:lang w:eastAsia="sv-SE"/>
        </w:rPr>
        <w:t>Möjligheterna att ge bistånd till uppbyggnad av politiska partier och up</w:t>
      </w:r>
      <w:r w:rsidRPr="00067F17">
        <w:rPr>
          <w:snapToGrid w:val="0"/>
          <w:lang w:eastAsia="sv-SE"/>
        </w:rPr>
        <w:t>p</w:t>
      </w:r>
      <w:r w:rsidRPr="00067F17">
        <w:rPr>
          <w:snapToGrid w:val="0"/>
          <w:lang w:eastAsia="sv-SE"/>
        </w:rPr>
        <w:t>byggnad av partisystem var länge begränsade i Sverige till skillnad från e</w:t>
      </w:r>
      <w:r w:rsidRPr="00067F17">
        <w:rPr>
          <w:snapToGrid w:val="0"/>
          <w:lang w:eastAsia="sv-SE"/>
        </w:rPr>
        <w:t>x</w:t>
      </w:r>
      <w:r w:rsidRPr="00067F17">
        <w:rPr>
          <w:snapToGrid w:val="0"/>
          <w:lang w:eastAsia="sv-SE"/>
        </w:rPr>
        <w:t>empelvis Tyskland. En försöksverksamhet av stöd genom partinära organis</w:t>
      </w:r>
      <w:r w:rsidRPr="00067F17">
        <w:rPr>
          <w:snapToGrid w:val="0"/>
          <w:lang w:eastAsia="sv-SE"/>
        </w:rPr>
        <w:t>a</w:t>
      </w:r>
      <w:r w:rsidRPr="00067F17">
        <w:rPr>
          <w:snapToGrid w:val="0"/>
          <w:lang w:eastAsia="sv-SE"/>
        </w:rPr>
        <w:t>tioner har genomförts och utvärderats och visar att denna sorts bistånd har givit mycket positiva effekter. Genom att stärka politiska partier har hela demokratiseringsprocessen tagit stora steg framåt och ny kompetens inom ett viktigt område har byggts upp.</w:t>
      </w:r>
    </w:p>
    <w:p w:rsidR="003C7864" w:rsidRPr="00067F17" w:rsidRDefault="003C7864">
      <w:pPr>
        <w:pStyle w:val="Normaltindrag"/>
        <w:rPr>
          <w:snapToGrid w:val="0"/>
          <w:lang w:eastAsia="sv-SE"/>
        </w:rPr>
      </w:pPr>
      <w:r w:rsidRPr="00067F17">
        <w:rPr>
          <w:snapToGrid w:val="0"/>
          <w:lang w:eastAsia="sv-SE"/>
        </w:rPr>
        <w:t>Enskilda människor och enskilda organisationer utgör själva basen för b</w:t>
      </w:r>
      <w:r w:rsidRPr="00067F17">
        <w:rPr>
          <w:snapToGrid w:val="0"/>
          <w:lang w:eastAsia="sv-SE"/>
        </w:rPr>
        <w:t>i</w:t>
      </w:r>
      <w:r w:rsidRPr="00067F17">
        <w:rPr>
          <w:snapToGrid w:val="0"/>
          <w:lang w:eastAsia="sv-SE"/>
        </w:rPr>
        <w:t>ståndsviljan. Utredningar som gjorts rörande biståndet visar också att intern</w:t>
      </w:r>
      <w:r w:rsidRPr="00067F17">
        <w:rPr>
          <w:snapToGrid w:val="0"/>
          <w:lang w:eastAsia="sv-SE"/>
        </w:rPr>
        <w:t>a</w:t>
      </w:r>
      <w:r w:rsidRPr="00067F17">
        <w:rPr>
          <w:snapToGrid w:val="0"/>
          <w:lang w:eastAsia="sv-SE"/>
        </w:rPr>
        <w:t xml:space="preserve">tionellt solidaritetsarbete genom enskilda organisationer är effektivt och ofta vilar på stor erfarenhet. Korta beslutsvägar och obyråkratiskt sätt att arbeta gör att hjälpen genom frivilligorganisationer är kostnadseffektiv och når fram. Arbetet sker ofta i små lokalt förankrade projekt, med en mycket nära kontakt mellan de engagerade människorna i Sverige och deras samarbetspartner. </w:t>
      </w:r>
    </w:p>
    <w:p w:rsidR="003C7864" w:rsidRPr="00067F17" w:rsidRDefault="003C7864">
      <w:pPr>
        <w:pStyle w:val="Normaltindrag"/>
        <w:rPr>
          <w:snapToGrid w:val="0"/>
          <w:lang w:eastAsia="sv-SE"/>
        </w:rPr>
      </w:pPr>
      <w:r w:rsidRPr="00067F17">
        <w:rPr>
          <w:snapToGrid w:val="0"/>
          <w:lang w:eastAsia="sv-SE"/>
        </w:rPr>
        <w:t>Informationsarbetet hos enskilda organisatio</w:t>
      </w:r>
      <w:r w:rsidRPr="00067F17">
        <w:rPr>
          <w:snapToGrid w:val="0"/>
          <w:lang w:eastAsia="sv-SE"/>
        </w:rPr>
        <w:t>ner i Sverige utgör en allt stö</w:t>
      </w:r>
      <w:r w:rsidRPr="00067F17">
        <w:rPr>
          <w:snapToGrid w:val="0"/>
          <w:lang w:eastAsia="sv-SE"/>
        </w:rPr>
        <w:t>r</w:t>
      </w:r>
      <w:r w:rsidRPr="00067F17">
        <w:rPr>
          <w:snapToGrid w:val="0"/>
          <w:lang w:eastAsia="sv-SE"/>
        </w:rPr>
        <w:t>re del av deras verksamhet. Genom seminarier, debatter, utbyte mellan u</w:t>
      </w:r>
      <w:r w:rsidRPr="00067F17">
        <w:rPr>
          <w:snapToGrid w:val="0"/>
          <w:lang w:eastAsia="sv-SE"/>
        </w:rPr>
        <w:t>t</w:t>
      </w:r>
      <w:r w:rsidRPr="00067F17">
        <w:rPr>
          <w:snapToGrid w:val="0"/>
          <w:lang w:eastAsia="sv-SE"/>
        </w:rPr>
        <w:t>vecklingsländerna och Sverige väcker man intresset och ökar medvetenheten hos inte minst den yngre generationen för globala frågor. De stora biståndso</w:t>
      </w:r>
      <w:r w:rsidRPr="00067F17">
        <w:rPr>
          <w:snapToGrid w:val="0"/>
          <w:lang w:eastAsia="sv-SE"/>
        </w:rPr>
        <w:t>r</w:t>
      </w:r>
      <w:r w:rsidRPr="00067F17">
        <w:rPr>
          <w:snapToGrid w:val="0"/>
          <w:lang w:eastAsia="sv-SE"/>
        </w:rPr>
        <w:t>ganisationerna har haft en särställning bland de enskilda organisationerna i det att de blivit s.k. ramorganisationer. Gruppen av ramorganisationer bör successivt kunna ändras och nya organisationer bör kunna tillkomma. Fol</w:t>
      </w:r>
      <w:r w:rsidRPr="00067F17">
        <w:rPr>
          <w:snapToGrid w:val="0"/>
          <w:lang w:eastAsia="sv-SE"/>
        </w:rPr>
        <w:t>k</w:t>
      </w:r>
      <w:r w:rsidRPr="00067F17">
        <w:rPr>
          <w:snapToGrid w:val="0"/>
          <w:lang w:eastAsia="sv-SE"/>
        </w:rPr>
        <w:t>partiet vill anslå 116 miljoner k</w:t>
      </w:r>
      <w:r w:rsidRPr="00067F17">
        <w:rPr>
          <w:snapToGrid w:val="0"/>
          <w:lang w:eastAsia="sv-SE"/>
        </w:rPr>
        <w:t>ronor ytterligare till delposten Enskilda org</w:t>
      </w:r>
      <w:r w:rsidRPr="00067F17">
        <w:rPr>
          <w:snapToGrid w:val="0"/>
          <w:lang w:eastAsia="sv-SE"/>
        </w:rPr>
        <w:t>a</w:t>
      </w:r>
      <w:r w:rsidRPr="00067F17">
        <w:rPr>
          <w:snapToGrid w:val="0"/>
          <w:lang w:eastAsia="sv-SE"/>
        </w:rPr>
        <w:t>nisationer utöver regeringens fö</w:t>
      </w:r>
      <w:r w:rsidRPr="00067F17">
        <w:rPr>
          <w:snapToGrid w:val="0"/>
          <w:lang w:eastAsia="sv-SE"/>
        </w:rPr>
        <w:t>r</w:t>
      </w:r>
      <w:r w:rsidRPr="00067F17">
        <w:rPr>
          <w:snapToGrid w:val="0"/>
          <w:lang w:eastAsia="sv-SE"/>
        </w:rPr>
        <w:t>slag.</w:t>
      </w:r>
    </w:p>
    <w:p w:rsidR="003C7864" w:rsidRPr="00067F17" w:rsidRDefault="003C7864">
      <w:pPr>
        <w:pStyle w:val="Normaltindrag"/>
        <w:rPr>
          <w:snapToGrid w:val="0"/>
          <w:lang w:eastAsia="sv-SE"/>
        </w:rPr>
      </w:pPr>
      <w:r w:rsidRPr="00067F17">
        <w:rPr>
          <w:snapToGrid w:val="0"/>
          <w:lang w:eastAsia="sv-SE"/>
        </w:rPr>
        <w:t>Förutom att gå i spetsen för ökad frihandel skall Sverige också gå i täten för ett omfattande bistånd för att stärka de strukturer som gör att också de fattigaste får del av tillväxtens frukter. Fortfarande står hundratals miljoner människor helt vid sidan av och har aldrig kommit med i globaliseringspr</w:t>
      </w:r>
      <w:r w:rsidRPr="00067F17">
        <w:rPr>
          <w:snapToGrid w:val="0"/>
          <w:lang w:eastAsia="sv-SE"/>
        </w:rPr>
        <w:t>o</w:t>
      </w:r>
      <w:r w:rsidRPr="00067F17">
        <w:rPr>
          <w:snapToGrid w:val="0"/>
          <w:lang w:eastAsia="sv-SE"/>
        </w:rPr>
        <w:t>cesserna. Vi anser att Sverige skall vara ett föredöme i EU och gå i spetsen för en generös biståndspolitik. Folkpartiet vill därför se en kraftfull satsning på bistånd de kommande åren. Vi föreslår att biståndet höjs totalt med mer än 1 700 miljoner kronor utöver regeringens förslag åren 2003–2004. Vårt fö</w:t>
      </w:r>
      <w:r w:rsidRPr="00067F17">
        <w:rPr>
          <w:snapToGrid w:val="0"/>
          <w:lang w:eastAsia="sv-SE"/>
        </w:rPr>
        <w:t>r</w:t>
      </w:r>
      <w:r w:rsidRPr="00067F17">
        <w:rPr>
          <w:snapToGrid w:val="0"/>
          <w:lang w:eastAsia="sv-SE"/>
        </w:rPr>
        <w:t>slag innebär att den totala biståndsramen uppgår till 0,85 % av BNI för år 2003 respektive 0,90 % av BNI för år 2004. Med vår föreslagna ökningstakt kommer enprocentsmålet att vara återställt under mand</w:t>
      </w:r>
      <w:r w:rsidRPr="00067F17">
        <w:rPr>
          <w:snapToGrid w:val="0"/>
          <w:lang w:eastAsia="sv-SE"/>
        </w:rPr>
        <w:t xml:space="preserve">atperioden. </w:t>
      </w:r>
    </w:p>
    <w:p w:rsidR="003C7864" w:rsidRPr="00067F17" w:rsidRDefault="003C7864">
      <w:pPr>
        <w:pStyle w:val="Normaltindrag"/>
        <w:rPr>
          <w:snapToGrid w:val="0"/>
          <w:lang w:eastAsia="sv-SE"/>
        </w:rPr>
      </w:pPr>
      <w:r w:rsidRPr="00067F17">
        <w:rPr>
          <w:snapToGrid w:val="0"/>
          <w:lang w:eastAsia="sv-SE"/>
        </w:rPr>
        <w:t>Större satsningar bör även göras på de skuldavskrivningar som gynnar de fattiga människorna i de fattigaste länderna. Det är viktigt att notera att all skuldavskrivning inte är gynnsam utan kan leda till slöseri, t.ex. i fall när en korrupt regim får nya möjligheter att berika sig själv genom förnyad uppl</w:t>
      </w:r>
      <w:r w:rsidRPr="00067F17">
        <w:rPr>
          <w:snapToGrid w:val="0"/>
          <w:lang w:eastAsia="sv-SE"/>
        </w:rPr>
        <w:t>å</w:t>
      </w:r>
      <w:r w:rsidRPr="00067F17">
        <w:rPr>
          <w:snapToGrid w:val="0"/>
          <w:lang w:eastAsia="sv-SE"/>
        </w:rPr>
        <w:t>ning utomlands. Det är orimligt att sådana svårt skuldsatta u-länder som än</w:t>
      </w:r>
      <w:r w:rsidRPr="00067F17">
        <w:rPr>
          <w:snapToGrid w:val="0"/>
          <w:lang w:eastAsia="sv-SE"/>
        </w:rPr>
        <w:t>d</w:t>
      </w:r>
      <w:r w:rsidRPr="00067F17">
        <w:rPr>
          <w:snapToGrid w:val="0"/>
          <w:lang w:eastAsia="sv-SE"/>
        </w:rPr>
        <w:t>rat kurs och är på rätt väg i sin utveckling tvingas stå under fortsatta krav att betala av dessa lån. Det internationella initiativet för de fattigaste och mest skuldtyngda länderna, det s.k. HIPC-initiativet (Heavily Indebted Poor Cou</w:t>
      </w:r>
      <w:r w:rsidRPr="00067F17">
        <w:rPr>
          <w:snapToGrid w:val="0"/>
          <w:lang w:eastAsia="sv-SE"/>
        </w:rPr>
        <w:t>n</w:t>
      </w:r>
      <w:r w:rsidRPr="00067F17">
        <w:rPr>
          <w:snapToGrid w:val="0"/>
          <w:lang w:eastAsia="sv-SE"/>
        </w:rPr>
        <w:t>tries), bör drivas vidare. Huvuddelen av lånen borde skrivas av direkt, efte</w:t>
      </w:r>
      <w:r w:rsidRPr="00067F17">
        <w:rPr>
          <w:snapToGrid w:val="0"/>
          <w:lang w:eastAsia="sv-SE"/>
        </w:rPr>
        <w:t>r</w:t>
      </w:r>
      <w:r w:rsidRPr="00067F17">
        <w:rPr>
          <w:snapToGrid w:val="0"/>
          <w:lang w:eastAsia="sv-SE"/>
        </w:rPr>
        <w:t>som den stora majoriteten av HIPC-länderna inte klarar av att fullfölja sina åtaganden. Skuldavskrivningar måste dock för</w:t>
      </w:r>
      <w:r w:rsidRPr="00067F17">
        <w:rPr>
          <w:snapToGrid w:val="0"/>
          <w:lang w:eastAsia="sv-SE"/>
        </w:rPr>
        <w:t>ses med villkor avseende ek</w:t>
      </w:r>
      <w:r w:rsidRPr="00067F17">
        <w:rPr>
          <w:snapToGrid w:val="0"/>
          <w:lang w:eastAsia="sv-SE"/>
        </w:rPr>
        <w:t>o</w:t>
      </w:r>
      <w:r w:rsidRPr="00067F17">
        <w:rPr>
          <w:snapToGrid w:val="0"/>
          <w:lang w:eastAsia="sv-SE"/>
        </w:rPr>
        <w:t>nomiska och demokratiska reformer. Vi föreslår att ytterligare 500 miljoner kronor anslås till satsningar på ekonomiska reformer och skuldavskrivningar utöver regeringens förslag.</w:t>
      </w:r>
    </w:p>
    <w:p w:rsidR="003C7864" w:rsidRPr="00067F17" w:rsidRDefault="003C7864">
      <w:pPr>
        <w:pStyle w:val="Yttrandepunkt"/>
        <w:rPr>
          <w:noProof w:val="0"/>
          <w:snapToGrid w:val="0"/>
          <w:lang w:eastAsia="sv-SE"/>
        </w:rPr>
      </w:pPr>
      <w:bookmarkStart w:id="30" w:name="_Toc26687844"/>
      <w:r w:rsidRPr="00067F17">
        <w:rPr>
          <w:noProof w:val="0"/>
          <w:snapToGrid w:val="0"/>
          <w:lang w:eastAsia="sv-SE"/>
        </w:rPr>
        <w:t>2. Anslagen för 2003 under utgiftsområde 7 Internationellt bistånd (punkterna 1, 3–4) (kd)</w:t>
      </w:r>
      <w:bookmarkEnd w:id="30"/>
    </w:p>
    <w:p w:rsidR="003C7864" w:rsidRPr="00067F17" w:rsidRDefault="003C7864">
      <w:pPr>
        <w:pStyle w:val="Reservanter"/>
      </w:pPr>
      <w:r w:rsidRPr="00067F17">
        <w:t>av Rosita Runegrund (kd).</w:t>
      </w:r>
    </w:p>
    <w:p w:rsidR="003C7864" w:rsidRPr="00067F17" w:rsidRDefault="003C7864">
      <w:pPr>
        <w:rPr>
          <w:snapToGrid w:val="0"/>
          <w:lang w:eastAsia="sv-SE"/>
        </w:rPr>
      </w:pPr>
      <w:r w:rsidRPr="00067F17">
        <w:rPr>
          <w:snapToGrid w:val="0"/>
          <w:lang w:eastAsia="sv-SE"/>
        </w:rPr>
        <w:t>Kristdemokraterna har i parti- och kommittémotioner förordat en annan i</w:t>
      </w:r>
      <w:r w:rsidRPr="00067F17">
        <w:rPr>
          <w:snapToGrid w:val="0"/>
          <w:lang w:eastAsia="sv-SE"/>
        </w:rPr>
        <w:t>n</w:t>
      </w:r>
      <w:r w:rsidRPr="00067F17">
        <w:rPr>
          <w:snapToGrid w:val="0"/>
          <w:lang w:eastAsia="sv-SE"/>
        </w:rPr>
        <w:t>riktning av den ekonomiska politiken och budgetpolitiken än den regeringen och dess stödpartier föreslår. Kristdemokraternas budgetalternativ tar sikte på att långsiktigt förbättra Sveriges tillväxtförutsättningar genom strukturella reformer för minskad ohälsa, förbättrad lönebildning och strategiska skatt</w:t>
      </w:r>
      <w:r w:rsidRPr="00067F17">
        <w:rPr>
          <w:snapToGrid w:val="0"/>
          <w:lang w:eastAsia="sv-SE"/>
        </w:rPr>
        <w:t>e</w:t>
      </w:r>
      <w:r w:rsidRPr="00067F17">
        <w:rPr>
          <w:snapToGrid w:val="0"/>
          <w:lang w:eastAsia="sv-SE"/>
        </w:rPr>
        <w:t xml:space="preserve">sänkningar på arbete och sparande. Därigenom skapas förutsättningar för att sysselsättningen skall kunna öka i en sådan utsträckning att välfärden tryggas för alla. </w:t>
      </w:r>
    </w:p>
    <w:p w:rsidR="003C7864" w:rsidRPr="00067F17" w:rsidRDefault="003C7864">
      <w:pPr>
        <w:pStyle w:val="Normaltindrag"/>
        <w:rPr>
          <w:snapToGrid w:val="0"/>
          <w:lang w:eastAsia="sv-SE"/>
        </w:rPr>
      </w:pPr>
      <w:r w:rsidRPr="00067F17">
        <w:rPr>
          <w:snapToGrid w:val="0"/>
          <w:lang w:eastAsia="sv-SE"/>
        </w:rPr>
        <w:t xml:space="preserve">Det handlar bl.a. om arbetsmarknaden </w:t>
      </w:r>
      <w:r w:rsidRPr="00067F17">
        <w:rPr>
          <w:snapToGrid w:val="0"/>
          <w:lang w:eastAsia="sv-SE"/>
        </w:rPr>
        <w:t>som måste göras mer flexibel och där den kraftigt ökande sjukfrånvaron måste mötas med en förbättrad arbet</w:t>
      </w:r>
      <w:r w:rsidRPr="00067F17">
        <w:rPr>
          <w:snapToGrid w:val="0"/>
          <w:lang w:eastAsia="sv-SE"/>
        </w:rPr>
        <w:t>s</w:t>
      </w:r>
      <w:r w:rsidRPr="00067F17">
        <w:rPr>
          <w:snapToGrid w:val="0"/>
          <w:lang w:eastAsia="sv-SE"/>
        </w:rPr>
        <w:t>miljö och rehabilitering. Det handlar om skatterna på arbete och företagande som måste sänkas och på sikt anpassas till omvärldens betydligt lägre skatt</w:t>
      </w:r>
      <w:r w:rsidRPr="00067F17">
        <w:rPr>
          <w:snapToGrid w:val="0"/>
          <w:lang w:eastAsia="sv-SE"/>
        </w:rPr>
        <w:t>e</w:t>
      </w:r>
      <w:r w:rsidRPr="00067F17">
        <w:rPr>
          <w:snapToGrid w:val="0"/>
          <w:lang w:eastAsia="sv-SE"/>
        </w:rPr>
        <w:t>tryck. Det handlar också om det svenska konkurrenstrycket som måste fö</w:t>
      </w:r>
      <w:r w:rsidRPr="00067F17">
        <w:rPr>
          <w:snapToGrid w:val="0"/>
          <w:lang w:eastAsia="sv-SE"/>
        </w:rPr>
        <w:t>r</w:t>
      </w:r>
      <w:r w:rsidRPr="00067F17">
        <w:rPr>
          <w:snapToGrid w:val="0"/>
          <w:lang w:eastAsia="sv-SE"/>
        </w:rPr>
        <w:t>bättras. Vidare måste den offentliga sektorn förnyas för att bättre möta ko</w:t>
      </w:r>
      <w:r w:rsidRPr="00067F17">
        <w:rPr>
          <w:snapToGrid w:val="0"/>
          <w:lang w:eastAsia="sv-SE"/>
        </w:rPr>
        <w:t>n</w:t>
      </w:r>
      <w:r w:rsidRPr="00067F17">
        <w:rPr>
          <w:snapToGrid w:val="0"/>
          <w:lang w:eastAsia="sv-SE"/>
        </w:rPr>
        <w:t>sumenternas/brukarnas behov och bättre tillvarata personalens kompetens och idéer. Dessutom måste valfrih</w:t>
      </w:r>
      <w:r w:rsidRPr="00067F17">
        <w:rPr>
          <w:snapToGrid w:val="0"/>
          <w:lang w:eastAsia="sv-SE"/>
        </w:rPr>
        <w:t>eten inom familjepolitiken öka, rättsväsendet återupprättas, pensionärernas ekonomiska situation stärkas och infrastrukt</w:t>
      </w:r>
      <w:r w:rsidRPr="00067F17">
        <w:rPr>
          <w:snapToGrid w:val="0"/>
          <w:lang w:eastAsia="sv-SE"/>
        </w:rPr>
        <w:t>u</w:t>
      </w:r>
      <w:r w:rsidRPr="00067F17">
        <w:rPr>
          <w:snapToGrid w:val="0"/>
          <w:lang w:eastAsia="sv-SE"/>
        </w:rPr>
        <w:t>ren förbättras.</w:t>
      </w:r>
    </w:p>
    <w:p w:rsidR="003C7864" w:rsidRPr="00067F17" w:rsidRDefault="003C7864">
      <w:pPr>
        <w:pStyle w:val="Normaltindrag"/>
        <w:rPr>
          <w:snapToGrid w:val="0"/>
          <w:lang w:eastAsia="sv-SE"/>
        </w:rPr>
      </w:pPr>
      <w:r w:rsidRPr="00067F17">
        <w:rPr>
          <w:snapToGrid w:val="0"/>
          <w:lang w:eastAsia="sv-SE"/>
        </w:rPr>
        <w:t>Målet med våra reformer på dessa områden är att skapa förutsättningar för en uthållig tillväxt på åtminstone 3 % över en konjunkturcykel, där sysselsät</w:t>
      </w:r>
      <w:r w:rsidRPr="00067F17">
        <w:rPr>
          <w:snapToGrid w:val="0"/>
          <w:lang w:eastAsia="sv-SE"/>
        </w:rPr>
        <w:t>t</w:t>
      </w:r>
      <w:r w:rsidRPr="00067F17">
        <w:rPr>
          <w:snapToGrid w:val="0"/>
          <w:lang w:eastAsia="sv-SE"/>
        </w:rPr>
        <w:t>ningen kan öka utan att inflationen tar fart, där den enskildes valfrihet, pe</w:t>
      </w:r>
      <w:r w:rsidRPr="00067F17">
        <w:rPr>
          <w:snapToGrid w:val="0"/>
          <w:lang w:eastAsia="sv-SE"/>
        </w:rPr>
        <w:t>r</w:t>
      </w:r>
      <w:r w:rsidRPr="00067F17">
        <w:rPr>
          <w:snapToGrid w:val="0"/>
          <w:lang w:eastAsia="sv-SE"/>
        </w:rPr>
        <w:t>sonliga ansvar och välfärd kan öka utan politisk detaljstyrning, där den o</w:t>
      </w:r>
      <w:r w:rsidRPr="00067F17">
        <w:rPr>
          <w:snapToGrid w:val="0"/>
          <w:lang w:eastAsia="sv-SE"/>
        </w:rPr>
        <w:t>f</w:t>
      </w:r>
      <w:r w:rsidRPr="00067F17">
        <w:rPr>
          <w:snapToGrid w:val="0"/>
          <w:lang w:eastAsia="sv-SE"/>
        </w:rPr>
        <w:t>fentliga sektorn kan vitaliseras och möta ökande behov utan att jagas av krympande skattebaser och där statens finanser blir mindre konjunkturkänsl</w:t>
      </w:r>
      <w:r w:rsidRPr="00067F17">
        <w:rPr>
          <w:snapToGrid w:val="0"/>
          <w:lang w:eastAsia="sv-SE"/>
        </w:rPr>
        <w:t>i</w:t>
      </w:r>
      <w:r w:rsidRPr="00067F17">
        <w:rPr>
          <w:snapToGrid w:val="0"/>
          <w:lang w:eastAsia="sv-SE"/>
        </w:rPr>
        <w:t>ga.</w:t>
      </w:r>
    </w:p>
    <w:p w:rsidR="003C7864" w:rsidRPr="00067F17" w:rsidRDefault="003C7864">
      <w:pPr>
        <w:pStyle w:val="Normaltindrag"/>
        <w:rPr>
          <w:snapToGrid w:val="0"/>
          <w:lang w:eastAsia="sv-SE"/>
        </w:rPr>
      </w:pPr>
      <w:r w:rsidRPr="00067F17">
        <w:rPr>
          <w:snapToGrid w:val="0"/>
          <w:lang w:eastAsia="sv-SE"/>
        </w:rPr>
        <w:t>Jag anser att FN skall uppmanar sina medlemsländer att avsätta minst 0,7 % av bruttonationalprodukten (BNP) till bistånd. Det är inte orimligt att hävda att ett stort antal länder kan klara sig med 99,3 % a</w:t>
      </w:r>
      <w:r w:rsidRPr="00067F17">
        <w:rPr>
          <w:snapToGrid w:val="0"/>
          <w:lang w:eastAsia="sv-SE"/>
        </w:rPr>
        <w:t>v sina totala i</w:t>
      </w:r>
      <w:r w:rsidRPr="00067F17">
        <w:rPr>
          <w:snapToGrid w:val="0"/>
          <w:lang w:eastAsia="sv-SE"/>
        </w:rPr>
        <w:t>n</w:t>
      </w:r>
      <w:r w:rsidRPr="00067F17">
        <w:rPr>
          <w:snapToGrid w:val="0"/>
          <w:lang w:eastAsia="sv-SE"/>
        </w:rPr>
        <w:t>komster. Statistiken visar emellertid att genomsnittet av i-länders bistånd 1997 enbart uppgick till 0,25 % av BNI, dessutom har överföringen av resu</w:t>
      </w:r>
      <w:r w:rsidRPr="00067F17">
        <w:rPr>
          <w:snapToGrid w:val="0"/>
          <w:lang w:eastAsia="sv-SE"/>
        </w:rPr>
        <w:t>r</w:t>
      </w:r>
      <w:r w:rsidRPr="00067F17">
        <w:rPr>
          <w:snapToGrid w:val="0"/>
          <w:lang w:eastAsia="sv-SE"/>
        </w:rPr>
        <w:t>ser från i-länder till u-länder minskat under senare år. Sverige har under lång tid haft en hög biståndsprofil och framstått som ett föredöme för andra länder. 1968 beslutade en enig riksdag att det svenska biståndet skulle uppgå till 1 % av vårt lands BNP. Det nuvarande målet har bara uppnåtts två gånger. Båda gångerna med icke-socialistiska r</w:t>
      </w:r>
      <w:r w:rsidRPr="00067F17">
        <w:rPr>
          <w:snapToGrid w:val="0"/>
          <w:lang w:eastAsia="sv-SE"/>
        </w:rPr>
        <w:t xml:space="preserve">egeringar och senast 1992, då rekordnivån 1,03 % uppnåddes. Den nuvarande regeringens biståndspolitik innebar att utbetalningar för biståndet 1999 knappt översteg ”skammens gräns” på 0,7 % av BNI. </w:t>
      </w:r>
    </w:p>
    <w:p w:rsidR="003C7864" w:rsidRPr="00067F17" w:rsidRDefault="003C7864">
      <w:pPr>
        <w:pStyle w:val="Normaltindrag"/>
        <w:rPr>
          <w:snapToGrid w:val="0"/>
          <w:lang w:eastAsia="sv-SE"/>
        </w:rPr>
      </w:pPr>
      <w:r w:rsidRPr="00067F17">
        <w:rPr>
          <w:snapToGrid w:val="0"/>
          <w:lang w:eastAsia="sv-SE"/>
        </w:rPr>
        <w:t>Jag anser att biståndet i största möjliga mån bör styras av behovet i o</w:t>
      </w:r>
      <w:r w:rsidRPr="00067F17">
        <w:rPr>
          <w:snapToGrid w:val="0"/>
          <w:lang w:eastAsia="sv-SE"/>
        </w:rPr>
        <w:t>m</w:t>
      </w:r>
      <w:r w:rsidRPr="00067F17">
        <w:rPr>
          <w:snapToGrid w:val="0"/>
          <w:lang w:eastAsia="sv-SE"/>
        </w:rPr>
        <w:t>världen. I dag är behoven för utvecklingsinsatser enorma, och därför behövs ett kraftigt internationellt bistånd. Behoven överstiger vida de insatser som görs av i-länderna. FN rekommenderar att 0,7 % av BNI går till biståndsinsa</w:t>
      </w:r>
      <w:r w:rsidRPr="00067F17">
        <w:rPr>
          <w:snapToGrid w:val="0"/>
          <w:lang w:eastAsia="sv-SE"/>
        </w:rPr>
        <w:t>t</w:t>
      </w:r>
      <w:r w:rsidRPr="00067F17">
        <w:rPr>
          <w:snapToGrid w:val="0"/>
          <w:lang w:eastAsia="sv-SE"/>
        </w:rPr>
        <w:t>ser, och vi anser att Sverige bör ta ett större ansvar och kunna avvara 1 % av Sveriges BNI. Dessutom är det viktigt att underlätta för frivilliga bidrag från den svenska befolkningen, vilket bl.a. skulle kunna göras genom att införa avdragsrätt för gåvor och bistånd. Genom ett ge</w:t>
      </w:r>
      <w:r w:rsidRPr="00067F17">
        <w:rPr>
          <w:snapToGrid w:val="0"/>
          <w:lang w:eastAsia="sv-SE"/>
        </w:rPr>
        <w:t>neröst bistånd kan Sverige vara ett föredöme för andra länder och därigenom ge förutsättningar för att resurser skapas som innebär att antalet fattiga minskar. I vårt budgetförslag föreslår vi därför att biståndsramen för de kommande två åren höjs med totalt 1,1 miljarder kronor jämfört med regeringens förslag.</w:t>
      </w:r>
    </w:p>
    <w:p w:rsidR="003C7864" w:rsidRPr="00067F17" w:rsidRDefault="003C7864">
      <w:pPr>
        <w:pStyle w:val="Normaltindrag"/>
        <w:rPr>
          <w:snapToGrid w:val="0"/>
          <w:lang w:eastAsia="sv-SE"/>
        </w:rPr>
      </w:pPr>
      <w:r w:rsidRPr="00067F17">
        <w:rPr>
          <w:snapToGrid w:val="0"/>
          <w:lang w:eastAsia="sv-SE"/>
        </w:rPr>
        <w:t>Riksdagsmajoriteten bestående av socialdemokrater, vänsterpartister och miljöpartister har nu genom förslag till ramar för de olika utgiftsområdena samt beräkningen av statens inkomster ställt sig ba</w:t>
      </w:r>
      <w:r w:rsidRPr="00067F17">
        <w:rPr>
          <w:snapToGrid w:val="0"/>
          <w:lang w:eastAsia="sv-SE"/>
        </w:rPr>
        <w:t>kom en annan inriktning av politiken i det första rambeslutet om statsbudgeten. Därför redovisar vi i detta särskilda yttrande den del av vår politik som rör utgiftsområde 7 Internati</w:t>
      </w:r>
      <w:r w:rsidRPr="00067F17">
        <w:rPr>
          <w:snapToGrid w:val="0"/>
          <w:lang w:eastAsia="sv-SE"/>
        </w:rPr>
        <w:t>o</w:t>
      </w:r>
      <w:r w:rsidRPr="00067F17">
        <w:rPr>
          <w:snapToGrid w:val="0"/>
          <w:lang w:eastAsia="sv-SE"/>
        </w:rPr>
        <w:t>nellt bistånd och som vi skulle ha yrkat bifall till om vårt förslag till ramar hade vunnit riksdagens bifall i den första beslut</w:t>
      </w:r>
      <w:r w:rsidRPr="00067F17">
        <w:rPr>
          <w:snapToGrid w:val="0"/>
          <w:lang w:eastAsia="sv-SE"/>
        </w:rPr>
        <w:t>s</w:t>
      </w:r>
      <w:r w:rsidRPr="00067F17">
        <w:rPr>
          <w:snapToGrid w:val="0"/>
          <w:lang w:eastAsia="sv-SE"/>
        </w:rPr>
        <w:t>omgången.</w:t>
      </w:r>
    </w:p>
    <w:p w:rsidR="003C7864" w:rsidRPr="00067F17" w:rsidRDefault="003C7864">
      <w:pPr>
        <w:pStyle w:val="Normaltindrag"/>
        <w:rPr>
          <w:snapToGrid w:val="0"/>
          <w:lang w:eastAsia="sv-SE"/>
        </w:rPr>
      </w:pPr>
      <w:r w:rsidRPr="00067F17">
        <w:rPr>
          <w:snapToGrid w:val="0"/>
          <w:lang w:eastAsia="sv-SE"/>
        </w:rPr>
        <w:t>För många utvecklingsländer utgör skuldbördan ett enormt problem som kraftigt begränsar och ibland omöjliggör deras möjligheter att utvecklas. I många av de fattigaste länderna överskrider</w:t>
      </w:r>
      <w:r w:rsidRPr="00067F17">
        <w:rPr>
          <w:snapToGrid w:val="0"/>
          <w:lang w:eastAsia="sv-SE"/>
        </w:rPr>
        <w:t xml:space="preserve"> enbart räntekostnaderna för lånen intäkterna från länders export. Utlandsskulden för de fattigaste länderna är både i absoluta tal och som andel av BNP och export avsevärt större i dag än för 10 eller 20 år sedan. För att de värst skuldsatta länderna skall ta sig ur skuldkrisen krävs att de för en konsekvent ekonomisk politik som kan främja utveckling och tillväxt. För att skriva av skulderna måste villkor och krav ställas på en sund ekonomisk politik, en demokratisk utveckling och respekt för mänskliga rä</w:t>
      </w:r>
      <w:r w:rsidRPr="00067F17">
        <w:rPr>
          <w:snapToGrid w:val="0"/>
          <w:lang w:eastAsia="sv-SE"/>
        </w:rPr>
        <w:t xml:space="preserve">ttigheter. </w:t>
      </w:r>
    </w:p>
    <w:p w:rsidR="003C7864" w:rsidRPr="00067F17" w:rsidRDefault="003C7864">
      <w:pPr>
        <w:pStyle w:val="Normaltindrag"/>
        <w:rPr>
          <w:snapToGrid w:val="0"/>
          <w:color w:val="000000"/>
          <w:lang w:eastAsia="sv-SE"/>
        </w:rPr>
      </w:pPr>
      <w:r w:rsidRPr="00067F17">
        <w:rPr>
          <w:snapToGrid w:val="0"/>
          <w:lang w:eastAsia="sv-SE"/>
        </w:rPr>
        <w:t>Vi anser att skuldavskrivningar är nödvändiga för att dessa länder skall ha en möjlighet till ekonomisk tillväxt. Vi kräver att Sverige bör vara ett för</w:t>
      </w:r>
      <w:r w:rsidRPr="00067F17">
        <w:rPr>
          <w:snapToGrid w:val="0"/>
          <w:lang w:eastAsia="sv-SE"/>
        </w:rPr>
        <w:t>e</w:t>
      </w:r>
      <w:r w:rsidRPr="00067F17">
        <w:rPr>
          <w:snapToGrid w:val="0"/>
          <w:lang w:eastAsia="sv-SE"/>
        </w:rPr>
        <w:t xml:space="preserve">döme i det internationella samfundet och leda den globala opinionen för skuldavskrivningar. Vi föreslår </w:t>
      </w:r>
      <w:r w:rsidRPr="00067F17">
        <w:rPr>
          <w:snapToGrid w:val="0"/>
          <w:color w:val="000000"/>
          <w:lang w:eastAsia="sv-SE"/>
        </w:rPr>
        <w:t>ökade medel för det bilaterala utveckling</w:t>
      </w:r>
      <w:r w:rsidRPr="00067F17">
        <w:rPr>
          <w:snapToGrid w:val="0"/>
          <w:color w:val="000000"/>
          <w:lang w:eastAsia="sv-SE"/>
        </w:rPr>
        <w:t>s</w:t>
      </w:r>
      <w:r w:rsidRPr="00067F17">
        <w:rPr>
          <w:snapToGrid w:val="0"/>
          <w:color w:val="000000"/>
          <w:lang w:eastAsia="sv-SE"/>
        </w:rPr>
        <w:t xml:space="preserve">samarbetet. Till anslagsposten </w:t>
      </w:r>
      <w:r w:rsidRPr="00067F17">
        <w:rPr>
          <w:i/>
          <w:snapToGrid w:val="0"/>
          <w:color w:val="000000"/>
          <w:lang w:eastAsia="sv-SE"/>
        </w:rPr>
        <w:t>Ekonomiska reformer,</w:t>
      </w:r>
      <w:r w:rsidRPr="00067F17">
        <w:rPr>
          <w:snapToGrid w:val="0"/>
          <w:color w:val="000000"/>
          <w:lang w:eastAsia="sv-SE"/>
        </w:rPr>
        <w:t xml:space="preserve"> där skuldavskrivningar ingår, tillskjuter vi ytterligare 200 miljoner kronor för att Sverige skall föregå med gott exempel och leda den internationella opinionen. Därutöver priorit</w:t>
      </w:r>
      <w:r w:rsidRPr="00067F17">
        <w:rPr>
          <w:snapToGrid w:val="0"/>
          <w:color w:val="000000"/>
          <w:lang w:eastAsia="sv-SE"/>
        </w:rPr>
        <w:t>e</w:t>
      </w:r>
      <w:r w:rsidRPr="00067F17">
        <w:rPr>
          <w:snapToGrid w:val="0"/>
          <w:color w:val="000000"/>
          <w:lang w:eastAsia="sv-SE"/>
        </w:rPr>
        <w:t xml:space="preserve">ras </w:t>
      </w:r>
      <w:r w:rsidRPr="00067F17">
        <w:rPr>
          <w:i/>
          <w:snapToGrid w:val="0"/>
          <w:color w:val="000000"/>
          <w:lang w:eastAsia="sv-SE"/>
        </w:rPr>
        <w:t>Humanitärt bistånd</w:t>
      </w:r>
      <w:r w:rsidRPr="00067F17">
        <w:rPr>
          <w:snapToGrid w:val="0"/>
          <w:color w:val="000000"/>
          <w:lang w:eastAsia="sv-SE"/>
        </w:rPr>
        <w:t xml:space="preserve"> genom ett extra anslag på 100 miljoner utöver rege</w:t>
      </w:r>
      <w:r w:rsidRPr="00067F17">
        <w:rPr>
          <w:snapToGrid w:val="0"/>
          <w:color w:val="000000"/>
          <w:lang w:eastAsia="sv-SE"/>
        </w:rPr>
        <w:t>r</w:t>
      </w:r>
      <w:r w:rsidRPr="00067F17">
        <w:rPr>
          <w:snapToGrid w:val="0"/>
          <w:color w:val="000000"/>
          <w:lang w:eastAsia="sv-SE"/>
        </w:rPr>
        <w:t>ingens budget. Det senaste året har ett flertal katastrofe</w:t>
      </w:r>
      <w:r w:rsidRPr="00067F17">
        <w:rPr>
          <w:snapToGrid w:val="0"/>
          <w:color w:val="000000"/>
          <w:lang w:eastAsia="sv-SE"/>
        </w:rPr>
        <w:t xml:space="preserve">r i vår omvärld visat på betydelsen av förbättrade förberedelser av det humanitära biståndet. För att lyfta frågor om </w:t>
      </w:r>
      <w:r w:rsidRPr="00067F17">
        <w:rPr>
          <w:i/>
          <w:snapToGrid w:val="0"/>
          <w:color w:val="000000"/>
          <w:lang w:eastAsia="sv-SE"/>
        </w:rPr>
        <w:t>Mänskliga rättigheter och demokrati</w:t>
      </w:r>
      <w:r w:rsidRPr="00067F17">
        <w:rPr>
          <w:snapToGrid w:val="0"/>
          <w:color w:val="000000"/>
          <w:lang w:eastAsia="sv-SE"/>
        </w:rPr>
        <w:t>, föreslår vi att en ny delpost upprättas med samma namn. För detta anslår vi 200 miljoner utöver det som regeringen redan lägger på bistånd för mänskliga rättigheter och demokrati.</w:t>
      </w:r>
    </w:p>
    <w:p w:rsidR="003C7864" w:rsidRPr="00067F17" w:rsidRDefault="003C7864">
      <w:pPr>
        <w:pStyle w:val="R4"/>
      </w:pPr>
      <w:r w:rsidRPr="00067F17">
        <w:rPr>
          <w:snapToGrid w:val="0"/>
          <w:lang w:eastAsia="sv-SE"/>
        </w:rPr>
        <w:t xml:space="preserve">Bistånd till Central- och Östeuropa </w:t>
      </w:r>
    </w:p>
    <w:p w:rsidR="003C7864" w:rsidRPr="00067F17" w:rsidRDefault="003C7864">
      <w:pPr>
        <w:rPr>
          <w:snapToGrid w:val="0"/>
          <w:lang w:eastAsia="sv-SE"/>
        </w:rPr>
      </w:pPr>
      <w:r w:rsidRPr="00067F17">
        <w:rPr>
          <w:snapToGrid w:val="0"/>
          <w:lang w:eastAsia="sv-SE"/>
        </w:rPr>
        <w:t>Inom kort har förhoppningsvis 12 nya länder i centrala och östra Europa blivit EU-medlemmar. Det är helt nödvändigt att det utvidgade EU tänker igenom sin relation till länderna öster om den utvidgade unionen, och vi menar att EU måste visa en öppen attityd mot sin omvärld.</w:t>
      </w:r>
    </w:p>
    <w:p w:rsidR="003C7864" w:rsidRPr="00067F17" w:rsidRDefault="003C7864">
      <w:pPr>
        <w:pStyle w:val="Normaltindrag"/>
        <w:rPr>
          <w:snapToGrid w:val="0"/>
          <w:lang w:eastAsia="sv-SE"/>
        </w:rPr>
      </w:pPr>
      <w:r w:rsidRPr="00067F17">
        <w:rPr>
          <w:snapToGrid w:val="0"/>
          <w:lang w:eastAsia="sv-SE"/>
        </w:rPr>
        <w:t>Vi anser att det är utmärkt att regeringen höjer anslaget till samarbetet med Central- och Östeuropa. Samtidigt måste vi framhålla att de anslagna 749 miljonerna för 1993 är mycket lågt tilltagna med hänsyn till den flora av målsättningar som framgår av budgetpropositionen. Behovet av svenskt stöd till kandidatländerna minskar successivt, samtidigt ökar behovet av insatser i t.ex. Ryssland, Ukraina och Vitryssland. Vi menar att dessa länders behov motiverar ett ytterligare utvidgat utvecklingssamarbete frå</w:t>
      </w:r>
      <w:r w:rsidRPr="00067F17">
        <w:rPr>
          <w:snapToGrid w:val="0"/>
          <w:lang w:eastAsia="sv-SE"/>
        </w:rPr>
        <w:t xml:space="preserve">n Sveriges sida. Regeringen bör ge högsta prioritet åt vissa allvarliga MR-brott, inte minst människosmuggling och sexuell exploatering. Här kan Sverige bl.a. bedriva opinionsarbete som tar sin utgångspunkt i jämställdhet och uppvärdering av kvinnors situation. Även gränsbevakning och kamp mot den organiserade brottsligheten bör få status som eget huvudområde i samarbetet. </w:t>
      </w:r>
    </w:p>
    <w:p w:rsidR="003C7864" w:rsidRPr="00067F17" w:rsidRDefault="003C7864">
      <w:pPr>
        <w:pStyle w:val="Normaltindrag"/>
        <w:rPr>
          <w:snapToGrid w:val="0"/>
          <w:lang w:eastAsia="sv-SE"/>
        </w:rPr>
      </w:pPr>
      <w:r w:rsidRPr="00067F17">
        <w:rPr>
          <w:snapToGrid w:val="0"/>
          <w:lang w:eastAsia="sv-SE"/>
        </w:rPr>
        <w:t>I samarbetet med särskilt Vitryssland är det viktigt att Sverige använder sig av frivilliga biståndsorganisationers kompetens och konta</w:t>
      </w:r>
      <w:r w:rsidRPr="00067F17">
        <w:rPr>
          <w:snapToGrid w:val="0"/>
          <w:lang w:eastAsia="sv-SE"/>
        </w:rPr>
        <w:t>ktnät. För männ</w:t>
      </w:r>
      <w:r w:rsidRPr="00067F17">
        <w:rPr>
          <w:snapToGrid w:val="0"/>
          <w:lang w:eastAsia="sv-SE"/>
        </w:rPr>
        <w:t>i</w:t>
      </w:r>
      <w:r w:rsidRPr="00067F17">
        <w:rPr>
          <w:snapToGrid w:val="0"/>
          <w:lang w:eastAsia="sv-SE"/>
        </w:rPr>
        <w:t>skorna som lever på Balkan är det viktigt att få signaler från övriga världen som visar att vi bryr oss om deras situation och att vi är intresserade av att hjälpa dem till en dräglig livssituation. Balkan är i högsta grad EU:s problem och vi bör ge hjälp och stöd till de krafter på Balkan som eftersträvar förs</w:t>
      </w:r>
      <w:r w:rsidRPr="00067F17">
        <w:rPr>
          <w:snapToGrid w:val="0"/>
          <w:lang w:eastAsia="sv-SE"/>
        </w:rPr>
        <w:t>o</w:t>
      </w:r>
      <w:r w:rsidRPr="00067F17">
        <w:rPr>
          <w:snapToGrid w:val="0"/>
          <w:lang w:eastAsia="sv-SE"/>
        </w:rPr>
        <w:t>ning, verklig demokrati och som verkar för respekt för de mänskliga rätti</w:t>
      </w:r>
      <w:r w:rsidRPr="00067F17">
        <w:rPr>
          <w:snapToGrid w:val="0"/>
          <w:lang w:eastAsia="sv-SE"/>
        </w:rPr>
        <w:t>g</w:t>
      </w:r>
      <w:r w:rsidRPr="00067F17">
        <w:rPr>
          <w:snapToGrid w:val="0"/>
          <w:lang w:eastAsia="sv-SE"/>
        </w:rPr>
        <w:t>heterna. Omvärldens bistånd till Balkanländerna koncentreras till stor del på återuppbyggnad av infrastruktur</w:t>
      </w:r>
      <w:r w:rsidRPr="00067F17">
        <w:rPr>
          <w:snapToGrid w:val="0"/>
          <w:lang w:eastAsia="sv-SE"/>
        </w:rPr>
        <w:t>, hus och vägar. Vi menar att ett helt avg</w:t>
      </w:r>
      <w:r w:rsidRPr="00067F17">
        <w:rPr>
          <w:snapToGrid w:val="0"/>
          <w:lang w:eastAsia="sv-SE"/>
        </w:rPr>
        <w:t>ö</w:t>
      </w:r>
      <w:r w:rsidRPr="00067F17">
        <w:rPr>
          <w:snapToGrid w:val="0"/>
          <w:lang w:eastAsia="sv-SE"/>
        </w:rPr>
        <w:t>rande led i återuppbyggnaden av det konfliktförödda Balkan är satsningar på immateriella frågor som institutionsuppbyggnad, mänskliga rättigheter och demokrati. Det handlar inte minst om utbildningssatsningar på viktiga omr</w:t>
      </w:r>
      <w:r w:rsidRPr="00067F17">
        <w:rPr>
          <w:snapToGrid w:val="0"/>
          <w:lang w:eastAsia="sv-SE"/>
        </w:rPr>
        <w:t>å</w:t>
      </w:r>
      <w:r w:rsidRPr="00067F17">
        <w:rPr>
          <w:snapToGrid w:val="0"/>
          <w:lang w:eastAsia="sv-SE"/>
        </w:rPr>
        <w:t>den, som samhällsadministratörer, jurister, poliser och lärare. För att skapa förståelse och försoning krävs att all utbildningsverksamhet präglas av r</w:t>
      </w:r>
      <w:r w:rsidRPr="00067F17">
        <w:rPr>
          <w:snapToGrid w:val="0"/>
          <w:lang w:eastAsia="sv-SE"/>
        </w:rPr>
        <w:t>e</w:t>
      </w:r>
      <w:r w:rsidRPr="00067F17">
        <w:rPr>
          <w:snapToGrid w:val="0"/>
          <w:lang w:eastAsia="sv-SE"/>
        </w:rPr>
        <w:t xml:space="preserve">spekten för de mänskliga rättigheterna och för rättsstatens principer. </w:t>
      </w:r>
    </w:p>
    <w:p w:rsidR="003C7864" w:rsidRPr="00067F17" w:rsidRDefault="003C7864">
      <w:pPr>
        <w:pStyle w:val="Normaltindrag"/>
        <w:rPr>
          <w:snapToGrid w:val="0"/>
          <w:lang w:eastAsia="sv-SE"/>
        </w:rPr>
      </w:pPr>
      <w:r w:rsidRPr="00067F17">
        <w:rPr>
          <w:snapToGrid w:val="0"/>
          <w:lang w:eastAsia="sv-SE"/>
        </w:rPr>
        <w:t xml:space="preserve">Sverige borde utröna </w:t>
      </w:r>
      <w:r w:rsidRPr="00067F17">
        <w:rPr>
          <w:snapToGrid w:val="0"/>
          <w:lang w:eastAsia="sv-SE"/>
        </w:rPr>
        <w:t>vilka möjligheter som finns för en internationell ko</w:t>
      </w:r>
      <w:r w:rsidRPr="00067F17">
        <w:rPr>
          <w:snapToGrid w:val="0"/>
          <w:lang w:eastAsia="sv-SE"/>
        </w:rPr>
        <w:t>n</w:t>
      </w:r>
      <w:r w:rsidRPr="00067F17">
        <w:rPr>
          <w:snapToGrid w:val="0"/>
          <w:lang w:eastAsia="sv-SE"/>
        </w:rPr>
        <w:t>ferens kring transnationell brottslighet kopplad till Balkan, till vilken företr</w:t>
      </w:r>
      <w:r w:rsidRPr="00067F17">
        <w:rPr>
          <w:snapToGrid w:val="0"/>
          <w:lang w:eastAsia="sv-SE"/>
        </w:rPr>
        <w:t>ä</w:t>
      </w:r>
      <w:r w:rsidRPr="00067F17">
        <w:rPr>
          <w:snapToGrid w:val="0"/>
          <w:lang w:eastAsia="sv-SE"/>
        </w:rPr>
        <w:t>dare för polisväsende, åklagar- och domstolsväsende, underrättelse- och s</w:t>
      </w:r>
      <w:r w:rsidRPr="00067F17">
        <w:rPr>
          <w:snapToGrid w:val="0"/>
          <w:lang w:eastAsia="sv-SE"/>
        </w:rPr>
        <w:t>ä</w:t>
      </w:r>
      <w:r w:rsidRPr="00067F17">
        <w:rPr>
          <w:snapToGrid w:val="0"/>
          <w:lang w:eastAsia="sv-SE"/>
        </w:rPr>
        <w:t>kerhetsorganisationer, företrädare för den akademiska världen samt journ</w:t>
      </w:r>
      <w:r w:rsidRPr="00067F17">
        <w:rPr>
          <w:snapToGrid w:val="0"/>
          <w:lang w:eastAsia="sv-SE"/>
        </w:rPr>
        <w:t>a</w:t>
      </w:r>
      <w:r w:rsidRPr="00067F17">
        <w:rPr>
          <w:snapToGrid w:val="0"/>
          <w:lang w:eastAsia="sv-SE"/>
        </w:rPr>
        <w:t>lister bjuds in. Ett viktigt syfte med en sådan konferens bör vara att, med utgångspunkt i en toppmötesdeklaration, utarbeta konkreta riktlinjer för hur det pra</w:t>
      </w:r>
      <w:r w:rsidRPr="00067F17">
        <w:rPr>
          <w:snapToGrid w:val="0"/>
          <w:lang w:eastAsia="sv-SE"/>
        </w:rPr>
        <w:t>k</w:t>
      </w:r>
      <w:r w:rsidRPr="00067F17">
        <w:rPr>
          <w:snapToGrid w:val="0"/>
          <w:lang w:eastAsia="sv-SE"/>
        </w:rPr>
        <w:t>tiska arbetet skall genomföras och samordnas.</w:t>
      </w:r>
    </w:p>
    <w:p w:rsidR="003C7864" w:rsidRPr="00067F17" w:rsidRDefault="003C7864">
      <w:pPr>
        <w:pStyle w:val="Normaltindrag"/>
        <w:rPr>
          <w:snapToGrid w:val="0"/>
          <w:lang w:eastAsia="sv-SE"/>
        </w:rPr>
      </w:pPr>
      <w:r w:rsidRPr="00067F17">
        <w:rPr>
          <w:snapToGrid w:val="0"/>
          <w:lang w:eastAsia="sv-SE"/>
        </w:rPr>
        <w:t>Den internationella konf</w:t>
      </w:r>
      <w:r w:rsidRPr="00067F17">
        <w:rPr>
          <w:snapToGrid w:val="0"/>
          <w:lang w:eastAsia="sv-SE"/>
        </w:rPr>
        <w:t>erensen bör föregås av genomförandet av en brett upplagd studie som syftar till att kartlägga den organiserade brottsligheten på Balkan och dess förgreningar i Europa och i världen samt komma med förslag till konkreta åtgärder för brottsbekämpning och samordning av denna. En sådan studie kan till exempel genomföras under huvudmannaskap av någon av de svenska underrättelse- och säkerhetsorganisationerna, men med delt</w:t>
      </w:r>
      <w:r w:rsidRPr="00067F17">
        <w:rPr>
          <w:snapToGrid w:val="0"/>
          <w:lang w:eastAsia="sv-SE"/>
        </w:rPr>
        <w:t>a</w:t>
      </w:r>
      <w:r w:rsidRPr="00067F17">
        <w:rPr>
          <w:snapToGrid w:val="0"/>
          <w:lang w:eastAsia="sv-SE"/>
        </w:rPr>
        <w:t>gande av motsvarande organ</w:t>
      </w:r>
      <w:r w:rsidRPr="00067F17">
        <w:rPr>
          <w:snapToGrid w:val="0"/>
          <w:lang w:eastAsia="sv-SE"/>
        </w:rPr>
        <w:t>i</w:t>
      </w:r>
      <w:r w:rsidRPr="00067F17">
        <w:rPr>
          <w:snapToGrid w:val="0"/>
          <w:lang w:eastAsia="sv-SE"/>
        </w:rPr>
        <w:t>sationer från övriga EU-länder.</w:t>
      </w:r>
    </w:p>
    <w:p w:rsidR="003C7864" w:rsidRPr="00067F17" w:rsidRDefault="003C7864">
      <w:pPr>
        <w:pStyle w:val="Yttrandepunkt"/>
        <w:rPr>
          <w:noProof w:val="0"/>
          <w:snapToGrid w:val="0"/>
          <w:lang w:eastAsia="sv-SE"/>
        </w:rPr>
      </w:pPr>
      <w:bookmarkStart w:id="31" w:name="_Toc26687845"/>
      <w:r w:rsidRPr="00067F17">
        <w:rPr>
          <w:noProof w:val="0"/>
        </w:rPr>
        <w:t>3. Anslagen för 2003 under utgift</w:t>
      </w:r>
      <w:r w:rsidRPr="00067F17">
        <w:rPr>
          <w:noProof w:val="0"/>
        </w:rPr>
        <w:t xml:space="preserve">sområde 7 Internationellt bistånd </w:t>
      </w:r>
      <w:r w:rsidRPr="00067F17">
        <w:rPr>
          <w:noProof w:val="0"/>
          <w:snapToGrid w:val="0"/>
          <w:lang w:eastAsia="sv-SE"/>
        </w:rPr>
        <w:t>(punkt 1) (c)</w:t>
      </w:r>
      <w:bookmarkEnd w:id="31"/>
    </w:p>
    <w:p w:rsidR="003C7864" w:rsidRPr="00067F17" w:rsidRDefault="003C7864">
      <w:pPr>
        <w:pStyle w:val="Reservanter"/>
      </w:pPr>
      <w:r w:rsidRPr="00067F17">
        <w:t>av Agne Hansson (c).</w:t>
      </w:r>
    </w:p>
    <w:p w:rsidR="003C7864" w:rsidRPr="00067F17" w:rsidRDefault="003C7864">
      <w:pPr>
        <w:rPr>
          <w:snapToGrid w:val="0"/>
          <w:lang w:eastAsia="sv-SE"/>
        </w:rPr>
      </w:pPr>
      <w:r w:rsidRPr="00067F17">
        <w:rPr>
          <w:snapToGrid w:val="0"/>
          <w:lang w:eastAsia="sv-SE"/>
        </w:rPr>
        <w:t>En generös biståndspolitik kan försvaras både av moraliska och egoistiska skäl. I längden är det omöjligt att försvara de enorma och växande klyftor världen ser i dag. För västvärlden är det både en rättvisefråga och en säke</w:t>
      </w:r>
      <w:r w:rsidRPr="00067F17">
        <w:rPr>
          <w:snapToGrid w:val="0"/>
          <w:lang w:eastAsia="sv-SE"/>
        </w:rPr>
        <w:t>r</w:t>
      </w:r>
      <w:r w:rsidRPr="00067F17">
        <w:rPr>
          <w:snapToGrid w:val="0"/>
          <w:lang w:eastAsia="sv-SE"/>
        </w:rPr>
        <w:t>hetsfråga. Grogrunden för stöd till terrororganisationer och fundamentalism ligger i fattigdomen och utanförskapet. Sverige ger redan i dag ett förhålla</w:t>
      </w:r>
      <w:r w:rsidRPr="00067F17">
        <w:rPr>
          <w:snapToGrid w:val="0"/>
          <w:lang w:eastAsia="sv-SE"/>
        </w:rPr>
        <w:t>n</w:t>
      </w:r>
      <w:r w:rsidRPr="00067F17">
        <w:rPr>
          <w:snapToGrid w:val="0"/>
          <w:lang w:eastAsia="sv-SE"/>
        </w:rPr>
        <w:t>devis generöst bistånd, inte minst i jämförelse med många andra länder. Dock uppnås ännu inte det mål om 1 % av BNI i bistånd som Sverige satt upp. Enligt Centerpartiets uppfattning är det angeläget att målet nås och att ö</w:t>
      </w:r>
      <w:r w:rsidRPr="00067F17">
        <w:rPr>
          <w:snapToGrid w:val="0"/>
          <w:lang w:eastAsia="sv-SE"/>
        </w:rPr>
        <w:t>k</w:t>
      </w:r>
      <w:r w:rsidRPr="00067F17">
        <w:rPr>
          <w:snapToGrid w:val="0"/>
          <w:lang w:eastAsia="sv-SE"/>
        </w:rPr>
        <w:t>ningen nu sker i en snabb och jämn takt. Vi föreslår en omfördelning av a</w:t>
      </w:r>
      <w:r w:rsidRPr="00067F17">
        <w:rPr>
          <w:snapToGrid w:val="0"/>
          <w:lang w:eastAsia="sv-SE"/>
        </w:rPr>
        <w:t>n</w:t>
      </w:r>
      <w:r w:rsidRPr="00067F17">
        <w:rPr>
          <w:snapToGrid w:val="0"/>
          <w:lang w:eastAsia="sv-SE"/>
        </w:rPr>
        <w:t>slagen för utgiftsområde 7 Internationellt bistånd i enlighet</w:t>
      </w:r>
      <w:r w:rsidRPr="00067F17">
        <w:rPr>
          <w:snapToGrid w:val="0"/>
          <w:lang w:eastAsia="sv-SE"/>
        </w:rPr>
        <w:t xml:space="preserve"> med de priorit</w:t>
      </w:r>
      <w:r w:rsidRPr="00067F17">
        <w:rPr>
          <w:snapToGrid w:val="0"/>
          <w:lang w:eastAsia="sv-SE"/>
        </w:rPr>
        <w:t>e</w:t>
      </w:r>
      <w:r w:rsidRPr="00067F17">
        <w:rPr>
          <w:snapToGrid w:val="0"/>
          <w:lang w:eastAsia="sv-SE"/>
        </w:rPr>
        <w:t>ringar och förslag till förändringar som anges i motionen (tabell 2) så att Sverige senast 2005 skall ha uppnått enprocentsmålet.</w:t>
      </w:r>
    </w:p>
    <w:p w:rsidR="003C7864" w:rsidRPr="00067F17" w:rsidRDefault="003C7864"/>
    <w:p w:rsidR="003C7864" w:rsidRPr="00067F17" w:rsidRDefault="003C7864">
      <w:pPr>
        <w:sectPr w:rsidR="00000000" w:rsidRPr="00067F17">
          <w:headerReference w:type="even" r:id="rId50"/>
          <w:headerReference w:type="default" r:id="rId51"/>
          <w:footerReference w:type="even" r:id="rId52"/>
          <w:footerReference w:type="default" r:id="rId53"/>
          <w:headerReference w:type="first" r:id="rId54"/>
          <w:footerReference w:type="first" r:id="rId55"/>
          <w:pgSz w:w="11907" w:h="16840" w:code="9"/>
          <w:pgMar w:top="850" w:right="4649" w:bottom="4507" w:left="1304" w:header="340" w:footer="227" w:gutter="0"/>
          <w:cols w:space="720"/>
          <w:titlePg/>
        </w:sectPr>
      </w:pPr>
    </w:p>
    <w:p w:rsidR="003C7864" w:rsidRPr="00067F17" w:rsidRDefault="003C7864">
      <w:pPr>
        <w:pStyle w:val="Bilaga"/>
      </w:pPr>
      <w:bookmarkStart w:id="32" w:name="_Toc26687846"/>
      <w:bookmarkStart w:id="33" w:name="Temp"/>
      <w:bookmarkEnd w:id="33"/>
      <w:r w:rsidRPr="00067F17">
        <w:t>Bilaga 1</w:t>
      </w:r>
    </w:p>
    <w:p w:rsidR="003C7864" w:rsidRPr="00067F17" w:rsidRDefault="003C7864">
      <w:pPr>
        <w:pStyle w:val="Rubrik1"/>
        <w:rPr>
          <w:noProof w:val="0"/>
        </w:rPr>
      </w:pPr>
      <w:r w:rsidRPr="00067F17">
        <w:rPr>
          <w:noProof w:val="0"/>
        </w:rPr>
        <w:t>Förteckning över behandlade förslag</w:t>
      </w:r>
      <w:bookmarkEnd w:id="32"/>
    </w:p>
    <w:p w:rsidR="003C7864" w:rsidRPr="00067F17" w:rsidRDefault="003C7864">
      <w:pPr>
        <w:pStyle w:val="Rubrik2"/>
        <w:spacing w:before="0"/>
      </w:pPr>
      <w:bookmarkStart w:id="34" w:name="_Toc26687847"/>
      <w:r w:rsidRPr="00067F17">
        <w:t>Propositionen</w:t>
      </w:r>
      <w:bookmarkEnd w:id="34"/>
    </w:p>
    <w:p w:rsidR="003C7864" w:rsidRPr="00067F17" w:rsidRDefault="003C7864">
      <w:pPr>
        <w:pStyle w:val="Motioner"/>
        <w:rPr>
          <w:i w:val="0"/>
        </w:rPr>
      </w:pPr>
      <w:bookmarkStart w:id="35" w:name="RangeStart"/>
      <w:bookmarkStart w:id="36" w:name="RangeEnd"/>
      <w:bookmarkEnd w:id="35"/>
      <w:r w:rsidRPr="00067F17">
        <w:rPr>
          <w:i w:val="0"/>
        </w:rPr>
        <w:t>I propositionen 2002/03:1 utgiftsområde 7</w:t>
      </w:r>
      <w:r w:rsidRPr="00067F17">
        <w:t xml:space="preserve"> Internationellt bistånd</w:t>
      </w:r>
      <w:r w:rsidRPr="00067F17">
        <w:rPr>
          <w:i w:val="0"/>
        </w:rPr>
        <w:t xml:space="preserve"> föreslår regeringen att riksdagen</w:t>
      </w:r>
    </w:p>
    <w:p w:rsidR="003C7864" w:rsidRPr="00067F17" w:rsidRDefault="003C7864">
      <w:pPr>
        <w:pStyle w:val="Yrkanden"/>
      </w:pPr>
      <w:r w:rsidRPr="00067F17">
        <w:t>1. fastställer biståndsramen för internationellt utvecklingssamarbete till 0,81 procent av vid budgeteringstillfället beräknad bruttonationalinkomst (BNI) för 2003,</w:t>
      </w:r>
    </w:p>
    <w:p w:rsidR="003C7864" w:rsidRPr="00067F17" w:rsidRDefault="003C7864">
      <w:pPr>
        <w:pStyle w:val="Yrkanden"/>
      </w:pPr>
      <w:r w:rsidRPr="00067F17">
        <w:t xml:space="preserve">2. bemyndigar regeringen att under år 2003 för reservationsanslaget 8:1 </w:t>
      </w:r>
      <w:r w:rsidRPr="00067F17">
        <w:rPr>
          <w:i/>
        </w:rPr>
        <w:t>B</w:t>
      </w:r>
      <w:r w:rsidRPr="00067F17">
        <w:rPr>
          <w:i/>
        </w:rPr>
        <w:t>i</w:t>
      </w:r>
      <w:r w:rsidRPr="00067F17">
        <w:rPr>
          <w:i/>
        </w:rPr>
        <w:t xml:space="preserve">ståndsverksamhet </w:t>
      </w:r>
      <w:r w:rsidRPr="00067F17">
        <w:t>göra ekonomiska åtaganden som inklusive tidigare gjo</w:t>
      </w:r>
      <w:r w:rsidRPr="00067F17">
        <w:t>r</w:t>
      </w:r>
      <w:r w:rsidRPr="00067F17">
        <w:t>da åtaganden medför utgifter på högst 22 883 000 000 kronor efter år 2003 (avsnitt 3.8.1 Bemyndigande om ekonomiska åtaga</w:t>
      </w:r>
      <w:r w:rsidRPr="00067F17">
        <w:t>n</w:t>
      </w:r>
      <w:r w:rsidRPr="00067F17">
        <w:t>den),</w:t>
      </w:r>
    </w:p>
    <w:p w:rsidR="003C7864" w:rsidRPr="00067F17" w:rsidRDefault="003C7864">
      <w:pPr>
        <w:pStyle w:val="Yrkanden"/>
      </w:pPr>
      <w:r w:rsidRPr="00067F17">
        <w:t xml:space="preserve">3. bemyndigar regeringen att under år 2003 för reservationsanslaget 8:1 </w:t>
      </w:r>
      <w:r w:rsidRPr="00067F17">
        <w:rPr>
          <w:i/>
        </w:rPr>
        <w:t>B</w:t>
      </w:r>
      <w:r w:rsidRPr="00067F17">
        <w:rPr>
          <w:i/>
        </w:rPr>
        <w:t>i</w:t>
      </w:r>
      <w:r w:rsidRPr="00067F17">
        <w:rPr>
          <w:i/>
        </w:rPr>
        <w:t xml:space="preserve">ståndsverksamhet </w:t>
      </w:r>
      <w:r w:rsidRPr="00067F17">
        <w:t>ställa ut garantier som inklusive tidigare ställda garantier uppgår till ett belopp om högst 12 000 000 000 kronor (avsnitt 3.8.1 B</w:t>
      </w:r>
      <w:r w:rsidRPr="00067F17">
        <w:t>e</w:t>
      </w:r>
      <w:r w:rsidRPr="00067F17">
        <w:t>myndigande om ekonomiska åtaganden),</w:t>
      </w:r>
    </w:p>
    <w:p w:rsidR="003C7864" w:rsidRPr="00067F17" w:rsidRDefault="003C7864">
      <w:pPr>
        <w:pStyle w:val="Yrkanden"/>
      </w:pPr>
      <w:r w:rsidRPr="00067F17">
        <w:t xml:space="preserve">4. bemyndigar regeringen att under år 2003 för reservationsanslaget 9:1 </w:t>
      </w:r>
      <w:r w:rsidRPr="00067F17">
        <w:rPr>
          <w:i/>
        </w:rPr>
        <w:t>Sa</w:t>
      </w:r>
      <w:r w:rsidRPr="00067F17">
        <w:rPr>
          <w:i/>
        </w:rPr>
        <w:t>m</w:t>
      </w:r>
      <w:r w:rsidRPr="00067F17">
        <w:rPr>
          <w:i/>
        </w:rPr>
        <w:t xml:space="preserve">arbete med Central- och Östeuropa </w:t>
      </w:r>
      <w:r w:rsidRPr="00067F17">
        <w:t>göra ekonomiska åtaganden som i</w:t>
      </w:r>
      <w:r w:rsidRPr="00067F17">
        <w:t>n</w:t>
      </w:r>
      <w:r w:rsidRPr="00067F17">
        <w:t>klusive tidigare gjorda åtaganden innebär utgifter på högst 900 000 000 kronor efter år 2003 (avsnitt 4.8.1 Bemyndigande om ekonomiska åtaga</w:t>
      </w:r>
      <w:r w:rsidRPr="00067F17">
        <w:t>n</w:t>
      </w:r>
      <w:r w:rsidRPr="00067F17">
        <w:t>den),</w:t>
      </w:r>
    </w:p>
    <w:p w:rsidR="003C7864" w:rsidRPr="00067F17" w:rsidRDefault="003C7864">
      <w:pPr>
        <w:pStyle w:val="Yrkanden"/>
      </w:pPr>
      <w:r w:rsidRPr="00067F17">
        <w:t xml:space="preserve">5. bemyndigar regeringen att under år 2003 för reservationsanslaget 9:2 </w:t>
      </w:r>
      <w:r w:rsidRPr="00067F17">
        <w:rPr>
          <w:i/>
        </w:rPr>
        <w:t>A</w:t>
      </w:r>
      <w:r w:rsidRPr="00067F17">
        <w:rPr>
          <w:i/>
        </w:rPr>
        <w:t>v</w:t>
      </w:r>
      <w:r w:rsidRPr="00067F17">
        <w:rPr>
          <w:i/>
        </w:rPr>
        <w:t>sättning för förlustrisker vad avser garantier för finansiellt stöd och e</w:t>
      </w:r>
      <w:r w:rsidRPr="00067F17">
        <w:rPr>
          <w:i/>
        </w:rPr>
        <w:t>x</w:t>
      </w:r>
      <w:r w:rsidRPr="00067F17">
        <w:rPr>
          <w:i/>
        </w:rPr>
        <w:t xml:space="preserve">portkreditgarantier </w:t>
      </w:r>
      <w:r w:rsidRPr="00067F17">
        <w:t>ställa ut garantier för finansiellt stöd till länder i Ce</w:t>
      </w:r>
      <w:r w:rsidRPr="00067F17">
        <w:t>n</w:t>
      </w:r>
      <w:r w:rsidRPr="00067F17">
        <w:t>tral- och Östeuropa som inklusive tidigare ställda garantier uppgår till ett belopp om högst 950 000 000 kronor (avsnitt 4.8.2 Regeringens öve</w:t>
      </w:r>
      <w:r w:rsidRPr="00067F17">
        <w:t>r</w:t>
      </w:r>
      <w:r w:rsidRPr="00067F17">
        <w:t>väganden),</w:t>
      </w:r>
    </w:p>
    <w:p w:rsidR="003C7864" w:rsidRPr="00067F17" w:rsidRDefault="003C7864">
      <w:pPr>
        <w:pStyle w:val="Yrkanden"/>
      </w:pPr>
      <w:r w:rsidRPr="00067F17">
        <w:t xml:space="preserve">6. för budgetåret 2003 anvisar anslagen under utgiftsområde 7 </w:t>
      </w:r>
      <w:r w:rsidRPr="00067F17">
        <w:rPr>
          <w:i/>
        </w:rPr>
        <w:t xml:space="preserve">Internationellt bistånd </w:t>
      </w:r>
      <w:r w:rsidRPr="00067F17">
        <w:t xml:space="preserve">enligt följande uppställning: </w:t>
      </w:r>
    </w:p>
    <w:p w:rsidR="003C7864" w:rsidRPr="00067F17" w:rsidRDefault="003C7864">
      <w:r w:rsidRPr="00067F17">
        <w:rPr>
          <w:i/>
          <w:sz w:val="16"/>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992"/>
      </w:tblGrid>
      <w:tr w:rsidR="00000000" w:rsidRPr="00067F17">
        <w:tblPrEx>
          <w:tblCellMar>
            <w:top w:w="0" w:type="dxa"/>
            <w:bottom w:w="0" w:type="dxa"/>
          </w:tblCellMar>
        </w:tblPrEx>
        <w:tc>
          <w:tcPr>
            <w:tcW w:w="3969" w:type="dxa"/>
            <w:tcBorders>
              <w:top w:val="single" w:sz="2" w:space="0" w:color="auto"/>
              <w:bottom w:val="single" w:sz="12" w:space="0" w:color="auto"/>
            </w:tcBorders>
          </w:tcPr>
          <w:p w:rsidR="003C7864" w:rsidRPr="00067F17" w:rsidRDefault="003C7864">
            <w:pPr>
              <w:pStyle w:val="SBTabell"/>
              <w:rPr>
                <w:b/>
                <w:sz w:val="16"/>
              </w:rPr>
            </w:pPr>
            <w:r w:rsidRPr="00067F17">
              <w:rPr>
                <w:b/>
                <w:sz w:val="16"/>
              </w:rPr>
              <w:t>Anslag</w:t>
            </w:r>
          </w:p>
        </w:tc>
        <w:tc>
          <w:tcPr>
            <w:tcW w:w="893" w:type="dxa"/>
            <w:tcBorders>
              <w:top w:val="single" w:sz="2" w:space="0" w:color="auto"/>
              <w:bottom w:val="single" w:sz="12" w:space="0" w:color="auto"/>
            </w:tcBorders>
          </w:tcPr>
          <w:p w:rsidR="003C7864" w:rsidRPr="00067F17" w:rsidRDefault="003C7864">
            <w:pPr>
              <w:pStyle w:val="SBTabell"/>
              <w:rPr>
                <w:b/>
                <w:sz w:val="16"/>
              </w:rPr>
            </w:pPr>
            <w:r w:rsidRPr="00067F17">
              <w:rPr>
                <w:b/>
                <w:sz w:val="16"/>
              </w:rPr>
              <w:t xml:space="preserve">Anslagstyp </w:t>
            </w:r>
          </w:p>
        </w:tc>
        <w:tc>
          <w:tcPr>
            <w:tcW w:w="992" w:type="dxa"/>
            <w:tcBorders>
              <w:top w:val="single" w:sz="2" w:space="0" w:color="auto"/>
              <w:bottom w:val="single" w:sz="12" w:space="0" w:color="auto"/>
            </w:tcBorders>
          </w:tcPr>
          <w:p w:rsidR="003C7864" w:rsidRPr="00067F17" w:rsidRDefault="003C7864">
            <w:pPr>
              <w:pStyle w:val="SBTabell"/>
              <w:jc w:val="right"/>
              <w:rPr>
                <w:b/>
                <w:sz w:val="16"/>
              </w:rPr>
            </w:pPr>
            <w:r w:rsidRPr="00067F17">
              <w:rPr>
                <w:b/>
                <w:sz w:val="16"/>
              </w:rPr>
              <w:t>Regeringens förslag</w:t>
            </w:r>
          </w:p>
        </w:tc>
      </w:tr>
      <w:tr w:rsidR="00000000" w:rsidRPr="00067F17">
        <w:tblPrEx>
          <w:tblCellMar>
            <w:top w:w="0" w:type="dxa"/>
            <w:bottom w:w="0" w:type="dxa"/>
          </w:tblCellMar>
        </w:tblPrEx>
        <w:tc>
          <w:tcPr>
            <w:tcW w:w="3969" w:type="dxa"/>
            <w:tcBorders>
              <w:top w:val="single" w:sz="12" w:space="0" w:color="auto"/>
              <w:bottom w:val="single" w:sz="4" w:space="0" w:color="auto"/>
            </w:tcBorders>
          </w:tcPr>
          <w:p w:rsidR="003C7864" w:rsidRPr="00067F17" w:rsidRDefault="003C7864">
            <w:pPr>
              <w:pStyle w:val="SBTabell"/>
              <w:rPr>
                <w:sz w:val="16"/>
              </w:rPr>
            </w:pPr>
            <w:r w:rsidRPr="00067F17">
              <w:rPr>
                <w:sz w:val="16"/>
              </w:rPr>
              <w:t>8:1 Biståndsverksamhet</w:t>
            </w:r>
          </w:p>
        </w:tc>
        <w:tc>
          <w:tcPr>
            <w:tcW w:w="893" w:type="dxa"/>
            <w:tcBorders>
              <w:top w:val="single" w:sz="12" w:space="0" w:color="auto"/>
              <w:bottom w:val="single" w:sz="4" w:space="0" w:color="auto"/>
            </w:tcBorders>
          </w:tcPr>
          <w:p w:rsidR="003C7864" w:rsidRPr="00067F17" w:rsidRDefault="003C7864">
            <w:pPr>
              <w:pStyle w:val="SBTabell"/>
              <w:jc w:val="center"/>
              <w:rPr>
                <w:sz w:val="16"/>
              </w:rPr>
            </w:pPr>
            <w:r w:rsidRPr="00067F17">
              <w:rPr>
                <w:sz w:val="16"/>
              </w:rPr>
              <w:t>(res.)</w:t>
            </w:r>
          </w:p>
        </w:tc>
        <w:tc>
          <w:tcPr>
            <w:tcW w:w="992"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15 886 126</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8:2 Styrelsen för internationellt utvecklingssamarbete (Sida)</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(ram)</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 xml:space="preserve"> 492 740</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8:3 Nordiska Afrikainstitutet</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(ram)</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 xml:space="preserve"> 11 437</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9:1 Samarbete med Central- och Östeuropa</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(res.)</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 xml:space="preserve"> 749 000</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9:2 Avsättning för förlustrisker vad avser garantier för finansiellt stöd och exportkreditgarantier</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(res.)</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 xml:space="preserve"> 1 000</w:t>
            </w:r>
          </w:p>
        </w:tc>
      </w:tr>
      <w:tr w:rsidR="00000000" w:rsidRPr="00067F17">
        <w:tblPrEx>
          <w:tblCellMar>
            <w:top w:w="0" w:type="dxa"/>
            <w:bottom w:w="0" w:type="dxa"/>
          </w:tblCellMar>
        </w:tblPrEx>
        <w:tc>
          <w:tcPr>
            <w:tcW w:w="3969" w:type="dxa"/>
            <w:tcBorders>
              <w:top w:val="single" w:sz="4" w:space="0" w:color="auto"/>
              <w:bottom w:val="single" w:sz="12" w:space="0" w:color="auto"/>
            </w:tcBorders>
          </w:tcPr>
          <w:p w:rsidR="003C7864" w:rsidRPr="00067F17" w:rsidRDefault="003C7864">
            <w:pPr>
              <w:pStyle w:val="SBTabell"/>
              <w:rPr>
                <w:b/>
                <w:sz w:val="16"/>
              </w:rPr>
            </w:pPr>
            <w:r w:rsidRPr="00067F17">
              <w:rPr>
                <w:b/>
                <w:sz w:val="16"/>
              </w:rPr>
              <w:t>Summa</w:t>
            </w:r>
          </w:p>
        </w:tc>
        <w:tc>
          <w:tcPr>
            <w:tcW w:w="893" w:type="dxa"/>
            <w:tcBorders>
              <w:top w:val="single" w:sz="4" w:space="0" w:color="auto"/>
              <w:bottom w:val="single" w:sz="12" w:space="0" w:color="auto"/>
            </w:tcBorders>
          </w:tcPr>
          <w:p w:rsidR="003C7864" w:rsidRPr="00067F17" w:rsidRDefault="003C7864">
            <w:pPr>
              <w:pStyle w:val="SBTabell"/>
              <w:rPr>
                <w:b/>
                <w:sz w:val="16"/>
              </w:rPr>
            </w:pPr>
          </w:p>
        </w:tc>
        <w:tc>
          <w:tcPr>
            <w:tcW w:w="992"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17 140 303</w:t>
            </w:r>
          </w:p>
        </w:tc>
      </w:tr>
    </w:tbl>
    <w:p w:rsidR="003C7864" w:rsidRPr="00067F17" w:rsidRDefault="003C7864"/>
    <w:p w:rsidR="003C7864" w:rsidRPr="00067F17" w:rsidRDefault="003C7864">
      <w:pPr>
        <w:pStyle w:val="Rubrik2"/>
      </w:pPr>
      <w:r w:rsidRPr="00067F17">
        <w:br w:type="page"/>
      </w:r>
      <w:bookmarkStart w:id="37" w:name="_Toc26687848"/>
      <w:r w:rsidRPr="00067F17">
        <w:t>Motioner från allmänna motionstiden</w:t>
      </w:r>
      <w:bookmarkEnd w:id="37"/>
    </w:p>
    <w:p w:rsidR="003C7864" w:rsidRPr="00067F17" w:rsidRDefault="003C7864">
      <w:pPr>
        <w:pStyle w:val="Motioner"/>
      </w:pPr>
      <w:r w:rsidRPr="00067F17">
        <w:t>2002/03:U211 av Inger René (m):</w:t>
      </w:r>
    </w:p>
    <w:p w:rsidR="003C7864" w:rsidRPr="00067F17" w:rsidRDefault="003C7864">
      <w:pPr>
        <w:pStyle w:val="Yrkanden"/>
      </w:pPr>
      <w:r w:rsidRPr="00067F17">
        <w:t xml:space="preserve">1. Riksdagen tillkännager för regeringen som sin mening vad i motionen anförs om att avveckla Sveriges bilaterala bistånd. </w:t>
      </w:r>
    </w:p>
    <w:p w:rsidR="003C7864" w:rsidRPr="00067F17" w:rsidRDefault="003C7864">
      <w:pPr>
        <w:pStyle w:val="Yrkanden"/>
      </w:pPr>
      <w:r w:rsidRPr="00067F17">
        <w:t xml:space="preserve">2. Riksdagen tillkännager för regeringen som sin mening vad i motionen anförs om att lägga ned Sida. </w:t>
      </w:r>
    </w:p>
    <w:p w:rsidR="003C7864" w:rsidRPr="00067F17" w:rsidRDefault="003C7864">
      <w:pPr>
        <w:pStyle w:val="Motioner"/>
      </w:pPr>
      <w:r w:rsidRPr="00067F17">
        <w:t>2002/03:U237 av Göran Lennmarker m.fl. (m):</w:t>
      </w:r>
    </w:p>
    <w:p w:rsidR="003C7864" w:rsidRPr="00067F17" w:rsidRDefault="003C7864">
      <w:pPr>
        <w:pStyle w:val="Yrkanden"/>
      </w:pPr>
      <w:r w:rsidRPr="00067F17">
        <w:t xml:space="preserve">19. Riksdagen anvisar till utgiftsområde 7 anslag 9:1 Samarbete med Central- och Östeuropa för budgetåret 2003 50 000 000 kr mer än regeringen eller således 799 000 000 kr. </w:t>
      </w:r>
    </w:p>
    <w:p w:rsidR="003C7864" w:rsidRPr="00067F17" w:rsidRDefault="003C7864">
      <w:pPr>
        <w:pStyle w:val="Motioner"/>
      </w:pPr>
      <w:r w:rsidRPr="00067F17">
        <w:t>2002/03:U284 av Alf Svensson m.fl. (kd):</w:t>
      </w:r>
    </w:p>
    <w:p w:rsidR="003C7864" w:rsidRPr="00067F17" w:rsidRDefault="003C7864">
      <w:pPr>
        <w:pStyle w:val="Yrkanden"/>
      </w:pPr>
      <w:r w:rsidRPr="00067F17">
        <w:rPr>
          <w:snapToGrid w:val="0"/>
          <w:lang w:eastAsia="sv-SE"/>
        </w:rPr>
        <w:t>21. Riksdagen tillkännager för regeringen som sin mening vad i motionen anförs om att öka satsningarna i det internationella samfundet för skulda</w:t>
      </w:r>
      <w:r w:rsidRPr="00067F17">
        <w:rPr>
          <w:snapToGrid w:val="0"/>
          <w:lang w:eastAsia="sv-SE"/>
        </w:rPr>
        <w:t>v</w:t>
      </w:r>
      <w:r w:rsidRPr="00067F17">
        <w:rPr>
          <w:snapToGrid w:val="0"/>
          <w:lang w:eastAsia="sv-SE"/>
        </w:rPr>
        <w:t>skrivningar för de allra fattigaste länderna.</w:t>
      </w:r>
    </w:p>
    <w:p w:rsidR="003C7864" w:rsidRPr="00067F17" w:rsidRDefault="003C7864">
      <w:pPr>
        <w:pStyle w:val="Yrkanden"/>
      </w:pPr>
      <w:r w:rsidRPr="00067F17">
        <w:t xml:space="preserve">30. Riksdagen tillkännager för regeringen som sin mening vad i motionen anförs om att snabbare återgå till 1 % av BNI i internationellt bistånd. </w:t>
      </w:r>
    </w:p>
    <w:p w:rsidR="003C7864" w:rsidRPr="00067F17" w:rsidRDefault="003C7864">
      <w:pPr>
        <w:pStyle w:val="Yrkanden"/>
      </w:pPr>
      <w:r w:rsidRPr="00067F17">
        <w:t>31. Riksdagen beslutar om underindelningen av anslag 1.2 Bilateralt utvec</w:t>
      </w:r>
      <w:r w:rsidRPr="00067F17">
        <w:t>k</w:t>
      </w:r>
      <w:r w:rsidRPr="00067F17">
        <w:t xml:space="preserve">lingssamarbete under utgiftsområde 7 Internationellt bistånd i enlighet med vad som anförs i motionen (tabell 4). </w:t>
      </w:r>
    </w:p>
    <w:p w:rsidR="003C7864" w:rsidRPr="00067F17" w:rsidRDefault="003C7864">
      <w:pPr>
        <w:pStyle w:val="Yrkanden"/>
      </w:pPr>
      <w:r w:rsidRPr="00067F17">
        <w:t>32. Riksdagen anvisar med följande ändringar i förhållande till regeringens förslag anslagen under utgiftsområde 7 Internationellt bistånd enligt up</w:t>
      </w:r>
      <w:r w:rsidRPr="00067F17">
        <w:t>p</w:t>
      </w:r>
      <w:r w:rsidRPr="00067F17">
        <w:t xml:space="preserve">ställning: </w:t>
      </w:r>
    </w:p>
    <w:p w:rsidR="003C7864" w:rsidRPr="00067F17" w:rsidRDefault="003C7864">
      <w:r w:rsidRPr="00067F17">
        <w:rPr>
          <w:i/>
          <w:sz w:val="16"/>
        </w:rPr>
        <w:t>Belopp i tusental kronor</w:t>
      </w:r>
    </w:p>
    <w:tbl>
      <w:tblPr>
        <w:tblW w:w="0" w:type="auto"/>
        <w:tblInd w:w="-42" w:type="dxa"/>
        <w:tblLayout w:type="fixed"/>
        <w:tblCellMar>
          <w:left w:w="42" w:type="dxa"/>
          <w:right w:w="42" w:type="dxa"/>
        </w:tblCellMar>
        <w:tblLook w:val="0000" w:firstRow="0" w:lastRow="0" w:firstColumn="0" w:lastColumn="0" w:noHBand="0" w:noVBand="0"/>
      </w:tblPr>
      <w:tblGrid>
        <w:gridCol w:w="3785"/>
        <w:gridCol w:w="992"/>
        <w:gridCol w:w="936"/>
        <w:gridCol w:w="57"/>
      </w:tblGrid>
      <w:tr w:rsidR="00000000" w:rsidRPr="00067F17">
        <w:tblPrEx>
          <w:tblCellMar>
            <w:top w:w="0" w:type="dxa"/>
            <w:bottom w:w="0" w:type="dxa"/>
          </w:tblCellMar>
        </w:tblPrEx>
        <w:tc>
          <w:tcPr>
            <w:tcW w:w="3785" w:type="dxa"/>
            <w:tcBorders>
              <w:top w:val="single" w:sz="4" w:space="0" w:color="auto"/>
              <w:bottom w:val="single" w:sz="12" w:space="0" w:color="auto"/>
            </w:tcBorders>
          </w:tcPr>
          <w:p w:rsidR="003C7864" w:rsidRPr="00067F17" w:rsidRDefault="003C7864">
            <w:pPr>
              <w:pStyle w:val="SBTabell"/>
              <w:rPr>
                <w:b/>
                <w:sz w:val="17"/>
              </w:rPr>
            </w:pPr>
            <w:r w:rsidRPr="00067F17">
              <w:rPr>
                <w:b/>
                <w:sz w:val="17"/>
              </w:rPr>
              <w:t>Anslag</w:t>
            </w:r>
          </w:p>
        </w:tc>
        <w:tc>
          <w:tcPr>
            <w:tcW w:w="992" w:type="dxa"/>
            <w:tcBorders>
              <w:top w:val="single" w:sz="4" w:space="0" w:color="auto"/>
              <w:bottom w:val="single" w:sz="12" w:space="0" w:color="auto"/>
            </w:tcBorders>
          </w:tcPr>
          <w:p w:rsidR="003C7864" w:rsidRPr="00067F17" w:rsidRDefault="003C7864">
            <w:pPr>
              <w:pStyle w:val="SBTabell"/>
              <w:rPr>
                <w:b/>
                <w:sz w:val="17"/>
              </w:rPr>
            </w:pPr>
            <w:r w:rsidRPr="00067F17">
              <w:rPr>
                <w:b/>
                <w:sz w:val="17"/>
              </w:rPr>
              <w:t>Regeringens förslag</w:t>
            </w:r>
          </w:p>
        </w:tc>
        <w:tc>
          <w:tcPr>
            <w:tcW w:w="993" w:type="dxa"/>
            <w:gridSpan w:val="2"/>
            <w:tcBorders>
              <w:top w:val="single" w:sz="4" w:space="0" w:color="auto"/>
              <w:bottom w:val="single" w:sz="12" w:space="0" w:color="auto"/>
            </w:tcBorders>
          </w:tcPr>
          <w:p w:rsidR="003C7864" w:rsidRPr="00067F17" w:rsidRDefault="003C7864">
            <w:pPr>
              <w:pStyle w:val="SBTabell"/>
              <w:jc w:val="center"/>
              <w:rPr>
                <w:b/>
                <w:sz w:val="17"/>
              </w:rPr>
            </w:pPr>
            <w:r w:rsidRPr="00067F17">
              <w:rPr>
                <w:b/>
                <w:sz w:val="17"/>
              </w:rPr>
              <w:t>Förän</w:t>
            </w:r>
            <w:r w:rsidRPr="00067F17">
              <w:rPr>
                <w:b/>
                <w:sz w:val="17"/>
              </w:rPr>
              <w:t>d</w:t>
            </w:r>
            <w:r w:rsidRPr="00067F17">
              <w:rPr>
                <w:b/>
                <w:sz w:val="17"/>
              </w:rPr>
              <w:t>ring</w:t>
            </w:r>
          </w:p>
        </w:tc>
      </w:tr>
      <w:tr w:rsidR="00000000" w:rsidRPr="00067F17">
        <w:tblPrEx>
          <w:tblCellMar>
            <w:top w:w="0" w:type="dxa"/>
            <w:bottom w:w="0" w:type="dxa"/>
          </w:tblCellMar>
        </w:tblPrEx>
        <w:trPr>
          <w:gridAfter w:val="1"/>
          <w:wAfter w:w="57" w:type="dxa"/>
        </w:trPr>
        <w:tc>
          <w:tcPr>
            <w:tcW w:w="3785" w:type="dxa"/>
            <w:tcBorders>
              <w:top w:val="single" w:sz="12" w:space="0" w:color="auto"/>
              <w:bottom w:val="single" w:sz="4" w:space="0" w:color="auto"/>
            </w:tcBorders>
          </w:tcPr>
          <w:p w:rsidR="003C7864" w:rsidRPr="00067F17" w:rsidRDefault="003C7864">
            <w:pPr>
              <w:pStyle w:val="SBTabell"/>
              <w:rPr>
                <w:sz w:val="17"/>
              </w:rPr>
            </w:pPr>
            <w:r w:rsidRPr="00067F17">
              <w:rPr>
                <w:sz w:val="17"/>
              </w:rPr>
              <w:t>8:1 Biståndsverksamhet</w:t>
            </w:r>
          </w:p>
        </w:tc>
        <w:tc>
          <w:tcPr>
            <w:tcW w:w="992" w:type="dxa"/>
            <w:tcBorders>
              <w:top w:val="single" w:sz="12" w:space="0" w:color="auto"/>
              <w:bottom w:val="single" w:sz="4" w:space="0" w:color="auto"/>
            </w:tcBorders>
          </w:tcPr>
          <w:p w:rsidR="003C7864" w:rsidRPr="00067F17" w:rsidRDefault="003C7864">
            <w:pPr>
              <w:pStyle w:val="SBTabell"/>
              <w:jc w:val="right"/>
              <w:rPr>
                <w:sz w:val="17"/>
              </w:rPr>
            </w:pPr>
            <w:r w:rsidRPr="00067F17">
              <w:rPr>
                <w:sz w:val="17"/>
              </w:rPr>
              <w:t>15 886 126</w:t>
            </w:r>
          </w:p>
        </w:tc>
        <w:tc>
          <w:tcPr>
            <w:tcW w:w="936" w:type="dxa"/>
            <w:tcBorders>
              <w:top w:val="single" w:sz="12" w:space="0" w:color="auto"/>
              <w:bottom w:val="single" w:sz="4" w:space="0" w:color="auto"/>
            </w:tcBorders>
          </w:tcPr>
          <w:p w:rsidR="003C7864" w:rsidRPr="00067F17" w:rsidRDefault="003C7864">
            <w:pPr>
              <w:pStyle w:val="SBTabell"/>
              <w:jc w:val="right"/>
              <w:rPr>
                <w:sz w:val="17"/>
              </w:rPr>
            </w:pPr>
            <w:r w:rsidRPr="00067F17">
              <w:rPr>
                <w:sz w:val="17"/>
              </w:rPr>
              <w:t>+500 000</w:t>
            </w:r>
          </w:p>
        </w:tc>
      </w:tr>
      <w:tr w:rsidR="00000000" w:rsidRPr="00067F17">
        <w:tblPrEx>
          <w:tblCellMar>
            <w:top w:w="0" w:type="dxa"/>
            <w:bottom w:w="0" w:type="dxa"/>
          </w:tblCellMar>
        </w:tblPrEx>
        <w:trPr>
          <w:gridAfter w:val="1"/>
          <w:wAfter w:w="57" w:type="dxa"/>
        </w:trPr>
        <w:tc>
          <w:tcPr>
            <w:tcW w:w="3785" w:type="dxa"/>
            <w:tcBorders>
              <w:top w:val="single" w:sz="4" w:space="0" w:color="auto"/>
              <w:bottom w:val="single" w:sz="12" w:space="0" w:color="auto"/>
            </w:tcBorders>
          </w:tcPr>
          <w:p w:rsidR="003C7864" w:rsidRPr="00067F17" w:rsidRDefault="003C7864">
            <w:pPr>
              <w:pStyle w:val="SBTabell"/>
              <w:rPr>
                <w:b/>
                <w:sz w:val="17"/>
              </w:rPr>
            </w:pPr>
            <w:r w:rsidRPr="00067F17">
              <w:rPr>
                <w:b/>
                <w:sz w:val="17"/>
              </w:rPr>
              <w:t>Summa</w:t>
            </w:r>
          </w:p>
        </w:tc>
        <w:tc>
          <w:tcPr>
            <w:tcW w:w="992" w:type="dxa"/>
            <w:tcBorders>
              <w:top w:val="single" w:sz="4" w:space="0" w:color="auto"/>
              <w:bottom w:val="single" w:sz="12" w:space="0" w:color="auto"/>
            </w:tcBorders>
          </w:tcPr>
          <w:p w:rsidR="003C7864" w:rsidRPr="00067F17" w:rsidRDefault="003C7864">
            <w:pPr>
              <w:pStyle w:val="SBTabell"/>
              <w:jc w:val="right"/>
              <w:rPr>
                <w:b/>
                <w:sz w:val="17"/>
              </w:rPr>
            </w:pPr>
            <w:r w:rsidRPr="00067F17">
              <w:rPr>
                <w:b/>
                <w:sz w:val="17"/>
              </w:rPr>
              <w:t>17 140 303</w:t>
            </w:r>
          </w:p>
        </w:tc>
        <w:tc>
          <w:tcPr>
            <w:tcW w:w="936" w:type="dxa"/>
            <w:tcBorders>
              <w:top w:val="single" w:sz="4" w:space="0" w:color="auto"/>
              <w:bottom w:val="single" w:sz="12" w:space="0" w:color="auto"/>
            </w:tcBorders>
          </w:tcPr>
          <w:p w:rsidR="003C7864" w:rsidRPr="00067F17" w:rsidRDefault="003C7864">
            <w:pPr>
              <w:pStyle w:val="SBTabell"/>
              <w:jc w:val="right"/>
              <w:rPr>
                <w:b/>
                <w:sz w:val="17"/>
              </w:rPr>
            </w:pPr>
            <w:r w:rsidRPr="00067F17">
              <w:rPr>
                <w:b/>
                <w:sz w:val="17"/>
              </w:rPr>
              <w:t>+500 000</w:t>
            </w:r>
          </w:p>
        </w:tc>
      </w:tr>
    </w:tbl>
    <w:p w:rsidR="003C7864" w:rsidRPr="00067F17" w:rsidRDefault="003C7864">
      <w:pPr>
        <w:pStyle w:val="Motioner"/>
        <w:spacing w:before="313"/>
      </w:pPr>
      <w:r w:rsidRPr="00067F17">
        <w:t>2002/03:U287 av Ulf Holm m.fl. (mp, s, fp, v, c):</w:t>
      </w:r>
    </w:p>
    <w:p w:rsidR="003C7864" w:rsidRPr="00067F17" w:rsidRDefault="003C7864">
      <w:pPr>
        <w:pStyle w:val="Yrkanden"/>
      </w:pPr>
      <w:r w:rsidRPr="00067F17">
        <w:t xml:space="preserve">5. Riksdagen tillkännager för regeringen som sin mening vad i motionen anförs om Sidas regleringsbrev. </w:t>
      </w:r>
    </w:p>
    <w:p w:rsidR="003C7864" w:rsidRPr="00067F17" w:rsidRDefault="003C7864">
      <w:pPr>
        <w:pStyle w:val="Motioner"/>
      </w:pPr>
      <w:r w:rsidRPr="00067F17">
        <w:t>2002/03:U293 av Gudrun Schyman m.fl. (v):</w:t>
      </w:r>
    </w:p>
    <w:p w:rsidR="003C7864" w:rsidRPr="00067F17" w:rsidRDefault="003C7864">
      <w:pPr>
        <w:pStyle w:val="Yrkanden"/>
      </w:pPr>
      <w:r w:rsidRPr="00067F17">
        <w:t xml:space="preserve">2. Riksdagen tillkännager för regeringen som sin mening vad i motionen anförs om skuldavskrivning. </w:t>
      </w:r>
    </w:p>
    <w:p w:rsidR="003C7864" w:rsidRPr="00067F17" w:rsidRDefault="003C7864">
      <w:pPr>
        <w:pStyle w:val="Yrkanden"/>
        <w:spacing w:before="188"/>
        <w:rPr>
          <w:i/>
        </w:rPr>
      </w:pPr>
      <w:r w:rsidRPr="00067F17">
        <w:rPr>
          <w:i/>
        </w:rPr>
        <w:br w:type="page"/>
        <w:t>2002/03:U294 av Lars Leijonborg m.fl. (fp):</w:t>
      </w:r>
    </w:p>
    <w:p w:rsidR="003C7864" w:rsidRPr="00067F17" w:rsidRDefault="003C7864">
      <w:pPr>
        <w:pStyle w:val="Yrkanden"/>
      </w:pPr>
      <w:r w:rsidRPr="00067F17">
        <w:t xml:space="preserve">9. Riksdagen tillkännager för regeringen som sin mening vad i motionen anförs om betydelsen av bistånd förmedlat via enskilda organisationer. </w:t>
      </w:r>
    </w:p>
    <w:p w:rsidR="003C7864" w:rsidRPr="00067F17" w:rsidRDefault="003C7864">
      <w:pPr>
        <w:pStyle w:val="Yrkanden"/>
      </w:pPr>
      <w:r w:rsidRPr="00067F17">
        <w:t xml:space="preserve">11. Riksdagen tillkännager för regeringen som sin mening vad i motionen anförs om en återgång till enprocentsmålet senast 2006. </w:t>
      </w:r>
    </w:p>
    <w:p w:rsidR="003C7864" w:rsidRPr="00067F17" w:rsidRDefault="003C7864">
      <w:pPr>
        <w:pStyle w:val="Yrkanden"/>
      </w:pPr>
      <w:r w:rsidRPr="00067F17">
        <w:t>12. Riksdagen tillkännager för regeringen som sin mening vad i motionen anförs om behovet av större satsningar på skuldavskrivningar och ekon</w:t>
      </w:r>
      <w:r w:rsidRPr="00067F17">
        <w:t>o</w:t>
      </w:r>
      <w:r w:rsidRPr="00067F17">
        <w:t>mi</w:t>
      </w:r>
      <w:r w:rsidRPr="00067F17">
        <w:t>s</w:t>
      </w:r>
      <w:r w:rsidRPr="00067F17">
        <w:t xml:space="preserve">ka reformer. </w:t>
      </w:r>
    </w:p>
    <w:p w:rsidR="003C7864" w:rsidRPr="00067F17" w:rsidRDefault="003C7864">
      <w:pPr>
        <w:pStyle w:val="Yrkanden"/>
      </w:pPr>
      <w:r w:rsidRPr="00067F17">
        <w:t>23. Riksdagen anvisar med följande ändringar i förhållande till regeringens förslag anslagen under utgiftsområde 7 Internationellt bistånd enligt up</w:t>
      </w:r>
      <w:r w:rsidRPr="00067F17">
        <w:t>p</w:t>
      </w:r>
      <w:r w:rsidRPr="00067F17">
        <w:t>ställning:</w:t>
      </w:r>
    </w:p>
    <w:p w:rsidR="003C7864" w:rsidRPr="00067F17" w:rsidRDefault="003C7864">
      <w:pPr>
        <w:pStyle w:val="Yrkanden"/>
        <w:rPr>
          <w:i/>
          <w:sz w:val="16"/>
        </w:rPr>
      </w:pPr>
      <w:r w:rsidRPr="00067F17">
        <w:rPr>
          <w:i/>
          <w:sz w:val="16"/>
        </w:rPr>
        <w:t>Belopp i miljontal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992"/>
        <w:gridCol w:w="850"/>
      </w:tblGrid>
      <w:tr w:rsidR="00000000" w:rsidRPr="00067F17">
        <w:tblPrEx>
          <w:tblCellMar>
            <w:top w:w="0" w:type="dxa"/>
            <w:bottom w:w="0" w:type="dxa"/>
          </w:tblCellMar>
        </w:tblPrEx>
        <w:tc>
          <w:tcPr>
            <w:tcW w:w="3969" w:type="dxa"/>
            <w:tcBorders>
              <w:top w:val="single" w:sz="2" w:space="0" w:color="auto"/>
              <w:bottom w:val="single" w:sz="12" w:space="0" w:color="auto"/>
            </w:tcBorders>
          </w:tcPr>
          <w:p w:rsidR="003C7864" w:rsidRPr="00067F17" w:rsidRDefault="003C7864">
            <w:pPr>
              <w:pStyle w:val="SBTabell"/>
              <w:rPr>
                <w:b/>
                <w:sz w:val="16"/>
              </w:rPr>
            </w:pPr>
            <w:r w:rsidRPr="00067F17">
              <w:rPr>
                <w:b/>
                <w:sz w:val="16"/>
              </w:rPr>
              <w:t>Anslag</w:t>
            </w:r>
          </w:p>
        </w:tc>
        <w:tc>
          <w:tcPr>
            <w:tcW w:w="992" w:type="dxa"/>
            <w:tcBorders>
              <w:top w:val="single" w:sz="2" w:space="0" w:color="auto"/>
              <w:bottom w:val="single" w:sz="12" w:space="0" w:color="auto"/>
            </w:tcBorders>
          </w:tcPr>
          <w:p w:rsidR="003C7864" w:rsidRPr="00067F17" w:rsidRDefault="003C7864">
            <w:pPr>
              <w:pStyle w:val="SBTabell"/>
              <w:rPr>
                <w:b/>
                <w:sz w:val="16"/>
              </w:rPr>
            </w:pPr>
            <w:r w:rsidRPr="00067F17">
              <w:rPr>
                <w:b/>
                <w:sz w:val="16"/>
              </w:rPr>
              <w:t>Regeringens förslag</w:t>
            </w:r>
          </w:p>
        </w:tc>
        <w:tc>
          <w:tcPr>
            <w:tcW w:w="850" w:type="dxa"/>
            <w:tcBorders>
              <w:top w:val="single" w:sz="2" w:space="0" w:color="auto"/>
              <w:bottom w:val="single" w:sz="12" w:space="0" w:color="auto"/>
            </w:tcBorders>
          </w:tcPr>
          <w:p w:rsidR="003C7864" w:rsidRPr="00067F17" w:rsidRDefault="003C7864">
            <w:pPr>
              <w:pStyle w:val="SBTabell"/>
              <w:rPr>
                <w:b/>
                <w:sz w:val="16"/>
              </w:rPr>
            </w:pPr>
            <w:r w:rsidRPr="00067F17">
              <w:rPr>
                <w:b/>
                <w:sz w:val="16"/>
              </w:rPr>
              <w:t>Anslag</w:t>
            </w:r>
            <w:r w:rsidRPr="00067F17">
              <w:rPr>
                <w:b/>
                <w:sz w:val="16"/>
              </w:rPr>
              <w:t>s</w:t>
            </w:r>
            <w:r w:rsidRPr="00067F17">
              <w:rPr>
                <w:b/>
                <w:sz w:val="16"/>
              </w:rPr>
              <w:t>förändring</w:t>
            </w:r>
          </w:p>
        </w:tc>
      </w:tr>
      <w:tr w:rsidR="00000000" w:rsidRPr="00067F17">
        <w:tblPrEx>
          <w:tblCellMar>
            <w:top w:w="0" w:type="dxa"/>
            <w:bottom w:w="0" w:type="dxa"/>
          </w:tblCellMar>
        </w:tblPrEx>
        <w:tc>
          <w:tcPr>
            <w:tcW w:w="3969" w:type="dxa"/>
            <w:tcBorders>
              <w:top w:val="single" w:sz="12" w:space="0" w:color="auto"/>
              <w:bottom w:val="single" w:sz="4" w:space="0" w:color="auto"/>
            </w:tcBorders>
          </w:tcPr>
          <w:p w:rsidR="003C7864" w:rsidRPr="00067F17" w:rsidRDefault="003C7864">
            <w:pPr>
              <w:pStyle w:val="SBTabell"/>
              <w:rPr>
                <w:sz w:val="16"/>
              </w:rPr>
            </w:pPr>
            <w:r w:rsidRPr="00067F17">
              <w:rPr>
                <w:sz w:val="16"/>
              </w:rPr>
              <w:t>8:1 Biståndsverksamhet</w:t>
            </w:r>
          </w:p>
        </w:tc>
        <w:tc>
          <w:tcPr>
            <w:tcW w:w="992"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15 886</w:t>
            </w:r>
          </w:p>
        </w:tc>
        <w:tc>
          <w:tcPr>
            <w:tcW w:w="850"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+936</w:t>
            </w:r>
          </w:p>
        </w:tc>
      </w:tr>
      <w:tr w:rsidR="00000000" w:rsidRPr="00067F17">
        <w:tblPrEx>
          <w:tblCellMar>
            <w:top w:w="0" w:type="dxa"/>
            <w:bottom w:w="0" w:type="dxa"/>
          </w:tblCellMar>
        </w:tblPrEx>
        <w:tc>
          <w:tcPr>
            <w:tcW w:w="3969" w:type="dxa"/>
            <w:tcBorders>
              <w:top w:val="single" w:sz="4" w:space="0" w:color="auto"/>
              <w:bottom w:val="single" w:sz="12" w:space="0" w:color="auto"/>
            </w:tcBorders>
          </w:tcPr>
          <w:p w:rsidR="003C7864" w:rsidRPr="00067F17" w:rsidRDefault="003C7864">
            <w:pPr>
              <w:pStyle w:val="SBTabell"/>
              <w:rPr>
                <w:b/>
                <w:sz w:val="16"/>
              </w:rPr>
            </w:pPr>
            <w:r w:rsidRPr="00067F17">
              <w:rPr>
                <w:b/>
                <w:sz w:val="16"/>
              </w:rPr>
              <w:t>Summa</w:t>
            </w:r>
          </w:p>
        </w:tc>
        <w:tc>
          <w:tcPr>
            <w:tcW w:w="992"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16 390</w:t>
            </w:r>
          </w:p>
        </w:tc>
        <w:tc>
          <w:tcPr>
            <w:tcW w:w="850"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+936</w:t>
            </w:r>
          </w:p>
        </w:tc>
      </w:tr>
    </w:tbl>
    <w:p w:rsidR="003C7864" w:rsidRPr="00067F17" w:rsidRDefault="003C7864">
      <w:pPr>
        <w:pStyle w:val="Motioner"/>
        <w:spacing w:before="313"/>
      </w:pPr>
      <w:r w:rsidRPr="00067F17">
        <w:t>2002/03:U295 av Göran Lennmarker m.fl. (m):</w:t>
      </w:r>
    </w:p>
    <w:p w:rsidR="003C7864" w:rsidRPr="00067F17" w:rsidRDefault="003C7864">
      <w:pPr>
        <w:pStyle w:val="Yrkanden"/>
      </w:pPr>
      <w:r w:rsidRPr="00067F17">
        <w:t>10. Riksdagen tillkännager för regeringen som sin mening vad i motionen anförs om att skuldavskrivningar inte får ske på ett sådant sätt att misshu</w:t>
      </w:r>
      <w:r w:rsidRPr="00067F17">
        <w:t>s</w:t>
      </w:r>
      <w:r w:rsidRPr="00067F17">
        <w:t xml:space="preserve">hållning och korruption främjas. </w:t>
      </w:r>
    </w:p>
    <w:p w:rsidR="003C7864" w:rsidRPr="00067F17" w:rsidRDefault="003C7864">
      <w:pPr>
        <w:pStyle w:val="Yrkanden"/>
      </w:pPr>
      <w:r w:rsidRPr="00067F17">
        <w:t xml:space="preserve">11. Riksdagen tillkännager för regeringen som sin mening vad i motionen anförs om att frigjorda resurser från skuldavskrivningar i första hand skall användas till grundläggande utbildning och hälsovård. </w:t>
      </w:r>
    </w:p>
    <w:p w:rsidR="003C7864" w:rsidRPr="00067F17" w:rsidRDefault="003C7864">
      <w:pPr>
        <w:pStyle w:val="Yrkanden"/>
      </w:pPr>
      <w:r w:rsidRPr="00067F17">
        <w:t xml:space="preserve">22. Riksdagen beslutar om budgetförändringar avseende budgetområde 7 Internationellt bistånd enligt vad som anförs i motionen. </w:t>
      </w:r>
    </w:p>
    <w:p w:rsidR="003C7864" w:rsidRPr="00067F17" w:rsidRDefault="003C7864">
      <w:pPr>
        <w:pStyle w:val="Motioner"/>
      </w:pPr>
      <w:r w:rsidRPr="00067F17">
        <w:t>2002/03:U302 av Agne Hansson m.fl. (c):</w:t>
      </w:r>
    </w:p>
    <w:p w:rsidR="003C7864" w:rsidRPr="00067F17" w:rsidRDefault="003C7864">
      <w:pPr>
        <w:pStyle w:val="Yrkanden"/>
      </w:pPr>
      <w:r w:rsidRPr="00067F17">
        <w:t>1. Riksdagen beslutar med följande ändringar i förhållande till regeringens förslag anslagen under utgiftsområde 7 Internationellt bistånd enligt fö</w:t>
      </w:r>
      <w:r w:rsidRPr="00067F17">
        <w:t>l</w:t>
      </w:r>
      <w:r w:rsidRPr="00067F17">
        <w:t xml:space="preserve">jande uppställning: </w:t>
      </w:r>
    </w:p>
    <w:p w:rsidR="003C7864" w:rsidRPr="00067F17" w:rsidRDefault="003C7864">
      <w:pPr>
        <w:pStyle w:val="Yrkanden"/>
        <w:rPr>
          <w:i/>
          <w:sz w:val="16"/>
        </w:rPr>
      </w:pPr>
      <w:r w:rsidRPr="00067F17">
        <w:rPr>
          <w:i/>
          <w:sz w:val="16"/>
        </w:rPr>
        <w:t>Belopp i tusental kronor</w:t>
      </w:r>
    </w:p>
    <w:tbl>
      <w:tblPr>
        <w:tblW w:w="0" w:type="auto"/>
        <w:tblInd w:w="-42" w:type="dxa"/>
        <w:tblLayout w:type="fixed"/>
        <w:tblCellMar>
          <w:left w:w="42" w:type="dxa"/>
          <w:right w:w="42" w:type="dxa"/>
        </w:tblCellMar>
        <w:tblLook w:val="0000" w:firstRow="0" w:lastRow="0" w:firstColumn="0" w:lastColumn="0" w:noHBand="0" w:noVBand="0"/>
      </w:tblPr>
      <w:tblGrid>
        <w:gridCol w:w="3444"/>
        <w:gridCol w:w="1134"/>
        <w:gridCol w:w="1133"/>
      </w:tblGrid>
      <w:tr w:rsidR="00000000" w:rsidRPr="00067F17">
        <w:tblPrEx>
          <w:tblCellMar>
            <w:top w:w="0" w:type="dxa"/>
            <w:bottom w:w="0" w:type="dxa"/>
          </w:tblCellMar>
        </w:tblPrEx>
        <w:tc>
          <w:tcPr>
            <w:tcW w:w="3444" w:type="dxa"/>
            <w:tcBorders>
              <w:top w:val="single" w:sz="4" w:space="0" w:color="auto"/>
              <w:bottom w:val="single" w:sz="12" w:space="0" w:color="auto"/>
            </w:tcBorders>
          </w:tcPr>
          <w:p w:rsidR="003C7864" w:rsidRPr="00067F17" w:rsidRDefault="003C7864">
            <w:pPr>
              <w:pStyle w:val="SBTabell"/>
              <w:rPr>
                <w:b/>
                <w:sz w:val="17"/>
              </w:rPr>
            </w:pPr>
            <w:r w:rsidRPr="00067F17">
              <w:rPr>
                <w:b/>
                <w:sz w:val="17"/>
              </w:rPr>
              <w:t>Anslag</w:t>
            </w:r>
          </w:p>
        </w:tc>
        <w:tc>
          <w:tcPr>
            <w:tcW w:w="1134" w:type="dxa"/>
            <w:tcBorders>
              <w:top w:val="single" w:sz="4" w:space="0" w:color="auto"/>
              <w:bottom w:val="single" w:sz="12" w:space="0" w:color="auto"/>
            </w:tcBorders>
          </w:tcPr>
          <w:p w:rsidR="003C7864" w:rsidRPr="00067F17" w:rsidRDefault="003C7864">
            <w:pPr>
              <w:pStyle w:val="SBTabell"/>
              <w:rPr>
                <w:b/>
                <w:sz w:val="17"/>
              </w:rPr>
            </w:pPr>
            <w:r w:rsidRPr="00067F17">
              <w:rPr>
                <w:b/>
                <w:sz w:val="17"/>
              </w:rPr>
              <w:t>Regeringens förslag</w:t>
            </w:r>
          </w:p>
        </w:tc>
        <w:tc>
          <w:tcPr>
            <w:tcW w:w="1133" w:type="dxa"/>
            <w:tcBorders>
              <w:top w:val="single" w:sz="4" w:space="0" w:color="auto"/>
              <w:bottom w:val="single" w:sz="12" w:space="0" w:color="auto"/>
            </w:tcBorders>
          </w:tcPr>
          <w:p w:rsidR="003C7864" w:rsidRPr="00067F17" w:rsidRDefault="003C7864">
            <w:pPr>
              <w:pStyle w:val="SBTabell"/>
              <w:jc w:val="center"/>
              <w:rPr>
                <w:b/>
                <w:sz w:val="17"/>
              </w:rPr>
            </w:pPr>
            <w:r w:rsidRPr="00067F17">
              <w:rPr>
                <w:b/>
                <w:sz w:val="17"/>
              </w:rPr>
              <w:t>Anslagsfö</w:t>
            </w:r>
            <w:r w:rsidRPr="00067F17">
              <w:rPr>
                <w:b/>
                <w:sz w:val="17"/>
              </w:rPr>
              <w:t>r</w:t>
            </w:r>
            <w:r w:rsidRPr="00067F17">
              <w:rPr>
                <w:b/>
                <w:sz w:val="17"/>
              </w:rPr>
              <w:t>ändring</w:t>
            </w:r>
          </w:p>
        </w:tc>
      </w:tr>
      <w:tr w:rsidR="00000000" w:rsidRPr="00067F17">
        <w:tblPrEx>
          <w:tblCellMar>
            <w:top w:w="0" w:type="dxa"/>
            <w:bottom w:w="0" w:type="dxa"/>
          </w:tblCellMar>
        </w:tblPrEx>
        <w:tc>
          <w:tcPr>
            <w:tcW w:w="3444" w:type="dxa"/>
            <w:tcBorders>
              <w:top w:val="single" w:sz="12" w:space="0" w:color="auto"/>
            </w:tcBorders>
          </w:tcPr>
          <w:p w:rsidR="003C7864" w:rsidRPr="00067F17" w:rsidRDefault="003C7864">
            <w:pPr>
              <w:pStyle w:val="SBTabell"/>
              <w:rPr>
                <w:sz w:val="17"/>
              </w:rPr>
            </w:pPr>
            <w:r w:rsidRPr="00067F17">
              <w:rPr>
                <w:sz w:val="17"/>
              </w:rPr>
              <w:t>8:1 Biståndsverksamhet</w:t>
            </w:r>
          </w:p>
        </w:tc>
        <w:tc>
          <w:tcPr>
            <w:tcW w:w="1134" w:type="dxa"/>
            <w:tcBorders>
              <w:top w:val="single" w:sz="12" w:space="0" w:color="auto"/>
            </w:tcBorders>
          </w:tcPr>
          <w:p w:rsidR="003C7864" w:rsidRPr="00067F17" w:rsidRDefault="003C7864">
            <w:pPr>
              <w:pStyle w:val="SBTabell"/>
              <w:jc w:val="right"/>
              <w:rPr>
                <w:sz w:val="17"/>
              </w:rPr>
            </w:pPr>
            <w:r w:rsidRPr="00067F17">
              <w:rPr>
                <w:sz w:val="17"/>
              </w:rPr>
              <w:t>15 886 126</w:t>
            </w:r>
          </w:p>
        </w:tc>
        <w:tc>
          <w:tcPr>
            <w:tcW w:w="1133" w:type="dxa"/>
            <w:tcBorders>
              <w:top w:val="single" w:sz="12" w:space="0" w:color="auto"/>
            </w:tcBorders>
          </w:tcPr>
          <w:p w:rsidR="003C7864" w:rsidRPr="00067F17" w:rsidRDefault="003C7864">
            <w:pPr>
              <w:pStyle w:val="SBTabell"/>
              <w:jc w:val="right"/>
              <w:rPr>
                <w:sz w:val="17"/>
              </w:rPr>
            </w:pPr>
            <w:r w:rsidRPr="00067F17">
              <w:rPr>
                <w:sz w:val="17"/>
              </w:rPr>
              <w:t>+500 000</w:t>
            </w:r>
          </w:p>
        </w:tc>
      </w:tr>
      <w:tr w:rsidR="00000000" w:rsidRPr="00067F17">
        <w:tblPrEx>
          <w:tblCellMar>
            <w:top w:w="0" w:type="dxa"/>
            <w:bottom w:w="0" w:type="dxa"/>
          </w:tblCellMar>
        </w:tblPrEx>
        <w:tc>
          <w:tcPr>
            <w:tcW w:w="3444" w:type="dxa"/>
            <w:tcBorders>
              <w:top w:val="single" w:sz="4" w:space="0" w:color="auto"/>
              <w:bottom w:val="single" w:sz="4" w:space="0" w:color="auto"/>
            </w:tcBorders>
          </w:tcPr>
          <w:p w:rsidR="003C7864" w:rsidRPr="00067F17" w:rsidRDefault="003C7864">
            <w:pPr>
              <w:pStyle w:val="SBTabell"/>
              <w:rPr>
                <w:sz w:val="17"/>
              </w:rPr>
            </w:pPr>
            <w:r w:rsidRPr="00067F17">
              <w:rPr>
                <w:sz w:val="17"/>
              </w:rPr>
              <w:t>8:2 Styrelsen för internationellt utvecklingssa</w:t>
            </w:r>
            <w:r w:rsidRPr="00067F17">
              <w:rPr>
                <w:sz w:val="17"/>
              </w:rPr>
              <w:t>m</w:t>
            </w:r>
            <w:r w:rsidRPr="00067F17">
              <w:rPr>
                <w:sz w:val="17"/>
              </w:rPr>
              <w:t>arbete (Sida)</w:t>
            </w:r>
          </w:p>
        </w:tc>
        <w:tc>
          <w:tcPr>
            <w:tcW w:w="1134" w:type="dxa"/>
            <w:tcBorders>
              <w:top w:val="single" w:sz="4" w:space="0" w:color="auto"/>
              <w:bottom w:val="single" w:sz="4" w:space="0" w:color="auto"/>
            </w:tcBorders>
          </w:tcPr>
          <w:p w:rsidR="003C7864" w:rsidRPr="00067F17" w:rsidRDefault="003C7864">
            <w:pPr>
              <w:pStyle w:val="SBTabell"/>
              <w:jc w:val="right"/>
              <w:rPr>
                <w:sz w:val="17"/>
              </w:rPr>
            </w:pPr>
            <w:r w:rsidRPr="00067F17">
              <w:rPr>
                <w:sz w:val="17"/>
              </w:rPr>
              <w:t>492 740</w:t>
            </w:r>
          </w:p>
        </w:tc>
        <w:tc>
          <w:tcPr>
            <w:tcW w:w="1133" w:type="dxa"/>
            <w:tcBorders>
              <w:top w:val="single" w:sz="4" w:space="0" w:color="auto"/>
              <w:bottom w:val="single" w:sz="4" w:space="0" w:color="auto"/>
            </w:tcBorders>
          </w:tcPr>
          <w:p w:rsidR="003C7864" w:rsidRPr="00067F17" w:rsidRDefault="003C7864">
            <w:pPr>
              <w:pStyle w:val="SBTabell"/>
              <w:jc w:val="right"/>
              <w:rPr>
                <w:sz w:val="17"/>
              </w:rPr>
            </w:pPr>
            <w:r w:rsidRPr="00067F17">
              <w:rPr>
                <w:sz w:val="17"/>
              </w:rPr>
              <w:t>-9 000</w:t>
            </w:r>
          </w:p>
        </w:tc>
      </w:tr>
      <w:tr w:rsidR="00000000" w:rsidRPr="00067F17">
        <w:tblPrEx>
          <w:tblCellMar>
            <w:top w:w="0" w:type="dxa"/>
            <w:bottom w:w="0" w:type="dxa"/>
          </w:tblCellMar>
        </w:tblPrEx>
        <w:tc>
          <w:tcPr>
            <w:tcW w:w="3444" w:type="dxa"/>
            <w:tcBorders>
              <w:top w:val="single" w:sz="4" w:space="0" w:color="auto"/>
              <w:bottom w:val="single" w:sz="12" w:space="0" w:color="auto"/>
            </w:tcBorders>
          </w:tcPr>
          <w:p w:rsidR="003C7864" w:rsidRPr="00067F17" w:rsidRDefault="003C7864">
            <w:pPr>
              <w:pStyle w:val="SBTabell"/>
              <w:rPr>
                <w:b/>
                <w:sz w:val="17"/>
              </w:rPr>
            </w:pPr>
            <w:r w:rsidRPr="00067F17">
              <w:rPr>
                <w:b/>
                <w:sz w:val="17"/>
              </w:rPr>
              <w:t>Summa</w:t>
            </w:r>
          </w:p>
        </w:tc>
        <w:tc>
          <w:tcPr>
            <w:tcW w:w="1134" w:type="dxa"/>
            <w:tcBorders>
              <w:top w:val="single" w:sz="4" w:space="0" w:color="auto"/>
              <w:bottom w:val="single" w:sz="12" w:space="0" w:color="auto"/>
            </w:tcBorders>
          </w:tcPr>
          <w:p w:rsidR="003C7864" w:rsidRPr="00067F17" w:rsidRDefault="003C7864">
            <w:pPr>
              <w:pStyle w:val="SBTabell"/>
              <w:jc w:val="right"/>
              <w:rPr>
                <w:b/>
                <w:sz w:val="17"/>
              </w:rPr>
            </w:pPr>
            <w:r w:rsidRPr="00067F17">
              <w:rPr>
                <w:b/>
                <w:sz w:val="17"/>
              </w:rPr>
              <w:t>17 140 303</w:t>
            </w:r>
          </w:p>
        </w:tc>
        <w:tc>
          <w:tcPr>
            <w:tcW w:w="1133" w:type="dxa"/>
            <w:tcBorders>
              <w:top w:val="single" w:sz="4" w:space="0" w:color="auto"/>
              <w:bottom w:val="single" w:sz="12" w:space="0" w:color="auto"/>
            </w:tcBorders>
          </w:tcPr>
          <w:p w:rsidR="003C7864" w:rsidRPr="00067F17" w:rsidRDefault="003C7864">
            <w:pPr>
              <w:pStyle w:val="SBTabell"/>
              <w:jc w:val="right"/>
              <w:rPr>
                <w:b/>
                <w:sz w:val="17"/>
              </w:rPr>
            </w:pPr>
            <w:r w:rsidRPr="00067F17">
              <w:rPr>
                <w:b/>
                <w:sz w:val="17"/>
              </w:rPr>
              <w:t>+491 000</w:t>
            </w:r>
          </w:p>
        </w:tc>
      </w:tr>
    </w:tbl>
    <w:p w:rsidR="003C7864" w:rsidRPr="00067F17" w:rsidRDefault="003C7864">
      <w:pPr>
        <w:pStyle w:val="Yrkanden"/>
        <w:spacing w:before="187"/>
      </w:pPr>
      <w:r w:rsidRPr="00067F17">
        <w:t>2. Riksdagen tillkännager för regeringen som sin mening vad som i motionen anförs om ökningar av anslag inom anslagsposten 3.5.1 Multilateralt u</w:t>
      </w:r>
      <w:r w:rsidRPr="00067F17">
        <w:t>t</w:t>
      </w:r>
      <w:r w:rsidRPr="00067F17">
        <w:t xml:space="preserve">vecklingssamarbete. </w:t>
      </w:r>
    </w:p>
    <w:p w:rsidR="003C7864" w:rsidRPr="00067F17" w:rsidRDefault="003C7864">
      <w:pPr>
        <w:pStyle w:val="Yrkanden"/>
      </w:pPr>
      <w:r w:rsidRPr="00067F17">
        <w:t>3. Riksdagen tillkännager för regeringen som sin mening vad som i motionen anförs om ökningar av anslag inom anslagsposten 3.5.2 Bilateralt utvec</w:t>
      </w:r>
      <w:r w:rsidRPr="00067F17">
        <w:t>k</w:t>
      </w:r>
      <w:r w:rsidRPr="00067F17">
        <w:t xml:space="preserve">lingssamarbete. </w:t>
      </w:r>
    </w:p>
    <w:p w:rsidR="003C7864" w:rsidRPr="00067F17" w:rsidRDefault="003C7864">
      <w:pPr>
        <w:pStyle w:val="Yrkanden"/>
        <w:rPr>
          <w:i/>
        </w:rPr>
      </w:pPr>
      <w:r w:rsidRPr="00067F17">
        <w:rPr>
          <w:i/>
        </w:rPr>
        <w:t>2002/03:U303 av Göran Lennmarker m.fl. (m):</w:t>
      </w:r>
    </w:p>
    <w:p w:rsidR="003C7864" w:rsidRPr="00067F17" w:rsidRDefault="003C7864">
      <w:pPr>
        <w:pStyle w:val="Yrkanden"/>
      </w:pPr>
      <w:r w:rsidRPr="00067F17">
        <w:t xml:space="preserve">1. Riksdagen anvisar till utgiftsområde 7 anslag 8:1 Biståndsverksamhet för budgetåret 2003 13 741 126 000 kr. </w:t>
      </w:r>
    </w:p>
    <w:p w:rsidR="003C7864" w:rsidRPr="00067F17" w:rsidRDefault="003C7864">
      <w:pPr>
        <w:pStyle w:val="Yrkanden"/>
      </w:pPr>
      <w:r w:rsidRPr="00067F17">
        <w:t>2. Riksdagen anvisar till utgiftsområde 7 anslag 9:1 Samarbete med Central- och Östeuropa för budgetåret 2003 50 000 000 kr mer än regeringen eller sål</w:t>
      </w:r>
      <w:r w:rsidRPr="00067F17">
        <w:t>e</w:t>
      </w:r>
      <w:r w:rsidRPr="00067F17">
        <w:t xml:space="preserve">des 799 000 000 kr. </w:t>
      </w:r>
    </w:p>
    <w:p w:rsidR="003C7864" w:rsidRPr="00067F17" w:rsidRDefault="003C7864">
      <w:pPr>
        <w:pStyle w:val="Motioner"/>
      </w:pPr>
      <w:r w:rsidRPr="00067F17">
        <w:t>2002/03:U313 av Agne Hansson m.fl. (c):</w:t>
      </w:r>
    </w:p>
    <w:p w:rsidR="003C7864" w:rsidRPr="00067F17" w:rsidRDefault="003C7864">
      <w:pPr>
        <w:pStyle w:val="Yrkanden"/>
      </w:pPr>
      <w:r w:rsidRPr="00067F17">
        <w:t>29. Riksdagen tillkännager för regeringen som sin mening vad som i moti</w:t>
      </w:r>
      <w:r w:rsidRPr="00067F17">
        <w:t>o</w:t>
      </w:r>
      <w:r w:rsidRPr="00067F17">
        <w:t xml:space="preserve">nen anförs om att enprocentsmålet skall uppnås senast 2005. </w:t>
      </w:r>
    </w:p>
    <w:p w:rsidR="003C7864" w:rsidRPr="00067F17" w:rsidRDefault="003C7864">
      <w:pPr>
        <w:pStyle w:val="Yrkanden"/>
        <w:rPr>
          <w:i/>
        </w:rPr>
      </w:pPr>
      <w:r w:rsidRPr="00067F17">
        <w:rPr>
          <w:i/>
        </w:rPr>
        <w:t>2002/03:U322 av Bo Lundgren m.fl. (m):</w:t>
      </w:r>
    </w:p>
    <w:p w:rsidR="003C7864" w:rsidRPr="00067F17" w:rsidRDefault="003C7864">
      <w:pPr>
        <w:pStyle w:val="Yrkanden"/>
      </w:pPr>
      <w:r w:rsidRPr="00067F17">
        <w:t xml:space="preserve">6. Riksdagen tillkännager för regeringen som sin mening vad i motionen anförs om skuldavskrivningar. </w:t>
      </w:r>
    </w:p>
    <w:p w:rsidR="003C7864" w:rsidRPr="00067F17" w:rsidRDefault="003C7864">
      <w:pPr>
        <w:pStyle w:val="Motioner"/>
      </w:pPr>
      <w:r w:rsidRPr="00067F17">
        <w:t>2002/03:Fi232 av Lars Leijonborg m.fl. (fp):</w:t>
      </w:r>
    </w:p>
    <w:p w:rsidR="003C7864" w:rsidRPr="00067F17" w:rsidRDefault="003C7864">
      <w:r w:rsidRPr="00067F17">
        <w:t>13. Riksdagen anvisar för budgetåret 2003 anslagen under utgiftsområde 7 Internationellt bistånd enligt uppställningen i tabell 9.</w:t>
      </w:r>
    </w:p>
    <w:bookmarkEnd w:id="36"/>
    <w:p w:rsidR="003C7864" w:rsidRPr="00067F17" w:rsidRDefault="003C7864">
      <w:pPr>
        <w:pStyle w:val="Bilaga"/>
      </w:pPr>
    </w:p>
    <w:p w:rsidR="003C7864" w:rsidRPr="00067F17" w:rsidRDefault="003C7864">
      <w:pPr>
        <w:pStyle w:val="Bilaga"/>
        <w:sectPr w:rsidR="00000000" w:rsidRPr="00067F17">
          <w:headerReference w:type="even" r:id="rId56"/>
          <w:headerReference w:type="default" r:id="rId57"/>
          <w:footerReference w:type="even" r:id="rId58"/>
          <w:footerReference w:type="default" r:id="rId59"/>
          <w:headerReference w:type="first" r:id="rId60"/>
          <w:footerReference w:type="first" r:id="rId61"/>
          <w:pgSz w:w="11907" w:h="16840" w:code="9"/>
          <w:pgMar w:top="850" w:right="4649" w:bottom="4507" w:left="1304" w:header="340" w:footer="227" w:gutter="0"/>
          <w:cols w:space="720"/>
          <w:titlePg/>
        </w:sectPr>
      </w:pPr>
    </w:p>
    <w:p w:rsidR="003C7864" w:rsidRPr="00067F17" w:rsidRDefault="003C7864">
      <w:pPr>
        <w:pStyle w:val="Bilaga"/>
      </w:pPr>
      <w:r w:rsidRPr="00067F17">
        <w:t>Bilaga 2</w:t>
      </w:r>
    </w:p>
    <w:p w:rsidR="003C7864" w:rsidRPr="00067F17" w:rsidRDefault="003C7864">
      <w:pPr>
        <w:pStyle w:val="Rubrik1b"/>
        <w:spacing w:before="0" w:after="200"/>
        <w:rPr>
          <w:snapToGrid w:val="0"/>
          <w:sz w:val="24"/>
        </w:rPr>
      </w:pPr>
      <w:bookmarkStart w:id="38" w:name="_Toc25400228"/>
      <w:bookmarkStart w:id="39" w:name="_Toc26687849"/>
      <w:r w:rsidRPr="00067F17">
        <w:rPr>
          <w:snapToGrid w:val="0"/>
          <w:sz w:val="24"/>
        </w:rPr>
        <w:t>Tabell 1. Regeringens och oppositionspartiernas förslag till anslagsfördelning för</w:t>
      </w:r>
      <w:bookmarkEnd w:id="38"/>
      <w:bookmarkEnd w:id="39"/>
      <w:r w:rsidRPr="00067F17">
        <w:rPr>
          <w:snapToGrid w:val="0"/>
          <w:sz w:val="24"/>
        </w:rPr>
        <w:t xml:space="preserve">  </w:t>
      </w:r>
      <w:bookmarkStart w:id="40" w:name="_Toc26687850"/>
      <w:r w:rsidRPr="00067F17">
        <w:rPr>
          <w:snapToGrid w:val="0"/>
          <w:sz w:val="24"/>
        </w:rPr>
        <w:br/>
        <w:t>utgiftsområde 7 Internationellt bistånd</w:t>
      </w:r>
      <w:bookmarkEnd w:id="40"/>
      <w:r w:rsidRPr="00067F17">
        <w:rPr>
          <w:snapToGrid w:val="0"/>
          <w:sz w:val="24"/>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992"/>
        <w:gridCol w:w="992"/>
        <w:gridCol w:w="709"/>
        <w:gridCol w:w="851"/>
        <w:gridCol w:w="850"/>
      </w:tblGrid>
      <w:tr w:rsidR="00000000" w:rsidRPr="00067F17">
        <w:tblPrEx>
          <w:tblCellMar>
            <w:top w:w="0" w:type="dxa"/>
            <w:bottom w:w="0" w:type="dxa"/>
          </w:tblCellMar>
        </w:tblPrEx>
        <w:tc>
          <w:tcPr>
            <w:tcW w:w="3969" w:type="dxa"/>
            <w:tcBorders>
              <w:top w:val="single" w:sz="2" w:space="0" w:color="auto"/>
              <w:bottom w:val="single" w:sz="12" w:space="0" w:color="auto"/>
            </w:tcBorders>
          </w:tcPr>
          <w:p w:rsidR="003C7864" w:rsidRPr="00067F17" w:rsidRDefault="003C7864">
            <w:pPr>
              <w:pStyle w:val="SBTabell"/>
              <w:rPr>
                <w:b/>
                <w:sz w:val="16"/>
              </w:rPr>
            </w:pPr>
            <w:r w:rsidRPr="00067F17">
              <w:rPr>
                <w:b/>
                <w:sz w:val="16"/>
              </w:rPr>
              <w:t>Anslag</w:t>
            </w:r>
          </w:p>
        </w:tc>
        <w:tc>
          <w:tcPr>
            <w:tcW w:w="893" w:type="dxa"/>
            <w:tcBorders>
              <w:top w:val="single" w:sz="2" w:space="0" w:color="auto"/>
              <w:bottom w:val="single" w:sz="12" w:space="0" w:color="auto"/>
            </w:tcBorders>
          </w:tcPr>
          <w:p w:rsidR="003C7864" w:rsidRPr="00067F17" w:rsidRDefault="003C7864">
            <w:pPr>
              <w:pStyle w:val="SBTabell"/>
              <w:rPr>
                <w:b/>
                <w:sz w:val="16"/>
              </w:rPr>
            </w:pPr>
            <w:r w:rsidRPr="00067F17">
              <w:rPr>
                <w:b/>
                <w:sz w:val="16"/>
              </w:rPr>
              <w:t xml:space="preserve">Anslagstyp </w:t>
            </w:r>
          </w:p>
        </w:tc>
        <w:tc>
          <w:tcPr>
            <w:tcW w:w="992" w:type="dxa"/>
            <w:tcBorders>
              <w:top w:val="single" w:sz="2" w:space="0" w:color="auto"/>
              <w:bottom w:val="single" w:sz="12" w:space="0" w:color="auto"/>
            </w:tcBorders>
          </w:tcPr>
          <w:p w:rsidR="003C7864" w:rsidRPr="00067F17" w:rsidRDefault="003C7864">
            <w:pPr>
              <w:pStyle w:val="SBTabell"/>
              <w:jc w:val="right"/>
              <w:rPr>
                <w:b/>
                <w:sz w:val="16"/>
              </w:rPr>
            </w:pPr>
            <w:r w:rsidRPr="00067F17">
              <w:rPr>
                <w:b/>
                <w:sz w:val="16"/>
              </w:rPr>
              <w:t>Regeringens förslag</w:t>
            </w:r>
          </w:p>
        </w:tc>
        <w:tc>
          <w:tcPr>
            <w:tcW w:w="992" w:type="dxa"/>
            <w:tcBorders>
              <w:top w:val="single" w:sz="2" w:space="0" w:color="auto"/>
              <w:bottom w:val="single" w:sz="12" w:space="0" w:color="auto"/>
            </w:tcBorders>
          </w:tcPr>
          <w:p w:rsidR="003C7864" w:rsidRPr="00067F17" w:rsidRDefault="003C7864">
            <w:pPr>
              <w:pStyle w:val="SBTabell"/>
              <w:jc w:val="center"/>
              <w:rPr>
                <w:b/>
                <w:sz w:val="16"/>
              </w:rPr>
            </w:pPr>
            <w:r w:rsidRPr="00067F17">
              <w:rPr>
                <w:b/>
                <w:sz w:val="16"/>
              </w:rPr>
              <w:t>(m)</w:t>
            </w:r>
          </w:p>
        </w:tc>
        <w:tc>
          <w:tcPr>
            <w:tcW w:w="709" w:type="dxa"/>
            <w:tcBorders>
              <w:top w:val="single" w:sz="2" w:space="0" w:color="auto"/>
              <w:bottom w:val="single" w:sz="12" w:space="0" w:color="auto"/>
            </w:tcBorders>
          </w:tcPr>
          <w:p w:rsidR="003C7864" w:rsidRPr="00067F17" w:rsidRDefault="003C7864">
            <w:pPr>
              <w:pStyle w:val="SBTabell"/>
              <w:jc w:val="center"/>
              <w:rPr>
                <w:b/>
                <w:sz w:val="16"/>
              </w:rPr>
            </w:pPr>
            <w:r w:rsidRPr="00067F17">
              <w:rPr>
                <w:b/>
                <w:sz w:val="16"/>
              </w:rPr>
              <w:t>(fp)</w:t>
            </w:r>
          </w:p>
        </w:tc>
        <w:tc>
          <w:tcPr>
            <w:tcW w:w="851" w:type="dxa"/>
            <w:tcBorders>
              <w:top w:val="single" w:sz="2" w:space="0" w:color="auto"/>
              <w:bottom w:val="single" w:sz="12" w:space="0" w:color="auto"/>
            </w:tcBorders>
          </w:tcPr>
          <w:p w:rsidR="003C7864" w:rsidRPr="00067F17" w:rsidRDefault="003C7864">
            <w:pPr>
              <w:pStyle w:val="SBTabell"/>
              <w:jc w:val="center"/>
              <w:rPr>
                <w:b/>
                <w:sz w:val="16"/>
              </w:rPr>
            </w:pPr>
            <w:r w:rsidRPr="00067F17">
              <w:rPr>
                <w:b/>
                <w:sz w:val="16"/>
              </w:rPr>
              <w:t>(kd)</w:t>
            </w:r>
          </w:p>
        </w:tc>
        <w:tc>
          <w:tcPr>
            <w:tcW w:w="850" w:type="dxa"/>
            <w:tcBorders>
              <w:top w:val="single" w:sz="2" w:space="0" w:color="auto"/>
              <w:bottom w:val="single" w:sz="12" w:space="0" w:color="auto"/>
            </w:tcBorders>
          </w:tcPr>
          <w:p w:rsidR="003C7864" w:rsidRPr="00067F17" w:rsidRDefault="003C7864">
            <w:pPr>
              <w:pStyle w:val="SBTabell"/>
              <w:jc w:val="center"/>
              <w:rPr>
                <w:b/>
                <w:sz w:val="16"/>
              </w:rPr>
            </w:pPr>
            <w:r w:rsidRPr="00067F17">
              <w:rPr>
                <w:b/>
                <w:sz w:val="16"/>
              </w:rPr>
              <w:t>(c)</w:t>
            </w:r>
          </w:p>
        </w:tc>
      </w:tr>
      <w:tr w:rsidR="00000000" w:rsidRPr="00067F17">
        <w:tblPrEx>
          <w:tblCellMar>
            <w:top w:w="0" w:type="dxa"/>
            <w:bottom w:w="0" w:type="dxa"/>
          </w:tblCellMar>
        </w:tblPrEx>
        <w:tc>
          <w:tcPr>
            <w:tcW w:w="3969" w:type="dxa"/>
            <w:tcBorders>
              <w:top w:val="single" w:sz="12" w:space="0" w:color="auto"/>
              <w:bottom w:val="single" w:sz="4" w:space="0" w:color="auto"/>
            </w:tcBorders>
          </w:tcPr>
          <w:p w:rsidR="003C7864" w:rsidRPr="00067F17" w:rsidRDefault="003C7864">
            <w:pPr>
              <w:pStyle w:val="SBTabell"/>
              <w:rPr>
                <w:sz w:val="16"/>
              </w:rPr>
            </w:pPr>
            <w:r w:rsidRPr="00067F17">
              <w:rPr>
                <w:sz w:val="16"/>
              </w:rPr>
              <w:t>8:1 Biståndsverksamhet</w:t>
            </w:r>
          </w:p>
        </w:tc>
        <w:tc>
          <w:tcPr>
            <w:tcW w:w="893" w:type="dxa"/>
            <w:tcBorders>
              <w:top w:val="single" w:sz="12" w:space="0" w:color="auto"/>
              <w:bottom w:val="single" w:sz="4" w:space="0" w:color="auto"/>
            </w:tcBorders>
          </w:tcPr>
          <w:p w:rsidR="003C7864" w:rsidRPr="00067F17" w:rsidRDefault="003C7864">
            <w:pPr>
              <w:pStyle w:val="SBTabell"/>
              <w:jc w:val="center"/>
              <w:rPr>
                <w:sz w:val="16"/>
              </w:rPr>
            </w:pPr>
            <w:r w:rsidRPr="00067F17">
              <w:rPr>
                <w:sz w:val="16"/>
              </w:rPr>
              <w:t>(res.)</w:t>
            </w:r>
          </w:p>
        </w:tc>
        <w:tc>
          <w:tcPr>
            <w:tcW w:w="992"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15 886 126</w:t>
            </w:r>
          </w:p>
        </w:tc>
        <w:tc>
          <w:tcPr>
            <w:tcW w:w="992"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-2 145 000</w:t>
            </w:r>
          </w:p>
        </w:tc>
        <w:tc>
          <w:tcPr>
            <w:tcW w:w="709"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+936 000</w:t>
            </w:r>
          </w:p>
        </w:tc>
        <w:tc>
          <w:tcPr>
            <w:tcW w:w="851"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+500 000</w:t>
            </w:r>
          </w:p>
        </w:tc>
        <w:tc>
          <w:tcPr>
            <w:tcW w:w="850" w:type="dxa"/>
            <w:tcBorders>
              <w:top w:val="single" w:sz="12" w:space="0" w:color="auto"/>
              <w:bottom w:val="single" w:sz="4" w:space="0" w:color="auto"/>
            </w:tcBorders>
          </w:tcPr>
          <w:p w:rsidR="003C7864" w:rsidRPr="00067F17" w:rsidRDefault="003C7864">
            <w:pPr>
              <w:pStyle w:val="SBTabell"/>
              <w:jc w:val="right"/>
              <w:rPr>
                <w:sz w:val="16"/>
              </w:rPr>
            </w:pPr>
            <w:r w:rsidRPr="00067F17">
              <w:rPr>
                <w:sz w:val="16"/>
              </w:rPr>
              <w:t>+500 000</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8:2 Styrelsen för internationellt utvecklingssamarbete (Sida)</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(ram)</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492 740</w:t>
            </w:r>
          </w:p>
        </w:tc>
        <w:tc>
          <w:tcPr>
            <w:tcW w:w="992" w:type="dxa"/>
            <w:tcBorders>
              <w:top w:val="single" w:sz="4" w:space="0" w:color="auto"/>
              <w:bottom w:val="single" w:sz="4" w:space="0" w:color="auto"/>
            </w:tcBorders>
          </w:tcPr>
          <w:p w:rsidR="003C7864" w:rsidRPr="00067F17" w:rsidRDefault="003C7864">
            <w:pPr>
              <w:pStyle w:val="SBTabell"/>
              <w:rPr>
                <w:sz w:val="16"/>
              </w:rPr>
            </w:pPr>
          </w:p>
        </w:tc>
        <w:tc>
          <w:tcPr>
            <w:tcW w:w="709" w:type="dxa"/>
            <w:tcBorders>
              <w:top w:val="single" w:sz="4" w:space="0" w:color="auto"/>
              <w:bottom w:val="single" w:sz="4" w:space="0" w:color="auto"/>
            </w:tcBorders>
          </w:tcPr>
          <w:p w:rsidR="003C7864" w:rsidRPr="00067F17" w:rsidRDefault="003C7864">
            <w:pPr>
              <w:pStyle w:val="SBTabell"/>
              <w:rPr>
                <w:sz w:val="16"/>
              </w:rPr>
            </w:pPr>
          </w:p>
        </w:tc>
        <w:tc>
          <w:tcPr>
            <w:tcW w:w="851" w:type="dxa"/>
            <w:tcBorders>
              <w:top w:val="single" w:sz="4" w:space="0" w:color="auto"/>
              <w:bottom w:val="single" w:sz="4" w:space="0" w:color="auto"/>
            </w:tcBorders>
          </w:tcPr>
          <w:p w:rsidR="003C7864" w:rsidRPr="00067F17" w:rsidRDefault="003C7864">
            <w:pPr>
              <w:pStyle w:val="SBTabell"/>
              <w:rPr>
                <w:sz w:val="16"/>
              </w:rPr>
            </w:pPr>
          </w:p>
        </w:tc>
        <w:tc>
          <w:tcPr>
            <w:tcW w:w="850"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-9 000</w:t>
            </w: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8:3 Nordiska Afrikainstitutet</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(ram)</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11 437</w:t>
            </w:r>
          </w:p>
        </w:tc>
        <w:tc>
          <w:tcPr>
            <w:tcW w:w="992" w:type="dxa"/>
            <w:tcBorders>
              <w:top w:val="single" w:sz="4" w:space="0" w:color="auto"/>
              <w:bottom w:val="single" w:sz="4" w:space="0" w:color="auto"/>
            </w:tcBorders>
          </w:tcPr>
          <w:p w:rsidR="003C7864" w:rsidRPr="00067F17" w:rsidRDefault="003C7864">
            <w:pPr>
              <w:pStyle w:val="SBTabell"/>
              <w:rPr>
                <w:sz w:val="16"/>
              </w:rPr>
            </w:pPr>
          </w:p>
        </w:tc>
        <w:tc>
          <w:tcPr>
            <w:tcW w:w="709" w:type="dxa"/>
            <w:tcBorders>
              <w:top w:val="single" w:sz="4" w:space="0" w:color="auto"/>
              <w:bottom w:val="single" w:sz="4" w:space="0" w:color="auto"/>
            </w:tcBorders>
          </w:tcPr>
          <w:p w:rsidR="003C7864" w:rsidRPr="00067F17" w:rsidRDefault="003C7864">
            <w:pPr>
              <w:pStyle w:val="SBTabell"/>
              <w:rPr>
                <w:sz w:val="16"/>
              </w:rPr>
            </w:pPr>
          </w:p>
        </w:tc>
        <w:tc>
          <w:tcPr>
            <w:tcW w:w="851" w:type="dxa"/>
            <w:tcBorders>
              <w:top w:val="single" w:sz="4" w:space="0" w:color="auto"/>
              <w:bottom w:val="single" w:sz="4" w:space="0" w:color="auto"/>
            </w:tcBorders>
          </w:tcPr>
          <w:p w:rsidR="003C7864" w:rsidRPr="00067F17" w:rsidRDefault="003C7864">
            <w:pPr>
              <w:pStyle w:val="SBTabell"/>
              <w:rPr>
                <w:sz w:val="16"/>
              </w:rPr>
            </w:pPr>
          </w:p>
        </w:tc>
        <w:tc>
          <w:tcPr>
            <w:tcW w:w="850" w:type="dxa"/>
            <w:tcBorders>
              <w:top w:val="single" w:sz="4" w:space="0" w:color="auto"/>
              <w:bottom w:val="single" w:sz="4" w:space="0" w:color="auto"/>
            </w:tcBorders>
          </w:tcPr>
          <w:p w:rsidR="003C7864" w:rsidRPr="00067F17" w:rsidRDefault="003C7864">
            <w:pPr>
              <w:pStyle w:val="SBTabell"/>
              <w:rPr>
                <w:sz w:val="16"/>
              </w:rPr>
            </w:pP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9:1 Samarbete med Central- och Östeuropa</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(res.)</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749 000</w:t>
            </w:r>
          </w:p>
        </w:tc>
        <w:tc>
          <w:tcPr>
            <w:tcW w:w="992" w:type="dxa"/>
            <w:tcBorders>
              <w:top w:val="single" w:sz="4" w:space="0" w:color="auto"/>
              <w:bottom w:val="single" w:sz="4" w:space="0" w:color="auto"/>
            </w:tcBorders>
          </w:tcPr>
          <w:p w:rsidR="003C7864" w:rsidRPr="00067F17" w:rsidRDefault="003C7864">
            <w:pPr>
              <w:pStyle w:val="SBTabell"/>
              <w:jc w:val="right"/>
              <w:rPr>
                <w:sz w:val="16"/>
              </w:rPr>
            </w:pPr>
            <w:r w:rsidRPr="00067F17">
              <w:rPr>
                <w:sz w:val="16"/>
              </w:rPr>
              <w:t>+50 000</w:t>
            </w:r>
          </w:p>
        </w:tc>
        <w:tc>
          <w:tcPr>
            <w:tcW w:w="709" w:type="dxa"/>
            <w:tcBorders>
              <w:top w:val="single" w:sz="4" w:space="0" w:color="auto"/>
              <w:bottom w:val="single" w:sz="4" w:space="0" w:color="auto"/>
            </w:tcBorders>
          </w:tcPr>
          <w:p w:rsidR="003C7864" w:rsidRPr="00067F17" w:rsidRDefault="003C7864">
            <w:pPr>
              <w:pStyle w:val="SBTabell"/>
              <w:rPr>
                <w:sz w:val="16"/>
              </w:rPr>
            </w:pPr>
          </w:p>
        </w:tc>
        <w:tc>
          <w:tcPr>
            <w:tcW w:w="851" w:type="dxa"/>
            <w:tcBorders>
              <w:top w:val="single" w:sz="4" w:space="0" w:color="auto"/>
              <w:bottom w:val="single" w:sz="4" w:space="0" w:color="auto"/>
            </w:tcBorders>
          </w:tcPr>
          <w:p w:rsidR="003C7864" w:rsidRPr="00067F17" w:rsidRDefault="003C7864">
            <w:pPr>
              <w:pStyle w:val="SBTabell"/>
              <w:rPr>
                <w:sz w:val="16"/>
              </w:rPr>
            </w:pPr>
          </w:p>
        </w:tc>
        <w:tc>
          <w:tcPr>
            <w:tcW w:w="850" w:type="dxa"/>
            <w:tcBorders>
              <w:top w:val="single" w:sz="4" w:space="0" w:color="auto"/>
              <w:bottom w:val="single" w:sz="4" w:space="0" w:color="auto"/>
            </w:tcBorders>
          </w:tcPr>
          <w:p w:rsidR="003C7864" w:rsidRPr="00067F17" w:rsidRDefault="003C7864">
            <w:pPr>
              <w:pStyle w:val="SBTabell"/>
              <w:rPr>
                <w:sz w:val="16"/>
              </w:rPr>
            </w:pPr>
          </w:p>
        </w:tc>
      </w:tr>
      <w:tr w:rsidR="00000000" w:rsidRPr="00067F17">
        <w:tblPrEx>
          <w:tblCellMar>
            <w:top w:w="0" w:type="dxa"/>
            <w:bottom w:w="0" w:type="dxa"/>
          </w:tblCellMar>
        </w:tblPrEx>
        <w:tc>
          <w:tcPr>
            <w:tcW w:w="3969" w:type="dxa"/>
            <w:tcBorders>
              <w:top w:val="single" w:sz="4" w:space="0" w:color="auto"/>
              <w:bottom w:val="single" w:sz="4" w:space="0" w:color="auto"/>
            </w:tcBorders>
          </w:tcPr>
          <w:p w:rsidR="003C7864" w:rsidRPr="00067F17" w:rsidRDefault="003C7864">
            <w:pPr>
              <w:pStyle w:val="SBTabell"/>
              <w:rPr>
                <w:sz w:val="16"/>
              </w:rPr>
            </w:pPr>
            <w:r w:rsidRPr="00067F17">
              <w:rPr>
                <w:sz w:val="16"/>
              </w:rPr>
              <w:t>9:2 Avsättning för förlustrisker vad avser garantier för finansiellt stöd och exportkreditgarantier</w:t>
            </w:r>
          </w:p>
        </w:tc>
        <w:tc>
          <w:tcPr>
            <w:tcW w:w="893" w:type="dxa"/>
            <w:tcBorders>
              <w:top w:val="single" w:sz="4" w:space="0" w:color="auto"/>
              <w:bottom w:val="single" w:sz="4" w:space="0" w:color="auto"/>
            </w:tcBorders>
          </w:tcPr>
          <w:p w:rsidR="003C7864" w:rsidRPr="00067F17" w:rsidRDefault="003C7864">
            <w:pPr>
              <w:pStyle w:val="SBTabell"/>
              <w:jc w:val="center"/>
              <w:rPr>
                <w:sz w:val="16"/>
              </w:rPr>
            </w:pPr>
            <w:r w:rsidRPr="00067F17">
              <w:rPr>
                <w:sz w:val="16"/>
              </w:rPr>
              <w:t>(res.)</w:t>
            </w:r>
          </w:p>
        </w:tc>
        <w:tc>
          <w:tcPr>
            <w:tcW w:w="992" w:type="dxa"/>
            <w:tcBorders>
              <w:top w:val="single" w:sz="4" w:space="0" w:color="auto"/>
              <w:bottom w:val="single" w:sz="4" w:space="0" w:color="auto"/>
            </w:tcBorders>
          </w:tcPr>
          <w:p w:rsidR="003C7864" w:rsidRPr="00067F17" w:rsidRDefault="003C7864">
            <w:pPr>
              <w:pStyle w:val="SBTabell"/>
              <w:spacing w:before="200"/>
              <w:jc w:val="right"/>
              <w:rPr>
                <w:sz w:val="16"/>
              </w:rPr>
            </w:pPr>
            <w:r w:rsidRPr="00067F17">
              <w:rPr>
                <w:sz w:val="16"/>
              </w:rPr>
              <w:t>1 000</w:t>
            </w:r>
          </w:p>
        </w:tc>
        <w:tc>
          <w:tcPr>
            <w:tcW w:w="992" w:type="dxa"/>
            <w:tcBorders>
              <w:top w:val="single" w:sz="4" w:space="0" w:color="auto"/>
              <w:bottom w:val="single" w:sz="4" w:space="0" w:color="auto"/>
            </w:tcBorders>
          </w:tcPr>
          <w:p w:rsidR="003C7864" w:rsidRPr="00067F17" w:rsidRDefault="003C7864">
            <w:pPr>
              <w:pStyle w:val="SBTabell"/>
              <w:rPr>
                <w:sz w:val="16"/>
              </w:rPr>
            </w:pPr>
          </w:p>
        </w:tc>
        <w:tc>
          <w:tcPr>
            <w:tcW w:w="709" w:type="dxa"/>
            <w:tcBorders>
              <w:top w:val="single" w:sz="4" w:space="0" w:color="auto"/>
              <w:bottom w:val="single" w:sz="4" w:space="0" w:color="auto"/>
            </w:tcBorders>
          </w:tcPr>
          <w:p w:rsidR="003C7864" w:rsidRPr="00067F17" w:rsidRDefault="003C7864">
            <w:pPr>
              <w:pStyle w:val="SBTabell"/>
              <w:rPr>
                <w:sz w:val="16"/>
              </w:rPr>
            </w:pPr>
          </w:p>
        </w:tc>
        <w:tc>
          <w:tcPr>
            <w:tcW w:w="851" w:type="dxa"/>
            <w:tcBorders>
              <w:top w:val="single" w:sz="4" w:space="0" w:color="auto"/>
              <w:bottom w:val="single" w:sz="4" w:space="0" w:color="auto"/>
            </w:tcBorders>
          </w:tcPr>
          <w:p w:rsidR="003C7864" w:rsidRPr="00067F17" w:rsidRDefault="003C7864">
            <w:pPr>
              <w:pStyle w:val="SBTabell"/>
              <w:rPr>
                <w:sz w:val="16"/>
              </w:rPr>
            </w:pPr>
          </w:p>
        </w:tc>
        <w:tc>
          <w:tcPr>
            <w:tcW w:w="850" w:type="dxa"/>
            <w:tcBorders>
              <w:top w:val="single" w:sz="4" w:space="0" w:color="auto"/>
              <w:bottom w:val="single" w:sz="4" w:space="0" w:color="auto"/>
            </w:tcBorders>
          </w:tcPr>
          <w:p w:rsidR="003C7864" w:rsidRPr="00067F17" w:rsidRDefault="003C7864">
            <w:pPr>
              <w:pStyle w:val="SBTabell"/>
              <w:rPr>
                <w:sz w:val="16"/>
              </w:rPr>
            </w:pPr>
          </w:p>
        </w:tc>
      </w:tr>
      <w:tr w:rsidR="00000000" w:rsidRPr="00067F17">
        <w:tblPrEx>
          <w:tblCellMar>
            <w:top w:w="0" w:type="dxa"/>
            <w:bottom w:w="0" w:type="dxa"/>
          </w:tblCellMar>
        </w:tblPrEx>
        <w:tc>
          <w:tcPr>
            <w:tcW w:w="3969" w:type="dxa"/>
            <w:tcBorders>
              <w:top w:val="single" w:sz="4" w:space="0" w:color="auto"/>
              <w:bottom w:val="single" w:sz="12" w:space="0" w:color="auto"/>
            </w:tcBorders>
          </w:tcPr>
          <w:p w:rsidR="003C7864" w:rsidRPr="00067F17" w:rsidRDefault="003C7864">
            <w:pPr>
              <w:pStyle w:val="SBTabell"/>
              <w:rPr>
                <w:b/>
                <w:sz w:val="16"/>
              </w:rPr>
            </w:pPr>
            <w:r w:rsidRPr="00067F17">
              <w:rPr>
                <w:b/>
                <w:sz w:val="16"/>
              </w:rPr>
              <w:t>Summa</w:t>
            </w:r>
          </w:p>
        </w:tc>
        <w:tc>
          <w:tcPr>
            <w:tcW w:w="893" w:type="dxa"/>
            <w:tcBorders>
              <w:top w:val="single" w:sz="4" w:space="0" w:color="auto"/>
              <w:bottom w:val="single" w:sz="12" w:space="0" w:color="auto"/>
            </w:tcBorders>
          </w:tcPr>
          <w:p w:rsidR="003C7864" w:rsidRPr="00067F17" w:rsidRDefault="003C7864">
            <w:pPr>
              <w:pStyle w:val="SBTabell"/>
              <w:rPr>
                <w:b/>
                <w:sz w:val="16"/>
              </w:rPr>
            </w:pPr>
          </w:p>
        </w:tc>
        <w:tc>
          <w:tcPr>
            <w:tcW w:w="992"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17 140 303</w:t>
            </w:r>
          </w:p>
        </w:tc>
        <w:tc>
          <w:tcPr>
            <w:tcW w:w="992"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-2 095 000</w:t>
            </w:r>
            <w:r w:rsidRPr="00067F17">
              <w:rPr>
                <w:sz w:val="16"/>
                <w:vertAlign w:val="superscript"/>
              </w:rPr>
              <w:footnoteReference w:id="1"/>
            </w:r>
          </w:p>
        </w:tc>
        <w:tc>
          <w:tcPr>
            <w:tcW w:w="709" w:type="dxa"/>
            <w:tcBorders>
              <w:top w:val="single" w:sz="4" w:space="0" w:color="auto"/>
              <w:bottom w:val="single" w:sz="12" w:space="0" w:color="auto"/>
            </w:tcBorders>
          </w:tcPr>
          <w:p w:rsidR="003C7864" w:rsidRPr="00067F17" w:rsidRDefault="003C7864">
            <w:pPr>
              <w:pStyle w:val="SBTabell"/>
              <w:rPr>
                <w:b/>
                <w:sz w:val="16"/>
              </w:rPr>
            </w:pPr>
            <w:r w:rsidRPr="00067F17">
              <w:rPr>
                <w:b/>
                <w:sz w:val="16"/>
              </w:rPr>
              <w:t>+936 000</w:t>
            </w:r>
          </w:p>
        </w:tc>
        <w:tc>
          <w:tcPr>
            <w:tcW w:w="851"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+500 000</w:t>
            </w:r>
          </w:p>
        </w:tc>
        <w:tc>
          <w:tcPr>
            <w:tcW w:w="850" w:type="dxa"/>
            <w:tcBorders>
              <w:top w:val="single" w:sz="4" w:space="0" w:color="auto"/>
              <w:bottom w:val="single" w:sz="12" w:space="0" w:color="auto"/>
            </w:tcBorders>
          </w:tcPr>
          <w:p w:rsidR="003C7864" w:rsidRPr="00067F17" w:rsidRDefault="003C7864">
            <w:pPr>
              <w:pStyle w:val="SBTabell"/>
              <w:jc w:val="right"/>
              <w:rPr>
                <w:b/>
                <w:sz w:val="16"/>
              </w:rPr>
            </w:pPr>
            <w:r w:rsidRPr="00067F17">
              <w:rPr>
                <w:b/>
                <w:sz w:val="16"/>
              </w:rPr>
              <w:t>+491 000</w:t>
            </w:r>
          </w:p>
        </w:tc>
      </w:tr>
    </w:tbl>
    <w:p w:rsidR="003C7864" w:rsidRPr="00067F17" w:rsidRDefault="003C7864">
      <w:pPr>
        <w:pStyle w:val="Normaltindrag"/>
        <w:ind w:firstLine="0"/>
        <w:rPr>
          <w:sz w:val="16"/>
        </w:rPr>
      </w:pPr>
    </w:p>
    <w:p w:rsidR="003C7864" w:rsidRPr="00067F17" w:rsidRDefault="003C7864">
      <w:pPr>
        <w:pStyle w:val="SBTabell"/>
        <w:jc w:val="right"/>
        <w:sectPr w:rsidR="00000000" w:rsidRPr="00067F17">
          <w:headerReference w:type="even" r:id="rId62"/>
          <w:headerReference w:type="default" r:id="rId63"/>
          <w:footerReference w:type="even" r:id="rId64"/>
          <w:footerReference w:type="default" r:id="rId65"/>
          <w:headerReference w:type="first" r:id="rId66"/>
          <w:footerReference w:type="first" r:id="rId67"/>
          <w:pgSz w:w="16840" w:h="11907" w:orient="landscape" w:code="9"/>
          <w:pgMar w:top="2976" w:right="1020" w:bottom="2976" w:left="4422" w:header="340" w:footer="227" w:gutter="0"/>
          <w:cols w:space="720"/>
          <w:titlePg/>
        </w:sectPr>
      </w:pPr>
    </w:p>
    <w:p w:rsidR="003C7864" w:rsidRPr="00067F17" w:rsidRDefault="003C7864">
      <w:pPr>
        <w:pStyle w:val="Rubrik1b"/>
        <w:spacing w:before="0"/>
        <w:ind w:left="-567"/>
        <w:rPr>
          <w:snapToGrid w:val="0"/>
          <w:sz w:val="24"/>
        </w:rPr>
      </w:pPr>
      <w:bookmarkStart w:id="41" w:name="_Toc26687851"/>
      <w:r w:rsidRPr="00067F17">
        <w:rPr>
          <w:snapToGrid w:val="0"/>
          <w:sz w:val="24"/>
        </w:rPr>
        <w:t>Tabell 2. Anslag utgiftsområde 7</w:t>
      </w:r>
      <w:bookmarkEnd w:id="41"/>
      <w:r w:rsidRPr="00067F17">
        <w:rPr>
          <w:snapToGrid w:val="0"/>
          <w:sz w:val="24"/>
        </w:rPr>
        <w:t xml:space="preserve"> </w:t>
      </w:r>
    </w:p>
    <w:p w:rsidR="003C7864" w:rsidRPr="00067F17" w:rsidRDefault="003C7864">
      <w:pPr>
        <w:pStyle w:val="Rubrik1b"/>
        <w:spacing w:before="0"/>
        <w:ind w:left="-567"/>
        <w:rPr>
          <w:snapToGrid w:val="0"/>
          <w:sz w:val="24"/>
        </w:rPr>
      </w:pPr>
      <w:bookmarkStart w:id="42" w:name="_Toc26687852"/>
      <w:r w:rsidRPr="00067F17">
        <w:rPr>
          <w:snapToGrid w:val="0"/>
          <w:color w:val="000000"/>
          <w:sz w:val="24"/>
        </w:rPr>
        <w:t>Internati</w:t>
      </w:r>
      <w:r w:rsidRPr="00067F17">
        <w:rPr>
          <w:snapToGrid w:val="0"/>
          <w:color w:val="000000"/>
          <w:sz w:val="24"/>
        </w:rPr>
        <w:t>o</w:t>
      </w:r>
      <w:r w:rsidRPr="00067F17">
        <w:rPr>
          <w:snapToGrid w:val="0"/>
          <w:color w:val="000000"/>
          <w:sz w:val="24"/>
        </w:rPr>
        <w:t>nellt</w:t>
      </w:r>
      <w:r w:rsidRPr="00067F17">
        <w:rPr>
          <w:snapToGrid w:val="0"/>
          <w:sz w:val="24"/>
        </w:rPr>
        <w:t xml:space="preserve"> bistånd – 2003</w:t>
      </w:r>
      <w:bookmarkEnd w:id="42"/>
    </w:p>
    <w:p w:rsidR="003C7864" w:rsidRPr="00067F17" w:rsidRDefault="003C7864">
      <w:pPr>
        <w:pStyle w:val="Rubrik1"/>
        <w:spacing w:after="0" w:line="20" w:lineRule="exact"/>
        <w:ind w:left="-567"/>
        <w:rPr>
          <w:noProof w:val="0"/>
          <w:snapToGrid w:val="0"/>
        </w:rPr>
      </w:pPr>
    </w:p>
    <w:p w:rsidR="003C7864" w:rsidRPr="00067F17" w:rsidRDefault="003C7864">
      <w:pPr>
        <w:pStyle w:val="NormalBeslutDnr"/>
        <w:spacing w:line="240" w:lineRule="atLeast"/>
        <w:ind w:left="-567"/>
        <w:jc w:val="both"/>
        <w:rPr>
          <w:i/>
          <w:snapToGrid w:val="0"/>
          <w:color w:val="000000"/>
          <w:sz w:val="16"/>
        </w:rPr>
      </w:pPr>
      <w:r w:rsidRPr="00067F17">
        <w:rPr>
          <w:i/>
          <w:snapToGrid w:val="0"/>
          <w:color w:val="000000"/>
          <w:sz w:val="16"/>
        </w:rPr>
        <w:t>tusental kronor</w:t>
      </w:r>
    </w:p>
    <w:tbl>
      <w:tblPr>
        <w:tblW w:w="0" w:type="auto"/>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694"/>
        <w:gridCol w:w="993"/>
        <w:gridCol w:w="874"/>
        <w:gridCol w:w="714"/>
        <w:gridCol w:w="660"/>
        <w:gridCol w:w="660"/>
      </w:tblGrid>
      <w:tr w:rsidR="00000000" w:rsidRPr="00067F17">
        <w:tblPrEx>
          <w:tblCellMar>
            <w:top w:w="0" w:type="dxa"/>
            <w:bottom w:w="0" w:type="dxa"/>
          </w:tblCellMar>
        </w:tblPrEx>
        <w:trPr>
          <w:cantSplit/>
          <w:trHeight w:val="247"/>
        </w:trPr>
        <w:tc>
          <w:tcPr>
            <w:tcW w:w="2694" w:type="dxa"/>
            <w:vMerge w:val="restart"/>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ind w:left="-567" w:firstLine="567"/>
              <w:jc w:val="right"/>
              <w:rPr>
                <w:b/>
                <w:snapToGrid w:val="0"/>
                <w:color w:val="000000"/>
                <w:sz w:val="16"/>
              </w:rPr>
            </w:pPr>
          </w:p>
        </w:tc>
        <w:tc>
          <w:tcPr>
            <w:tcW w:w="993"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ind w:left="-567" w:firstLine="567"/>
              <w:jc w:val="center"/>
              <w:rPr>
                <w:b/>
                <w:snapToGrid w:val="0"/>
                <w:color w:val="000000"/>
                <w:sz w:val="16"/>
              </w:rPr>
            </w:pPr>
            <w:r w:rsidRPr="00067F17">
              <w:rPr>
                <w:b/>
                <w:snapToGrid w:val="0"/>
                <w:color w:val="000000"/>
                <w:sz w:val="16"/>
              </w:rPr>
              <w:t>2003</w:t>
            </w:r>
          </w:p>
        </w:tc>
        <w:tc>
          <w:tcPr>
            <w:tcW w:w="874"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ind w:left="-567" w:firstLine="567"/>
              <w:jc w:val="center"/>
              <w:rPr>
                <w:b/>
                <w:snapToGrid w:val="0"/>
                <w:color w:val="000000"/>
                <w:sz w:val="16"/>
              </w:rPr>
            </w:pPr>
            <w:r w:rsidRPr="00067F17">
              <w:rPr>
                <w:b/>
                <w:snapToGrid w:val="0"/>
                <w:color w:val="000000"/>
                <w:sz w:val="16"/>
              </w:rPr>
              <w:t>2003</w:t>
            </w:r>
          </w:p>
        </w:tc>
        <w:tc>
          <w:tcPr>
            <w:tcW w:w="714"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ind w:left="-567" w:firstLine="567"/>
              <w:jc w:val="center"/>
              <w:rPr>
                <w:b/>
                <w:snapToGrid w:val="0"/>
                <w:color w:val="000000"/>
                <w:sz w:val="16"/>
              </w:rPr>
            </w:pPr>
            <w:r w:rsidRPr="00067F17">
              <w:rPr>
                <w:b/>
                <w:snapToGrid w:val="0"/>
                <w:color w:val="000000"/>
                <w:sz w:val="16"/>
              </w:rPr>
              <w:t>2003</w:t>
            </w:r>
          </w:p>
        </w:tc>
        <w:tc>
          <w:tcPr>
            <w:tcW w:w="660"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ind w:left="-567" w:firstLine="567"/>
              <w:jc w:val="center"/>
              <w:rPr>
                <w:b/>
                <w:snapToGrid w:val="0"/>
                <w:color w:val="000000"/>
                <w:sz w:val="16"/>
              </w:rPr>
            </w:pPr>
            <w:r w:rsidRPr="00067F17">
              <w:rPr>
                <w:b/>
                <w:snapToGrid w:val="0"/>
                <w:color w:val="000000"/>
                <w:sz w:val="16"/>
              </w:rPr>
              <w:t>2003</w:t>
            </w:r>
          </w:p>
        </w:tc>
        <w:tc>
          <w:tcPr>
            <w:tcW w:w="660"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ind w:left="-567" w:firstLine="567"/>
              <w:jc w:val="center"/>
              <w:rPr>
                <w:b/>
                <w:snapToGrid w:val="0"/>
                <w:color w:val="000000"/>
                <w:sz w:val="16"/>
              </w:rPr>
            </w:pPr>
            <w:r w:rsidRPr="00067F17">
              <w:rPr>
                <w:b/>
                <w:snapToGrid w:val="0"/>
                <w:color w:val="000000"/>
                <w:sz w:val="16"/>
              </w:rPr>
              <w:t>2003</w:t>
            </w:r>
          </w:p>
        </w:tc>
      </w:tr>
      <w:tr w:rsidR="00000000" w:rsidRPr="00067F17">
        <w:tblPrEx>
          <w:tblCellMar>
            <w:top w:w="0" w:type="dxa"/>
            <w:bottom w:w="0" w:type="dxa"/>
          </w:tblCellMar>
        </w:tblPrEx>
        <w:trPr>
          <w:cantSplit/>
          <w:trHeight w:val="247"/>
        </w:trPr>
        <w:tc>
          <w:tcPr>
            <w:tcW w:w="2694" w:type="dxa"/>
            <w:vMerge/>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993"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ind w:left="-567" w:firstLine="567"/>
              <w:jc w:val="center"/>
              <w:rPr>
                <w:snapToGrid w:val="0"/>
                <w:color w:val="000000"/>
                <w:sz w:val="16"/>
              </w:rPr>
            </w:pPr>
            <w:r w:rsidRPr="00067F17">
              <w:rPr>
                <w:snapToGrid w:val="0"/>
                <w:color w:val="000000"/>
                <w:sz w:val="16"/>
              </w:rPr>
              <w:t>Reg</w:t>
            </w:r>
          </w:p>
        </w:tc>
        <w:tc>
          <w:tcPr>
            <w:tcW w:w="874"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ind w:left="-567" w:firstLine="567"/>
              <w:jc w:val="center"/>
              <w:rPr>
                <w:snapToGrid w:val="0"/>
                <w:color w:val="000000"/>
                <w:sz w:val="16"/>
              </w:rPr>
            </w:pPr>
            <w:r w:rsidRPr="00067F17">
              <w:rPr>
                <w:snapToGrid w:val="0"/>
                <w:color w:val="000000"/>
                <w:sz w:val="16"/>
              </w:rPr>
              <w:t>(m)</w:t>
            </w:r>
          </w:p>
        </w:tc>
        <w:tc>
          <w:tcPr>
            <w:tcW w:w="714"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ind w:left="-567" w:firstLine="567"/>
              <w:jc w:val="center"/>
              <w:rPr>
                <w:snapToGrid w:val="0"/>
                <w:color w:val="000000"/>
                <w:sz w:val="16"/>
              </w:rPr>
            </w:pPr>
            <w:r w:rsidRPr="00067F17">
              <w:rPr>
                <w:snapToGrid w:val="0"/>
                <w:color w:val="000000"/>
                <w:sz w:val="16"/>
              </w:rPr>
              <w:t>(fp)</w:t>
            </w:r>
          </w:p>
        </w:tc>
        <w:tc>
          <w:tcPr>
            <w:tcW w:w="660"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ind w:left="-567" w:firstLine="567"/>
              <w:jc w:val="center"/>
              <w:rPr>
                <w:snapToGrid w:val="0"/>
                <w:color w:val="000000"/>
                <w:sz w:val="16"/>
              </w:rPr>
            </w:pPr>
            <w:r w:rsidRPr="00067F17">
              <w:rPr>
                <w:snapToGrid w:val="0"/>
                <w:color w:val="000000"/>
                <w:sz w:val="16"/>
              </w:rPr>
              <w:t>(kd)</w:t>
            </w:r>
          </w:p>
        </w:tc>
        <w:tc>
          <w:tcPr>
            <w:tcW w:w="660"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ind w:left="-567" w:firstLine="567"/>
              <w:jc w:val="center"/>
              <w:rPr>
                <w:snapToGrid w:val="0"/>
                <w:color w:val="000000"/>
                <w:sz w:val="16"/>
              </w:rPr>
            </w:pPr>
            <w:r w:rsidRPr="00067F17">
              <w:rPr>
                <w:snapToGrid w:val="0"/>
                <w:color w:val="000000"/>
                <w:sz w:val="16"/>
              </w:rPr>
              <w:t>(c)</w:t>
            </w:r>
          </w:p>
        </w:tc>
      </w:tr>
      <w:tr w:rsidR="00000000" w:rsidRPr="00067F17">
        <w:tblPrEx>
          <w:tblCellMar>
            <w:top w:w="0" w:type="dxa"/>
            <w:bottom w:w="0" w:type="dxa"/>
          </w:tblCellMar>
        </w:tblPrEx>
        <w:trPr>
          <w:trHeight w:val="247"/>
        </w:trPr>
        <w:tc>
          <w:tcPr>
            <w:tcW w:w="2694" w:type="dxa"/>
            <w:tcBorders>
              <w:top w:val="single" w:sz="12" w:space="0" w:color="auto"/>
            </w:tcBorders>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8:1 Biståndsverksamhet</w:t>
            </w:r>
          </w:p>
        </w:tc>
        <w:tc>
          <w:tcPr>
            <w:tcW w:w="993" w:type="dxa"/>
            <w:tcBorders>
              <w:top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15 886 126</w:t>
            </w:r>
          </w:p>
        </w:tc>
        <w:tc>
          <w:tcPr>
            <w:tcW w:w="874" w:type="dxa"/>
            <w:tcBorders>
              <w:top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 xml:space="preserve">-2 145 500 </w:t>
            </w:r>
          </w:p>
        </w:tc>
        <w:tc>
          <w:tcPr>
            <w:tcW w:w="714" w:type="dxa"/>
            <w:tcBorders>
              <w:top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936 000</w:t>
            </w:r>
          </w:p>
        </w:tc>
        <w:tc>
          <w:tcPr>
            <w:tcW w:w="660" w:type="dxa"/>
            <w:tcBorders>
              <w:top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500 000</w:t>
            </w:r>
          </w:p>
        </w:tc>
        <w:tc>
          <w:tcPr>
            <w:tcW w:w="660" w:type="dxa"/>
            <w:tcBorders>
              <w:top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500 000</w:t>
            </w: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8.1.1 Multilateralt</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5 105 000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-1 020 500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FN:s ekonomisk och social verksamhet</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2 012 000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-496 500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UNDP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550 000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-450 000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50 000</w:t>
            </w:r>
          </w:p>
        </w:tc>
      </w:tr>
      <w:tr w:rsidR="00000000" w:rsidRPr="00067F17">
        <w:tblPrEx>
          <w:tblCellMar>
            <w:top w:w="0" w:type="dxa"/>
            <w:bottom w:w="0" w:type="dxa"/>
          </w:tblCellMar>
        </w:tblPrEx>
        <w:trPr>
          <w:cantSplit/>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UNCDF</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Unicef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300 000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-100 000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10 000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30 000</w:t>
            </w: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Unifem</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14 000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10 000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20 000</w:t>
            </w: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UNFPA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185 000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WFP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210 000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10 000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10 000</w:t>
            </w: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UNHCR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400 000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30 000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40 000</w:t>
            </w: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UNRWA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175 000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10 000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Narkotikainsatser genom FN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50 500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Habitat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8 000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UNAIDS</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60 000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22 000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50 000</w:t>
            </w: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Unido</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9 500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-3500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WHO</w:t>
            </w:r>
          </w:p>
        </w:tc>
        <w:tc>
          <w:tcPr>
            <w:tcW w:w="993" w:type="dxa"/>
          </w:tcPr>
          <w:p w:rsidR="003C7864" w:rsidRPr="00067F17" w:rsidRDefault="003C7864">
            <w:pPr>
              <w:pStyle w:val="NormalBeslutDnr"/>
              <w:spacing w:line="240" w:lineRule="atLeast"/>
              <w:ind w:left="-567" w:firstLine="567"/>
              <w:jc w:val="right"/>
              <w:rPr>
                <w:snapToGrid w:val="0"/>
                <w:color w:val="000000"/>
                <w:sz w:val="16"/>
              </w:rPr>
            </w:pPr>
          </w:p>
        </w:tc>
        <w:tc>
          <w:tcPr>
            <w:tcW w:w="874" w:type="dxa"/>
          </w:tcPr>
          <w:p w:rsidR="003C7864" w:rsidRPr="00067F17" w:rsidRDefault="003C7864">
            <w:pPr>
              <w:pStyle w:val="NormalBeslutDnr"/>
              <w:spacing w:line="240" w:lineRule="atLeast"/>
              <w:ind w:left="-567" w:firstLine="567"/>
              <w:jc w:val="right"/>
              <w:rPr>
                <w:snapToGrid w:val="0"/>
                <w:color w:val="000000"/>
                <w:sz w:val="16"/>
              </w:rPr>
            </w:pP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10 000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Internationella finansieringsinstitut</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1 749 000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-204 000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Borders>
              <w:bottom w:val="single" w:sz="6" w:space="0" w:color="auto"/>
            </w:tcBorders>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Världsbanksgruppen</w:t>
            </w:r>
          </w:p>
        </w:tc>
        <w:tc>
          <w:tcPr>
            <w:tcW w:w="993"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861 000</w:t>
            </w:r>
          </w:p>
        </w:tc>
        <w:tc>
          <w:tcPr>
            <w:tcW w:w="874"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714"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660"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660"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Borders>
              <w:bottom w:val="single" w:sz="6" w:space="0" w:color="auto"/>
            </w:tcBorders>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Regionala utv. banker</w:t>
            </w:r>
          </w:p>
        </w:tc>
        <w:tc>
          <w:tcPr>
            <w:tcW w:w="993"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472 000</w:t>
            </w:r>
          </w:p>
        </w:tc>
        <w:tc>
          <w:tcPr>
            <w:tcW w:w="874"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714"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660"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660"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Borders>
              <w:bottom w:val="single" w:sz="6" w:space="0" w:color="auto"/>
            </w:tcBorders>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Övriga utvecklingsbanker och fonder</w:t>
            </w:r>
          </w:p>
        </w:tc>
        <w:tc>
          <w:tcPr>
            <w:tcW w:w="993"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416 000</w:t>
            </w:r>
          </w:p>
        </w:tc>
        <w:tc>
          <w:tcPr>
            <w:tcW w:w="874"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714"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660"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660" w:type="dxa"/>
            <w:tcBorders>
              <w:bottom w:val="single" w:sz="6" w:space="0" w:color="auto"/>
            </w:tcBorders>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Övrigt multilateralt samarbete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865 000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-320 000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35 000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Miljöinsatser</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219 000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-75 500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30 000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Konfliktförebyggande insatser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170 000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-80 000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35 000</w:t>
            </w: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Övriga multilaterala insatser</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431 000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-154 500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Multilateral handelsrelaterad bistånd</w:t>
            </w:r>
            <w:r w:rsidRPr="00067F17">
              <w:rPr>
                <w:snapToGrid w:val="0"/>
                <w:color w:val="000000"/>
                <w:sz w:val="16"/>
              </w:rPr>
              <w:t>s</w:t>
            </w:r>
            <w:r w:rsidRPr="00067F17">
              <w:rPr>
                <w:snapToGrid w:val="0"/>
                <w:color w:val="000000"/>
                <w:sz w:val="16"/>
              </w:rPr>
              <w:t>verksa</w:t>
            </w:r>
            <w:r w:rsidRPr="00067F17">
              <w:rPr>
                <w:snapToGrid w:val="0"/>
                <w:color w:val="000000"/>
                <w:sz w:val="16"/>
              </w:rPr>
              <w:t>m</w:t>
            </w:r>
            <w:r w:rsidRPr="00067F17">
              <w:rPr>
                <w:snapToGrid w:val="0"/>
                <w:color w:val="000000"/>
                <w:sz w:val="16"/>
              </w:rPr>
              <w:t>het</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45 000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-10 000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5 000</w:t>
            </w: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Europeiska utvecklingsfonden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479 000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8:1.2 Bilateralt</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10 680 000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-1 125 000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Afrika </w:t>
            </w:r>
          </w:p>
        </w:tc>
        <w:tc>
          <w:tcPr>
            <w:tcW w:w="993"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2 720 000</w:t>
            </w:r>
          </w:p>
        </w:tc>
        <w:tc>
          <w:tcPr>
            <w:tcW w:w="874" w:type="dxa"/>
          </w:tcPr>
          <w:p w:rsidR="003C7864" w:rsidRPr="00067F17" w:rsidRDefault="003C7864">
            <w:pPr>
              <w:pStyle w:val="NormalBeslutDnr"/>
              <w:spacing w:line="240" w:lineRule="atLeast"/>
              <w:ind w:left="-567" w:firstLine="567"/>
              <w:jc w:val="right"/>
              <w:rPr>
                <w:snapToGrid w:val="0"/>
                <w:color w:val="000000"/>
                <w:sz w:val="16"/>
              </w:rPr>
            </w:pP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200 000</w:t>
            </w: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Nya Afrikaanslag (m)</w:t>
            </w:r>
          </w:p>
        </w:tc>
        <w:tc>
          <w:tcPr>
            <w:tcW w:w="993" w:type="dxa"/>
          </w:tcPr>
          <w:p w:rsidR="003C7864" w:rsidRPr="00067F17" w:rsidRDefault="003C7864">
            <w:pPr>
              <w:pStyle w:val="NormalBeslutDnr"/>
              <w:spacing w:line="240" w:lineRule="atLeast"/>
              <w:ind w:left="-567" w:firstLine="567"/>
              <w:jc w:val="right"/>
              <w:rPr>
                <w:snapToGrid w:val="0"/>
                <w:color w:val="000000"/>
                <w:sz w:val="16"/>
              </w:rPr>
            </w:pP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2 565 000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 xml:space="preserve">Förberedelse inför total </w:t>
            </w:r>
            <w:r w:rsidRPr="00067F17">
              <w:rPr>
                <w:snapToGrid w:val="0"/>
                <w:color w:val="000000"/>
                <w:sz w:val="16"/>
              </w:rPr>
              <w:br/>
              <w:t>skuldavskri</w:t>
            </w:r>
            <w:r w:rsidRPr="00067F17">
              <w:rPr>
                <w:snapToGrid w:val="0"/>
                <w:color w:val="000000"/>
                <w:sz w:val="16"/>
              </w:rPr>
              <w:t>v</w:t>
            </w:r>
            <w:r w:rsidRPr="00067F17">
              <w:rPr>
                <w:snapToGrid w:val="0"/>
                <w:color w:val="000000"/>
                <w:sz w:val="16"/>
              </w:rPr>
              <w:t>ning år 2004</w:t>
            </w:r>
          </w:p>
        </w:tc>
        <w:tc>
          <w:tcPr>
            <w:tcW w:w="993" w:type="dxa"/>
          </w:tcPr>
          <w:p w:rsidR="003C7864" w:rsidRPr="00067F17" w:rsidRDefault="003C7864">
            <w:pPr>
              <w:pStyle w:val="NormalBeslutDnr"/>
              <w:spacing w:line="240" w:lineRule="atLeast"/>
              <w:ind w:left="-567" w:firstLine="567"/>
              <w:jc w:val="right"/>
              <w:rPr>
                <w:snapToGrid w:val="0"/>
                <w:color w:val="000000"/>
                <w:sz w:val="16"/>
              </w:rPr>
            </w:pPr>
          </w:p>
        </w:tc>
        <w:tc>
          <w:tcPr>
            <w:tcW w:w="874" w:type="dxa"/>
          </w:tcPr>
          <w:p w:rsidR="003C7864" w:rsidRPr="00067F17" w:rsidRDefault="003C7864">
            <w:pPr>
              <w:pStyle w:val="NormalBeslutDnr"/>
              <w:spacing w:before="200" w:line="240" w:lineRule="atLeast"/>
              <w:ind w:left="-567" w:firstLine="567"/>
              <w:jc w:val="right"/>
              <w:rPr>
                <w:snapToGrid w:val="0"/>
                <w:color w:val="000000"/>
                <w:sz w:val="16"/>
              </w:rPr>
            </w:pPr>
            <w:r w:rsidRPr="00067F17">
              <w:rPr>
                <w:snapToGrid w:val="0"/>
                <w:color w:val="000000"/>
                <w:sz w:val="16"/>
              </w:rPr>
              <w:t>150 000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Snabb fattigdomsavveckling i Afrika</w:t>
            </w:r>
          </w:p>
        </w:tc>
        <w:tc>
          <w:tcPr>
            <w:tcW w:w="993" w:type="dxa"/>
          </w:tcPr>
          <w:p w:rsidR="003C7864" w:rsidRPr="00067F17" w:rsidRDefault="003C7864">
            <w:pPr>
              <w:pStyle w:val="NormalBeslutDnr"/>
              <w:spacing w:line="240" w:lineRule="atLeast"/>
              <w:ind w:left="-567" w:firstLine="567"/>
              <w:jc w:val="right"/>
              <w:rPr>
                <w:snapToGrid w:val="0"/>
                <w:color w:val="000000"/>
                <w:sz w:val="16"/>
              </w:rPr>
            </w:pP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2 000 000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Konflikthantering i Afrika</w:t>
            </w:r>
          </w:p>
        </w:tc>
        <w:tc>
          <w:tcPr>
            <w:tcW w:w="993" w:type="dxa"/>
          </w:tcPr>
          <w:p w:rsidR="003C7864" w:rsidRPr="00067F17" w:rsidRDefault="003C7864">
            <w:pPr>
              <w:pStyle w:val="NormalBeslutDnr"/>
              <w:spacing w:line="240" w:lineRule="atLeast"/>
              <w:ind w:left="-567" w:firstLine="567"/>
              <w:jc w:val="right"/>
              <w:rPr>
                <w:snapToGrid w:val="0"/>
                <w:color w:val="000000"/>
                <w:sz w:val="16"/>
              </w:rPr>
            </w:pP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400 000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Utvecklingsenhet i Afrika</w:t>
            </w:r>
          </w:p>
        </w:tc>
        <w:tc>
          <w:tcPr>
            <w:tcW w:w="993" w:type="dxa"/>
          </w:tcPr>
          <w:p w:rsidR="003C7864" w:rsidRPr="00067F17" w:rsidRDefault="003C7864">
            <w:pPr>
              <w:pStyle w:val="NormalBeslutDnr"/>
              <w:spacing w:line="240" w:lineRule="atLeast"/>
              <w:ind w:left="-567" w:firstLine="567"/>
              <w:jc w:val="right"/>
              <w:rPr>
                <w:snapToGrid w:val="0"/>
                <w:color w:val="000000"/>
                <w:sz w:val="16"/>
              </w:rPr>
            </w:pPr>
          </w:p>
        </w:tc>
        <w:tc>
          <w:tcPr>
            <w:tcW w:w="874" w:type="dxa"/>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15 000</w:t>
            </w:r>
          </w:p>
        </w:tc>
        <w:tc>
          <w:tcPr>
            <w:tcW w:w="714"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c>
          <w:tcPr>
            <w:tcW w:w="660" w:type="dxa"/>
          </w:tcPr>
          <w:p w:rsidR="003C7864" w:rsidRPr="00067F17" w:rsidRDefault="003C7864">
            <w:pPr>
              <w:pStyle w:val="NormalBeslutDnr"/>
              <w:spacing w:line="240" w:lineRule="atLeast"/>
              <w:ind w:left="-567" w:firstLine="567"/>
              <w:jc w:val="right"/>
              <w:rPr>
                <w:snapToGrid w:val="0"/>
                <w:color w:val="000000"/>
                <w:sz w:val="16"/>
              </w:rPr>
            </w:pPr>
          </w:p>
        </w:tc>
      </w:tr>
      <w:tr w:rsidR="00000000" w:rsidRPr="00067F17">
        <w:tblPrEx>
          <w:tblCellMar>
            <w:top w:w="0" w:type="dxa"/>
            <w:bottom w:w="0" w:type="dxa"/>
          </w:tblCellMar>
        </w:tblPrEx>
        <w:trPr>
          <w:trHeight w:val="247"/>
        </w:trPr>
        <w:tc>
          <w:tcPr>
            <w:tcW w:w="2694" w:type="dxa"/>
            <w:tcBorders>
              <w:bottom w:val="single" w:sz="12" w:space="0" w:color="auto"/>
            </w:tcBorders>
          </w:tcPr>
          <w:p w:rsidR="003C7864" w:rsidRPr="00067F17" w:rsidRDefault="003C7864">
            <w:pPr>
              <w:pStyle w:val="NormalBeslutDnr"/>
              <w:spacing w:line="240" w:lineRule="atLeast"/>
              <w:ind w:left="-567" w:firstLine="567"/>
              <w:rPr>
                <w:snapToGrid w:val="0"/>
                <w:color w:val="000000"/>
                <w:sz w:val="16"/>
              </w:rPr>
            </w:pPr>
            <w:r w:rsidRPr="00067F17">
              <w:rPr>
                <w:snapToGrid w:val="0"/>
                <w:color w:val="000000"/>
                <w:sz w:val="16"/>
              </w:rPr>
              <w:t xml:space="preserve">Asien </w:t>
            </w:r>
          </w:p>
        </w:tc>
        <w:tc>
          <w:tcPr>
            <w:tcW w:w="993" w:type="dxa"/>
            <w:tcBorders>
              <w:bottom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1 670 000</w:t>
            </w:r>
          </w:p>
        </w:tc>
        <w:tc>
          <w:tcPr>
            <w:tcW w:w="874" w:type="dxa"/>
            <w:tcBorders>
              <w:bottom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-1 265 000</w:t>
            </w:r>
          </w:p>
        </w:tc>
        <w:tc>
          <w:tcPr>
            <w:tcW w:w="714" w:type="dxa"/>
            <w:tcBorders>
              <w:bottom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r w:rsidRPr="00067F17">
              <w:rPr>
                <w:snapToGrid w:val="0"/>
                <w:color w:val="000000"/>
                <w:sz w:val="16"/>
              </w:rPr>
              <w:t>-500 000</w:t>
            </w:r>
          </w:p>
        </w:tc>
        <w:tc>
          <w:tcPr>
            <w:tcW w:w="660" w:type="dxa"/>
            <w:tcBorders>
              <w:bottom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p>
        </w:tc>
        <w:tc>
          <w:tcPr>
            <w:tcW w:w="660" w:type="dxa"/>
            <w:tcBorders>
              <w:bottom w:val="single" w:sz="12" w:space="0" w:color="auto"/>
            </w:tcBorders>
          </w:tcPr>
          <w:p w:rsidR="003C7864" w:rsidRPr="00067F17" w:rsidRDefault="003C7864">
            <w:pPr>
              <w:pStyle w:val="NormalBeslutDnr"/>
              <w:spacing w:line="240" w:lineRule="atLeast"/>
              <w:ind w:left="-567" w:firstLine="567"/>
              <w:jc w:val="right"/>
              <w:rPr>
                <w:snapToGrid w:val="0"/>
                <w:color w:val="000000"/>
                <w:sz w:val="16"/>
              </w:rPr>
            </w:pPr>
          </w:p>
        </w:tc>
      </w:tr>
    </w:tbl>
    <w:p w:rsidR="003C7864" w:rsidRPr="00067F17" w:rsidRDefault="003C7864">
      <w:pPr>
        <w:spacing w:before="0" w:line="20" w:lineRule="exact"/>
        <w:ind w:left="-567" w:firstLine="567"/>
      </w:pPr>
    </w:p>
    <w:p w:rsidR="003C7864" w:rsidRPr="00067F17" w:rsidRDefault="003C7864">
      <w:pPr>
        <w:spacing w:before="0" w:line="20" w:lineRule="exact"/>
        <w:ind w:left="-567" w:firstLine="567"/>
      </w:pPr>
      <w:r w:rsidRPr="00067F17">
        <w:br w:type="page"/>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10"/>
        <w:gridCol w:w="780"/>
        <w:gridCol w:w="834"/>
        <w:gridCol w:w="680"/>
        <w:gridCol w:w="680"/>
        <w:gridCol w:w="660"/>
      </w:tblGrid>
      <w:tr w:rsidR="00000000" w:rsidRPr="00067F17">
        <w:tblPrEx>
          <w:tblCellMar>
            <w:top w:w="0" w:type="dxa"/>
            <w:bottom w:w="0" w:type="dxa"/>
          </w:tblCellMar>
        </w:tblPrEx>
        <w:trPr>
          <w:cantSplit/>
          <w:trHeight w:val="247"/>
        </w:trPr>
        <w:tc>
          <w:tcPr>
            <w:tcW w:w="2410" w:type="dxa"/>
            <w:vMerge w:val="restart"/>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jc w:val="right"/>
              <w:rPr>
                <w:b/>
                <w:snapToGrid w:val="0"/>
                <w:color w:val="000000"/>
                <w:sz w:val="16"/>
              </w:rPr>
            </w:pPr>
          </w:p>
        </w:tc>
        <w:tc>
          <w:tcPr>
            <w:tcW w:w="780"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jc w:val="center"/>
              <w:rPr>
                <w:b/>
                <w:snapToGrid w:val="0"/>
                <w:color w:val="000000"/>
                <w:sz w:val="16"/>
              </w:rPr>
            </w:pPr>
            <w:r w:rsidRPr="00067F17">
              <w:rPr>
                <w:b/>
                <w:snapToGrid w:val="0"/>
                <w:color w:val="000000"/>
                <w:sz w:val="16"/>
              </w:rPr>
              <w:t>2003</w:t>
            </w:r>
          </w:p>
        </w:tc>
        <w:tc>
          <w:tcPr>
            <w:tcW w:w="834"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jc w:val="center"/>
              <w:rPr>
                <w:b/>
                <w:snapToGrid w:val="0"/>
                <w:color w:val="000000"/>
                <w:sz w:val="16"/>
              </w:rPr>
            </w:pPr>
            <w:r w:rsidRPr="00067F17">
              <w:rPr>
                <w:b/>
                <w:snapToGrid w:val="0"/>
                <w:color w:val="000000"/>
                <w:sz w:val="16"/>
              </w:rPr>
              <w:t>2003</w:t>
            </w:r>
          </w:p>
        </w:tc>
        <w:tc>
          <w:tcPr>
            <w:tcW w:w="680"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jc w:val="center"/>
              <w:rPr>
                <w:b/>
                <w:snapToGrid w:val="0"/>
                <w:color w:val="000000"/>
                <w:sz w:val="16"/>
              </w:rPr>
            </w:pPr>
            <w:r w:rsidRPr="00067F17">
              <w:rPr>
                <w:b/>
                <w:snapToGrid w:val="0"/>
                <w:color w:val="000000"/>
                <w:sz w:val="16"/>
              </w:rPr>
              <w:t>2003</w:t>
            </w:r>
          </w:p>
        </w:tc>
        <w:tc>
          <w:tcPr>
            <w:tcW w:w="680"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jc w:val="center"/>
              <w:rPr>
                <w:b/>
                <w:snapToGrid w:val="0"/>
                <w:color w:val="000000"/>
                <w:sz w:val="16"/>
              </w:rPr>
            </w:pPr>
            <w:r w:rsidRPr="00067F17">
              <w:rPr>
                <w:b/>
                <w:snapToGrid w:val="0"/>
                <w:color w:val="000000"/>
                <w:sz w:val="16"/>
              </w:rPr>
              <w:t>2003</w:t>
            </w:r>
          </w:p>
        </w:tc>
        <w:tc>
          <w:tcPr>
            <w:tcW w:w="660" w:type="dxa"/>
            <w:tcBorders>
              <w:top w:val="single" w:sz="12" w:space="0" w:color="auto"/>
              <w:left w:val="single" w:sz="4" w:space="0" w:color="auto"/>
              <w:bottom w:val="single" w:sz="4" w:space="0" w:color="auto"/>
              <w:right w:val="single" w:sz="4" w:space="0" w:color="auto"/>
            </w:tcBorders>
          </w:tcPr>
          <w:p w:rsidR="003C7864" w:rsidRPr="00067F17" w:rsidRDefault="003C7864">
            <w:pPr>
              <w:pStyle w:val="NormalBeslutDnr"/>
              <w:spacing w:line="240" w:lineRule="atLeast"/>
              <w:jc w:val="center"/>
              <w:rPr>
                <w:b/>
                <w:snapToGrid w:val="0"/>
                <w:color w:val="000000"/>
                <w:sz w:val="16"/>
              </w:rPr>
            </w:pPr>
            <w:r w:rsidRPr="00067F17">
              <w:rPr>
                <w:b/>
                <w:snapToGrid w:val="0"/>
                <w:color w:val="000000"/>
                <w:sz w:val="16"/>
              </w:rPr>
              <w:t>2003</w:t>
            </w:r>
          </w:p>
        </w:tc>
      </w:tr>
      <w:tr w:rsidR="00000000" w:rsidRPr="00067F17">
        <w:tblPrEx>
          <w:tblCellMar>
            <w:top w:w="0" w:type="dxa"/>
            <w:bottom w:w="0" w:type="dxa"/>
          </w:tblCellMar>
        </w:tblPrEx>
        <w:trPr>
          <w:cantSplit/>
          <w:trHeight w:val="247"/>
        </w:trPr>
        <w:tc>
          <w:tcPr>
            <w:tcW w:w="2410" w:type="dxa"/>
            <w:vMerge/>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jc w:val="right"/>
              <w:rPr>
                <w:snapToGrid w:val="0"/>
                <w:color w:val="000000"/>
                <w:sz w:val="16"/>
              </w:rPr>
            </w:pPr>
          </w:p>
        </w:tc>
        <w:tc>
          <w:tcPr>
            <w:tcW w:w="780"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jc w:val="center"/>
              <w:rPr>
                <w:snapToGrid w:val="0"/>
                <w:color w:val="000000"/>
                <w:sz w:val="16"/>
              </w:rPr>
            </w:pPr>
            <w:r w:rsidRPr="00067F17">
              <w:rPr>
                <w:snapToGrid w:val="0"/>
                <w:color w:val="000000"/>
                <w:sz w:val="16"/>
              </w:rPr>
              <w:t>Reg</w:t>
            </w:r>
          </w:p>
        </w:tc>
        <w:tc>
          <w:tcPr>
            <w:tcW w:w="834"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jc w:val="center"/>
              <w:rPr>
                <w:snapToGrid w:val="0"/>
                <w:color w:val="000000"/>
                <w:sz w:val="16"/>
              </w:rPr>
            </w:pPr>
            <w:r w:rsidRPr="00067F17">
              <w:rPr>
                <w:snapToGrid w:val="0"/>
                <w:color w:val="000000"/>
                <w:sz w:val="16"/>
              </w:rPr>
              <w:t>(m)</w:t>
            </w:r>
          </w:p>
        </w:tc>
        <w:tc>
          <w:tcPr>
            <w:tcW w:w="680"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jc w:val="center"/>
              <w:rPr>
                <w:snapToGrid w:val="0"/>
                <w:color w:val="000000"/>
                <w:sz w:val="16"/>
              </w:rPr>
            </w:pPr>
            <w:r w:rsidRPr="00067F17">
              <w:rPr>
                <w:snapToGrid w:val="0"/>
                <w:color w:val="000000"/>
                <w:sz w:val="16"/>
              </w:rPr>
              <w:t>(fp)</w:t>
            </w:r>
          </w:p>
        </w:tc>
        <w:tc>
          <w:tcPr>
            <w:tcW w:w="680"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jc w:val="center"/>
              <w:rPr>
                <w:snapToGrid w:val="0"/>
                <w:color w:val="000000"/>
                <w:sz w:val="16"/>
              </w:rPr>
            </w:pPr>
            <w:r w:rsidRPr="00067F17">
              <w:rPr>
                <w:snapToGrid w:val="0"/>
                <w:color w:val="000000"/>
                <w:sz w:val="16"/>
              </w:rPr>
              <w:t>(kd)</w:t>
            </w:r>
          </w:p>
        </w:tc>
        <w:tc>
          <w:tcPr>
            <w:tcW w:w="660" w:type="dxa"/>
            <w:tcBorders>
              <w:top w:val="single" w:sz="4" w:space="0" w:color="auto"/>
              <w:left w:val="single" w:sz="4" w:space="0" w:color="auto"/>
              <w:bottom w:val="single" w:sz="12" w:space="0" w:color="auto"/>
              <w:right w:val="single" w:sz="4" w:space="0" w:color="auto"/>
            </w:tcBorders>
          </w:tcPr>
          <w:p w:rsidR="003C7864" w:rsidRPr="00067F17" w:rsidRDefault="003C7864">
            <w:pPr>
              <w:pStyle w:val="NormalBeslutDnr"/>
              <w:spacing w:line="240" w:lineRule="atLeast"/>
              <w:jc w:val="center"/>
              <w:rPr>
                <w:snapToGrid w:val="0"/>
                <w:color w:val="000000"/>
                <w:sz w:val="16"/>
              </w:rPr>
            </w:pPr>
            <w:r w:rsidRPr="00067F17">
              <w:rPr>
                <w:snapToGrid w:val="0"/>
                <w:color w:val="000000"/>
                <w:sz w:val="16"/>
              </w:rPr>
              <w:t>(c)</w:t>
            </w:r>
          </w:p>
        </w:tc>
      </w:tr>
      <w:tr w:rsidR="00000000" w:rsidRPr="00067F17">
        <w:tblPrEx>
          <w:tblCellMar>
            <w:top w:w="0" w:type="dxa"/>
            <w:bottom w:w="0" w:type="dxa"/>
          </w:tblCellMar>
        </w:tblPrEx>
        <w:trPr>
          <w:trHeight w:val="247"/>
        </w:trPr>
        <w:tc>
          <w:tcPr>
            <w:tcW w:w="2410" w:type="dxa"/>
            <w:tcBorders>
              <w:top w:val="single" w:sz="12" w:space="0" w:color="auto"/>
            </w:tcBorders>
          </w:tcPr>
          <w:p w:rsidR="003C7864" w:rsidRPr="00067F17" w:rsidRDefault="003C7864">
            <w:pPr>
              <w:pStyle w:val="NormalBeslutDnr"/>
              <w:spacing w:line="240" w:lineRule="atLeast"/>
              <w:rPr>
                <w:snapToGrid w:val="0"/>
                <w:color w:val="000000"/>
                <w:sz w:val="16"/>
              </w:rPr>
            </w:pPr>
            <w:r w:rsidRPr="00067F17">
              <w:rPr>
                <w:snapToGrid w:val="0"/>
                <w:color w:val="000000"/>
                <w:sz w:val="16"/>
              </w:rPr>
              <w:t>Latinamerika</w:t>
            </w:r>
          </w:p>
        </w:tc>
        <w:tc>
          <w:tcPr>
            <w:tcW w:w="780" w:type="dxa"/>
            <w:tcBorders>
              <w:top w:val="single" w:sz="12" w:space="0" w:color="auto"/>
            </w:tcBorders>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810 000</w:t>
            </w:r>
          </w:p>
        </w:tc>
        <w:tc>
          <w:tcPr>
            <w:tcW w:w="834" w:type="dxa"/>
            <w:tcBorders>
              <w:top w:val="single" w:sz="12" w:space="0" w:color="auto"/>
            </w:tcBorders>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-585 000</w:t>
            </w:r>
          </w:p>
        </w:tc>
        <w:tc>
          <w:tcPr>
            <w:tcW w:w="680" w:type="dxa"/>
            <w:tcBorders>
              <w:top w:val="single" w:sz="12" w:space="0" w:color="auto"/>
            </w:tcBorders>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20 000</w:t>
            </w:r>
          </w:p>
        </w:tc>
        <w:tc>
          <w:tcPr>
            <w:tcW w:w="680" w:type="dxa"/>
            <w:tcBorders>
              <w:top w:val="single" w:sz="12" w:space="0" w:color="auto"/>
            </w:tcBorders>
          </w:tcPr>
          <w:p w:rsidR="003C7864" w:rsidRPr="00067F17" w:rsidRDefault="003C7864">
            <w:pPr>
              <w:pStyle w:val="NormalBeslutDnr"/>
              <w:spacing w:line="240" w:lineRule="atLeast"/>
              <w:jc w:val="right"/>
              <w:rPr>
                <w:snapToGrid w:val="0"/>
                <w:color w:val="000000"/>
                <w:sz w:val="16"/>
              </w:rPr>
            </w:pPr>
          </w:p>
        </w:tc>
        <w:tc>
          <w:tcPr>
            <w:tcW w:w="660" w:type="dxa"/>
            <w:tcBorders>
              <w:top w:val="single" w:sz="12" w:space="0" w:color="auto"/>
            </w:tcBorders>
          </w:tcPr>
          <w:p w:rsidR="003C7864" w:rsidRPr="00067F17" w:rsidRDefault="003C7864">
            <w:pPr>
              <w:pStyle w:val="NormalBeslutDnr"/>
              <w:spacing w:line="240" w:lineRule="atLeast"/>
              <w:jc w:val="right"/>
              <w:rPr>
                <w:snapToGrid w:val="0"/>
                <w:color w:val="000000"/>
                <w:sz w:val="16"/>
              </w:rPr>
            </w:pP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Europa</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830 000</w:t>
            </w:r>
          </w:p>
        </w:tc>
        <w:tc>
          <w:tcPr>
            <w:tcW w:w="834"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60" w:type="dxa"/>
          </w:tcPr>
          <w:p w:rsidR="003C7864" w:rsidRPr="00067F17" w:rsidRDefault="003C7864">
            <w:pPr>
              <w:pStyle w:val="NormalBeslutDnr"/>
              <w:spacing w:line="240" w:lineRule="atLeast"/>
              <w:jc w:val="right"/>
              <w:rPr>
                <w:snapToGrid w:val="0"/>
                <w:color w:val="000000"/>
                <w:sz w:val="16"/>
              </w:rPr>
            </w:pP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Globala utvecklingspr</w:t>
            </w:r>
            <w:r w:rsidRPr="00067F17">
              <w:rPr>
                <w:snapToGrid w:val="0"/>
                <w:color w:val="000000"/>
                <w:sz w:val="16"/>
              </w:rPr>
              <w:t>o</w:t>
            </w:r>
            <w:r w:rsidRPr="00067F17">
              <w:rPr>
                <w:snapToGrid w:val="0"/>
                <w:color w:val="000000"/>
                <w:sz w:val="16"/>
              </w:rPr>
              <w:t>gram</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1 330 000</w:t>
            </w:r>
          </w:p>
        </w:tc>
        <w:tc>
          <w:tcPr>
            <w:tcW w:w="834"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-1 150 000</w:t>
            </w:r>
          </w:p>
        </w:tc>
        <w:tc>
          <w:tcPr>
            <w:tcW w:w="680"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6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10 000</w:t>
            </w: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U-krediter</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500 000</w:t>
            </w:r>
          </w:p>
        </w:tc>
        <w:tc>
          <w:tcPr>
            <w:tcW w:w="834"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60" w:type="dxa"/>
          </w:tcPr>
          <w:p w:rsidR="003C7864" w:rsidRPr="00067F17" w:rsidRDefault="003C7864">
            <w:pPr>
              <w:pStyle w:val="NormalBeslutDnr"/>
              <w:spacing w:line="240" w:lineRule="atLeast"/>
              <w:jc w:val="right"/>
              <w:rPr>
                <w:snapToGrid w:val="0"/>
                <w:color w:val="000000"/>
                <w:sz w:val="16"/>
              </w:rPr>
            </w:pP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Enskilda organisationer</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940 000</w:t>
            </w:r>
          </w:p>
        </w:tc>
        <w:tc>
          <w:tcPr>
            <w:tcW w:w="834"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60 000</w:t>
            </w:r>
          </w:p>
        </w:tc>
        <w:tc>
          <w:tcPr>
            <w:tcW w:w="6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116 000</w:t>
            </w:r>
          </w:p>
        </w:tc>
        <w:tc>
          <w:tcPr>
            <w:tcW w:w="680" w:type="dxa"/>
          </w:tcPr>
          <w:p w:rsidR="003C7864" w:rsidRPr="00067F17" w:rsidRDefault="003C7864">
            <w:pPr>
              <w:pStyle w:val="NormalBeslutDnr"/>
              <w:spacing w:line="240" w:lineRule="atLeast"/>
              <w:jc w:val="right"/>
              <w:rPr>
                <w:snapToGrid w:val="0"/>
                <w:color w:val="000000"/>
                <w:sz w:val="16"/>
              </w:rPr>
            </w:pPr>
          </w:p>
        </w:tc>
        <w:tc>
          <w:tcPr>
            <w:tcW w:w="66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135 000</w:t>
            </w: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Humanitärt och konfliktföreby</w:t>
            </w:r>
            <w:r w:rsidRPr="00067F17">
              <w:rPr>
                <w:snapToGrid w:val="0"/>
                <w:color w:val="000000"/>
                <w:sz w:val="16"/>
              </w:rPr>
              <w:t>g</w:t>
            </w:r>
            <w:r w:rsidRPr="00067F17">
              <w:rPr>
                <w:snapToGrid w:val="0"/>
                <w:color w:val="000000"/>
                <w:sz w:val="16"/>
              </w:rPr>
              <w:t xml:space="preserve">gande bistånd </w:t>
            </w:r>
          </w:p>
        </w:tc>
        <w:tc>
          <w:tcPr>
            <w:tcW w:w="780" w:type="dxa"/>
          </w:tcPr>
          <w:p w:rsidR="003C7864" w:rsidRPr="00067F17" w:rsidRDefault="003C7864">
            <w:pPr>
              <w:pStyle w:val="NormalBeslutDnr"/>
              <w:spacing w:before="260" w:line="240" w:lineRule="atLeast"/>
              <w:jc w:val="right"/>
              <w:rPr>
                <w:snapToGrid w:val="0"/>
                <w:color w:val="000000"/>
                <w:sz w:val="16"/>
              </w:rPr>
            </w:pPr>
            <w:r w:rsidRPr="00067F17">
              <w:rPr>
                <w:snapToGrid w:val="0"/>
                <w:color w:val="000000"/>
                <w:sz w:val="16"/>
              </w:rPr>
              <w:t>1 100 000</w:t>
            </w:r>
          </w:p>
        </w:tc>
        <w:tc>
          <w:tcPr>
            <w:tcW w:w="834" w:type="dxa"/>
          </w:tcPr>
          <w:p w:rsidR="003C7864" w:rsidRPr="00067F17" w:rsidRDefault="003C7864">
            <w:pPr>
              <w:pStyle w:val="NormalBeslutDnr"/>
              <w:spacing w:before="260" w:line="240" w:lineRule="atLeast"/>
              <w:jc w:val="right"/>
              <w:rPr>
                <w:snapToGrid w:val="0"/>
                <w:color w:val="000000"/>
                <w:sz w:val="16"/>
              </w:rPr>
            </w:pPr>
          </w:p>
        </w:tc>
        <w:tc>
          <w:tcPr>
            <w:tcW w:w="680" w:type="dxa"/>
          </w:tcPr>
          <w:p w:rsidR="003C7864" w:rsidRPr="00067F17" w:rsidRDefault="003C7864">
            <w:pPr>
              <w:pStyle w:val="NormalBeslutDnr"/>
              <w:spacing w:before="260" w:line="240" w:lineRule="atLeast"/>
              <w:jc w:val="right"/>
              <w:rPr>
                <w:snapToGrid w:val="0"/>
                <w:color w:val="000000"/>
                <w:sz w:val="16"/>
              </w:rPr>
            </w:pPr>
          </w:p>
        </w:tc>
        <w:tc>
          <w:tcPr>
            <w:tcW w:w="680" w:type="dxa"/>
          </w:tcPr>
          <w:p w:rsidR="003C7864" w:rsidRPr="00067F17" w:rsidRDefault="003C7864">
            <w:pPr>
              <w:pStyle w:val="NormalBeslutDnr"/>
              <w:spacing w:before="260" w:line="240" w:lineRule="atLeast"/>
              <w:jc w:val="right"/>
              <w:rPr>
                <w:snapToGrid w:val="0"/>
                <w:color w:val="000000"/>
                <w:sz w:val="16"/>
              </w:rPr>
            </w:pPr>
            <w:r w:rsidRPr="00067F17">
              <w:rPr>
                <w:snapToGrid w:val="0"/>
                <w:color w:val="000000"/>
                <w:sz w:val="16"/>
              </w:rPr>
              <w:t>100 000</w:t>
            </w:r>
          </w:p>
        </w:tc>
        <w:tc>
          <w:tcPr>
            <w:tcW w:w="660" w:type="dxa"/>
          </w:tcPr>
          <w:p w:rsidR="003C7864" w:rsidRPr="00067F17" w:rsidRDefault="003C7864">
            <w:pPr>
              <w:pStyle w:val="NormalBeslutDnr"/>
              <w:spacing w:before="260" w:line="240" w:lineRule="atLeast"/>
              <w:jc w:val="right"/>
              <w:rPr>
                <w:snapToGrid w:val="0"/>
                <w:color w:val="000000"/>
                <w:sz w:val="16"/>
              </w:rPr>
            </w:pPr>
            <w:r w:rsidRPr="00067F17">
              <w:rPr>
                <w:snapToGrid w:val="0"/>
                <w:color w:val="000000"/>
                <w:sz w:val="16"/>
              </w:rPr>
              <w:t>100 000</w:t>
            </w: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Ekonomiska reformer</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720 000</w:t>
            </w:r>
          </w:p>
        </w:tc>
        <w:tc>
          <w:tcPr>
            <w:tcW w:w="834"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-720 000</w:t>
            </w:r>
          </w:p>
        </w:tc>
        <w:tc>
          <w:tcPr>
            <w:tcW w:w="6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500 000</w:t>
            </w:r>
          </w:p>
        </w:tc>
        <w:tc>
          <w:tcPr>
            <w:tcW w:w="6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200 000</w:t>
            </w:r>
          </w:p>
        </w:tc>
        <w:tc>
          <w:tcPr>
            <w:tcW w:w="66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75 000</w:t>
            </w: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Information</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60 000</w:t>
            </w:r>
          </w:p>
        </w:tc>
        <w:tc>
          <w:tcPr>
            <w:tcW w:w="834"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-60 000</w:t>
            </w:r>
          </w:p>
        </w:tc>
        <w:tc>
          <w:tcPr>
            <w:tcW w:w="680"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60" w:type="dxa"/>
          </w:tcPr>
          <w:p w:rsidR="003C7864" w:rsidRPr="00067F17" w:rsidRDefault="003C7864">
            <w:pPr>
              <w:pStyle w:val="NormalBeslutDnr"/>
              <w:spacing w:line="240" w:lineRule="atLeast"/>
              <w:jc w:val="right"/>
              <w:rPr>
                <w:snapToGrid w:val="0"/>
                <w:color w:val="000000"/>
                <w:sz w:val="16"/>
              </w:rPr>
            </w:pP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 xml:space="preserve">Nytt anslag </w:t>
            </w:r>
          </w:p>
        </w:tc>
        <w:tc>
          <w:tcPr>
            <w:tcW w:w="780" w:type="dxa"/>
          </w:tcPr>
          <w:p w:rsidR="003C7864" w:rsidRPr="00067F17" w:rsidRDefault="003C7864">
            <w:pPr>
              <w:pStyle w:val="NormalBeslutDnr"/>
              <w:spacing w:line="240" w:lineRule="atLeast"/>
              <w:jc w:val="right"/>
              <w:rPr>
                <w:snapToGrid w:val="0"/>
                <w:color w:val="000000"/>
                <w:sz w:val="16"/>
              </w:rPr>
            </w:pPr>
          </w:p>
        </w:tc>
        <w:tc>
          <w:tcPr>
            <w:tcW w:w="834" w:type="dxa"/>
          </w:tcPr>
          <w:p w:rsidR="003C7864" w:rsidRPr="00067F17" w:rsidRDefault="003C7864">
            <w:pPr>
              <w:pStyle w:val="NormalBeslutDnr"/>
              <w:spacing w:line="240" w:lineRule="atLeast"/>
              <w:jc w:val="right"/>
              <w:rPr>
                <w:rStyle w:val="Fotnotsreferens"/>
                <w:sz w:val="16"/>
              </w:rPr>
            </w:pPr>
            <w:r w:rsidRPr="00067F17">
              <w:rPr>
                <w:rStyle w:val="Fotnotsreferens"/>
                <w:sz w:val="16"/>
                <w:vertAlign w:val="baseline"/>
              </w:rPr>
              <w:t>30 000</w:t>
            </w:r>
            <w:r w:rsidRPr="00067F17">
              <w:rPr>
                <w:rStyle w:val="Fotnotsreferens"/>
                <w:sz w:val="16"/>
              </w:rPr>
              <w:footnoteReference w:id="2"/>
            </w:r>
          </w:p>
        </w:tc>
        <w:tc>
          <w:tcPr>
            <w:tcW w:w="680" w:type="dxa"/>
          </w:tcPr>
          <w:p w:rsidR="003C7864" w:rsidRPr="00067F17" w:rsidRDefault="003C7864">
            <w:pPr>
              <w:pStyle w:val="NormalBeslutDnr"/>
              <w:spacing w:line="240" w:lineRule="atLeast"/>
              <w:jc w:val="right"/>
              <w:rPr>
                <w:rStyle w:val="Fotnotsreferens"/>
                <w:sz w:val="16"/>
              </w:rPr>
            </w:pPr>
            <w:r w:rsidRPr="00067F17">
              <w:rPr>
                <w:rStyle w:val="Fotnotsreferens"/>
                <w:sz w:val="16"/>
                <w:vertAlign w:val="baseline"/>
              </w:rPr>
              <w:t>500 000</w:t>
            </w:r>
            <w:r w:rsidRPr="00067F17">
              <w:rPr>
                <w:rStyle w:val="Fotnotsreferens"/>
                <w:sz w:val="16"/>
              </w:rPr>
              <w:footnoteReference w:id="3"/>
            </w:r>
          </w:p>
        </w:tc>
        <w:tc>
          <w:tcPr>
            <w:tcW w:w="680" w:type="dxa"/>
          </w:tcPr>
          <w:p w:rsidR="003C7864" w:rsidRPr="00067F17" w:rsidRDefault="003C7864">
            <w:pPr>
              <w:pStyle w:val="NormalBeslutDnr"/>
              <w:spacing w:line="240" w:lineRule="atLeast"/>
              <w:jc w:val="right"/>
              <w:rPr>
                <w:rStyle w:val="Fotnotsreferens"/>
                <w:sz w:val="16"/>
              </w:rPr>
            </w:pPr>
            <w:r w:rsidRPr="00067F17">
              <w:rPr>
                <w:rStyle w:val="Fotnotsreferens"/>
                <w:sz w:val="16"/>
                <w:vertAlign w:val="baseline"/>
              </w:rPr>
              <w:t>200</w:t>
            </w:r>
            <w:r w:rsidRPr="00067F17">
              <w:rPr>
                <w:sz w:val="16"/>
              </w:rPr>
              <w:t> </w:t>
            </w:r>
            <w:r w:rsidRPr="00067F17">
              <w:rPr>
                <w:rStyle w:val="Fotnotsreferens"/>
                <w:sz w:val="16"/>
                <w:vertAlign w:val="baseline"/>
              </w:rPr>
              <w:t>000</w:t>
            </w:r>
            <w:r w:rsidRPr="00067F17">
              <w:rPr>
                <w:rStyle w:val="Fotnotsreferens"/>
                <w:sz w:val="16"/>
              </w:rPr>
              <w:footnoteReference w:id="4"/>
            </w:r>
          </w:p>
        </w:tc>
        <w:tc>
          <w:tcPr>
            <w:tcW w:w="660" w:type="dxa"/>
          </w:tcPr>
          <w:p w:rsidR="003C7864" w:rsidRPr="00067F17" w:rsidRDefault="003C7864">
            <w:pPr>
              <w:pStyle w:val="NormalBeslutDnr"/>
              <w:spacing w:line="240" w:lineRule="atLeast"/>
              <w:jc w:val="right"/>
              <w:rPr>
                <w:snapToGrid w:val="0"/>
                <w:color w:val="000000"/>
                <w:sz w:val="16"/>
              </w:rPr>
            </w:pP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 xml:space="preserve">8:1.3 Övrigt </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101 126</w:t>
            </w:r>
          </w:p>
        </w:tc>
        <w:tc>
          <w:tcPr>
            <w:tcW w:w="834"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60" w:type="dxa"/>
          </w:tcPr>
          <w:p w:rsidR="003C7864" w:rsidRPr="00067F17" w:rsidRDefault="003C7864">
            <w:pPr>
              <w:pStyle w:val="NormalBeslutDnr"/>
              <w:spacing w:line="240" w:lineRule="atLeast"/>
              <w:jc w:val="right"/>
              <w:rPr>
                <w:snapToGrid w:val="0"/>
                <w:color w:val="000000"/>
                <w:sz w:val="16"/>
              </w:rPr>
            </w:pP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 xml:space="preserve">8:2 SIDA </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492 740</w:t>
            </w:r>
          </w:p>
        </w:tc>
        <w:tc>
          <w:tcPr>
            <w:tcW w:w="834"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6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-9 000</w:t>
            </w: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8:3 Nordiska Afrikai</w:t>
            </w:r>
            <w:r w:rsidRPr="00067F17">
              <w:rPr>
                <w:snapToGrid w:val="0"/>
                <w:color w:val="000000"/>
                <w:sz w:val="16"/>
              </w:rPr>
              <w:t>n</w:t>
            </w:r>
            <w:r w:rsidRPr="00067F17">
              <w:rPr>
                <w:snapToGrid w:val="0"/>
                <w:color w:val="000000"/>
                <w:sz w:val="16"/>
              </w:rPr>
              <w:t>stitutet</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11 437</w:t>
            </w:r>
          </w:p>
        </w:tc>
        <w:tc>
          <w:tcPr>
            <w:tcW w:w="834"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60" w:type="dxa"/>
          </w:tcPr>
          <w:p w:rsidR="003C7864" w:rsidRPr="00067F17" w:rsidRDefault="003C7864">
            <w:pPr>
              <w:pStyle w:val="NormalBeslutDnr"/>
              <w:spacing w:line="240" w:lineRule="atLeast"/>
              <w:jc w:val="right"/>
              <w:rPr>
                <w:snapToGrid w:val="0"/>
                <w:color w:val="000000"/>
                <w:sz w:val="16"/>
              </w:rPr>
            </w:pPr>
          </w:p>
        </w:tc>
      </w:tr>
      <w:tr w:rsidR="00000000" w:rsidRPr="00067F17">
        <w:tblPrEx>
          <w:tblCellMar>
            <w:top w:w="0" w:type="dxa"/>
            <w:bottom w:w="0" w:type="dxa"/>
          </w:tblCellMar>
        </w:tblPrEx>
        <w:trPr>
          <w:trHeight w:val="247"/>
        </w:trPr>
        <w:tc>
          <w:tcPr>
            <w:tcW w:w="2410" w:type="dxa"/>
          </w:tcPr>
          <w:p w:rsidR="003C7864" w:rsidRPr="00067F17" w:rsidRDefault="003C7864">
            <w:pPr>
              <w:pStyle w:val="NormalBeslutDnr"/>
              <w:spacing w:line="240" w:lineRule="atLeast"/>
              <w:rPr>
                <w:snapToGrid w:val="0"/>
                <w:color w:val="000000"/>
                <w:sz w:val="16"/>
              </w:rPr>
            </w:pPr>
            <w:r w:rsidRPr="00067F17">
              <w:rPr>
                <w:snapToGrid w:val="0"/>
                <w:color w:val="000000"/>
                <w:sz w:val="16"/>
              </w:rPr>
              <w:t>B. Central- och Öste</w:t>
            </w:r>
            <w:r w:rsidRPr="00067F17">
              <w:rPr>
                <w:snapToGrid w:val="0"/>
                <w:color w:val="000000"/>
                <w:sz w:val="16"/>
              </w:rPr>
              <w:t>u</w:t>
            </w:r>
            <w:r w:rsidRPr="00067F17">
              <w:rPr>
                <w:snapToGrid w:val="0"/>
                <w:color w:val="000000"/>
                <w:sz w:val="16"/>
              </w:rPr>
              <w:t>ropa</w:t>
            </w:r>
          </w:p>
        </w:tc>
        <w:tc>
          <w:tcPr>
            <w:tcW w:w="780"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750 000</w:t>
            </w:r>
          </w:p>
        </w:tc>
        <w:tc>
          <w:tcPr>
            <w:tcW w:w="834" w:type="dxa"/>
          </w:tcPr>
          <w:p w:rsidR="003C7864" w:rsidRPr="00067F17" w:rsidRDefault="003C7864">
            <w:pPr>
              <w:pStyle w:val="NormalBeslutDnr"/>
              <w:spacing w:line="240" w:lineRule="atLeast"/>
              <w:jc w:val="right"/>
              <w:rPr>
                <w:snapToGrid w:val="0"/>
                <w:color w:val="000000"/>
                <w:sz w:val="16"/>
              </w:rPr>
            </w:pPr>
            <w:r w:rsidRPr="00067F17">
              <w:rPr>
                <w:snapToGrid w:val="0"/>
                <w:color w:val="000000"/>
                <w:sz w:val="16"/>
              </w:rPr>
              <w:t>50 000</w:t>
            </w:r>
          </w:p>
        </w:tc>
        <w:tc>
          <w:tcPr>
            <w:tcW w:w="680" w:type="dxa"/>
          </w:tcPr>
          <w:p w:rsidR="003C7864" w:rsidRPr="00067F17" w:rsidRDefault="003C7864">
            <w:pPr>
              <w:pStyle w:val="NormalBeslutDnr"/>
              <w:spacing w:line="240" w:lineRule="atLeast"/>
              <w:jc w:val="right"/>
              <w:rPr>
                <w:snapToGrid w:val="0"/>
                <w:color w:val="000000"/>
                <w:sz w:val="16"/>
              </w:rPr>
            </w:pPr>
          </w:p>
        </w:tc>
        <w:tc>
          <w:tcPr>
            <w:tcW w:w="680" w:type="dxa"/>
          </w:tcPr>
          <w:p w:rsidR="003C7864" w:rsidRPr="00067F17" w:rsidRDefault="003C7864">
            <w:pPr>
              <w:pStyle w:val="NormalBeslutDnr"/>
              <w:spacing w:line="240" w:lineRule="atLeast"/>
              <w:jc w:val="right"/>
              <w:rPr>
                <w:snapToGrid w:val="0"/>
                <w:color w:val="000000"/>
                <w:sz w:val="16"/>
              </w:rPr>
            </w:pPr>
          </w:p>
        </w:tc>
        <w:tc>
          <w:tcPr>
            <w:tcW w:w="660" w:type="dxa"/>
          </w:tcPr>
          <w:p w:rsidR="003C7864" w:rsidRPr="00067F17" w:rsidRDefault="003C7864">
            <w:pPr>
              <w:pStyle w:val="NormalBeslutDnr"/>
              <w:spacing w:line="240" w:lineRule="atLeast"/>
              <w:jc w:val="right"/>
              <w:rPr>
                <w:snapToGrid w:val="0"/>
                <w:color w:val="000000"/>
                <w:sz w:val="16"/>
              </w:rPr>
            </w:pPr>
          </w:p>
        </w:tc>
      </w:tr>
    </w:tbl>
    <w:p w:rsidR="003C7864" w:rsidRPr="00067F17" w:rsidRDefault="003C7864"/>
    <w:p w:rsidR="003C7864" w:rsidRPr="00067F17" w:rsidRDefault="003C7864">
      <w:pPr>
        <w:pStyle w:val="Tryckort"/>
        <w:framePr w:wrap="around"/>
      </w:pPr>
      <w:r w:rsidRPr="00067F17">
        <w:t>Elanders Gotab, Stockholm  2002</w:t>
      </w:r>
    </w:p>
    <w:p w:rsidR="003C7864" w:rsidRPr="00067F17" w:rsidRDefault="003C7864">
      <w:pPr>
        <w:pStyle w:val="Normaltindrag"/>
        <w:spacing w:line="20" w:lineRule="atLeast"/>
        <w:ind w:firstLine="0"/>
      </w:pPr>
    </w:p>
    <w:sectPr w:rsidR="003C7864" w:rsidRPr="00067F17">
      <w:headerReference w:type="even" r:id="rId68"/>
      <w:headerReference w:type="default" r:id="rId69"/>
      <w:footerReference w:type="even" r:id="rId70"/>
      <w:footerReference w:type="default" r:id="rId71"/>
      <w:headerReference w:type="first" r:id="rId72"/>
      <w:footerReference w:type="first" r:id="rId73"/>
      <w:pgSz w:w="11907" w:h="16840" w:code="9"/>
      <w:pgMar w:top="850" w:right="4649" w:bottom="4507"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864" w:rsidRPr="00067F17" w:rsidRDefault="003C7864">
      <w:pPr>
        <w:spacing w:before="0" w:line="240" w:lineRule="auto"/>
      </w:pPr>
      <w:r w:rsidRPr="00067F17">
        <w:separator/>
      </w:r>
    </w:p>
  </w:endnote>
  <w:endnote w:type="continuationSeparator" w:id="0">
    <w:p w:rsidR="003C7864" w:rsidRPr="00067F17" w:rsidRDefault="003C7864">
      <w:pPr>
        <w:spacing w:before="0" w:line="240" w:lineRule="auto"/>
      </w:pPr>
      <w:r w:rsidRPr="00067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2</w:t>
    </w:r>
    <w:r w:rsidRPr="00067F17">
      <w:fldChar w:fldCharType="end"/>
    </w:r>
  </w:p>
  <w:p w:rsidR="003C7864" w:rsidRPr="00067F17" w:rsidRDefault="003C786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8</w:t>
    </w:r>
    <w:r w:rsidRPr="00067F17">
      <w:fldChar w:fldCharType="end"/>
    </w:r>
  </w:p>
  <w:p w:rsidR="003C7864" w:rsidRPr="00067F17" w:rsidRDefault="003C786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9</w:t>
    </w:r>
    <w:r w:rsidRPr="00067F17">
      <w:fldChar w:fldCharType="end"/>
    </w:r>
  </w:p>
  <w:p w:rsidR="003C7864" w:rsidRPr="00067F17" w:rsidRDefault="003C786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6</w:instrText>
    </w:r>
    <w:r w:rsidRPr="00067F17">
      <w:fldChar w:fldCharType="end"/>
    </w:r>
    <w:r w:rsidRPr="00067F17">
      <w:instrText xml:space="preserve">/2 </w:instrText>
    </w:r>
    <w:r w:rsidRPr="00067F17">
      <w:fldChar w:fldCharType="separate"/>
    </w:r>
    <w:r w:rsidRPr="00067F17">
      <w:instrText>3</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6</w:instrText>
    </w:r>
    <w:r w:rsidRPr="00067F17">
      <w:fldChar w:fldCharType="end"/>
    </w:r>
    <w:r w:rsidRPr="00067F17">
      <w:instrText xml:space="preserve">/2) </w:instrText>
    </w:r>
    <w:r w:rsidRPr="00067F17">
      <w:fldChar w:fldCharType="separate"/>
    </w:r>
    <w:r w:rsidRPr="00067F17">
      <w:instrText>3</w:instrText>
    </w:r>
    <w:r w:rsidRPr="00067F17">
      <w:fldChar w:fldCharType="end"/>
    </w:r>
    <w:r w:rsidRPr="00067F17">
      <w:fldChar w:fldCharType="separate"/>
    </w:r>
    <w:r w:rsidRPr="00067F17">
      <w:instrText>0</w:instrText>
    </w:r>
    <w:r w:rsidRPr="00067F17">
      <w:fldChar w:fldCharType="end"/>
    </w:r>
    <w:r w:rsidRPr="00067F17">
      <w:instrText xml:space="preserve"> = 0 "</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6</w:instrText>
    </w:r>
    <w:r w:rsidRPr="00067F17">
      <w:fldChar w:fldCharType="end"/>
    </w:r>
  </w:p>
  <w:p w:rsidR="003C7864" w:rsidRPr="00067F17" w:rsidRDefault="003C7864">
    <w:pPr>
      <w:pStyle w:val="SidfotV"/>
      <w:framePr w:w="8732" w:h="284" w:hRule="exact" w:hSpace="0" w:vSpace="0" w:wrap="around" w:xAlign="inside" w:y="13042" w:anchorLock="0"/>
    </w:pPr>
    <w:r w:rsidRPr="00067F17">
      <w:instrText>""</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5</w:instrText>
    </w:r>
    <w:r w:rsidRPr="00067F17">
      <w:fldChar w:fldCharType="end"/>
    </w:r>
    <w:r w:rsidRPr="00067F17">
      <w:instrText>"</w:instrText>
    </w:r>
    <w:r w:rsidRPr="00067F17">
      <w:fldChar w:fldCharType="separate"/>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6</w:t>
    </w:r>
    <w:r w:rsidRPr="00067F17">
      <w:fldChar w:fldCharType="end"/>
    </w:r>
  </w:p>
  <w:p w:rsidR="003C7864" w:rsidRPr="00067F17" w:rsidRDefault="003C7864">
    <w:pPr>
      <w:pStyle w:val="SidfotH"/>
      <w:framePr w:w="8732" w:h="284" w:hRule="exact" w:hSpace="0" w:vSpace="0" w:wrap="around" w:xAlign="inside" w:y="13042" w:anchorLock="0"/>
    </w:pPr>
    <w:r w:rsidRPr="00067F17">
      <w:fldChar w:fldCharType="end"/>
    </w:r>
  </w:p>
  <w:p w:rsidR="003C7864" w:rsidRPr="00067F17" w:rsidRDefault="003C786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12</w:t>
    </w:r>
    <w:r w:rsidRPr="00067F17">
      <w:fldChar w:fldCharType="end"/>
    </w:r>
  </w:p>
  <w:p w:rsidR="003C7864" w:rsidRPr="00067F17" w:rsidRDefault="003C786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11</w:t>
    </w:r>
    <w:r w:rsidRPr="00067F17">
      <w:fldChar w:fldCharType="end"/>
    </w:r>
  </w:p>
  <w:p w:rsidR="003C7864" w:rsidRPr="00067F17" w:rsidRDefault="003C786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10</w:instrText>
    </w:r>
    <w:r w:rsidRPr="00067F17">
      <w:fldChar w:fldCharType="end"/>
    </w:r>
    <w:r w:rsidRPr="00067F17">
      <w:instrText xml:space="preserve">/2 </w:instrText>
    </w:r>
    <w:r w:rsidRPr="00067F17">
      <w:fldChar w:fldCharType="separate"/>
    </w:r>
    <w:r w:rsidRPr="00067F17">
      <w:instrText>5</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10</w:instrText>
    </w:r>
    <w:r w:rsidRPr="00067F17">
      <w:fldChar w:fldCharType="end"/>
    </w:r>
    <w:r w:rsidRPr="00067F17">
      <w:instrText xml:space="preserve">/2) </w:instrText>
    </w:r>
    <w:r w:rsidRPr="00067F17">
      <w:fldChar w:fldCharType="separate"/>
    </w:r>
    <w:r w:rsidRPr="00067F17">
      <w:instrText>5</w:instrText>
    </w:r>
    <w:r w:rsidRPr="00067F17">
      <w:fldChar w:fldCharType="end"/>
    </w:r>
    <w:r w:rsidRPr="00067F17">
      <w:fldChar w:fldCharType="separate"/>
    </w:r>
    <w:r w:rsidRPr="00067F17">
      <w:instrText>0</w:instrText>
    </w:r>
    <w:r w:rsidRPr="00067F17">
      <w:fldChar w:fldCharType="end"/>
    </w:r>
    <w:r w:rsidRPr="00067F17">
      <w:instrText xml:space="preserve"> = 0 "</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10</w:instrText>
    </w:r>
    <w:r w:rsidRPr="00067F17">
      <w:fldChar w:fldCharType="end"/>
    </w:r>
  </w:p>
  <w:p w:rsidR="003C7864" w:rsidRPr="00067F17" w:rsidRDefault="003C7864">
    <w:pPr>
      <w:pStyle w:val="SidfotV"/>
      <w:framePr w:w="8732" w:h="284" w:hRule="exact" w:hSpace="0" w:vSpace="0" w:wrap="around" w:xAlign="inside" w:y="13042" w:anchorLock="0"/>
    </w:pPr>
    <w:r w:rsidRPr="00067F17">
      <w:instrText>""</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11</w:instrText>
    </w:r>
    <w:r w:rsidRPr="00067F17">
      <w:fldChar w:fldCharType="end"/>
    </w:r>
    <w:r w:rsidRPr="00067F17">
      <w:instrText>"</w:instrText>
    </w:r>
    <w:r w:rsidRPr="00067F17">
      <w:fldChar w:fldCharType="separate"/>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10</w:t>
    </w:r>
    <w:r w:rsidRPr="00067F17">
      <w:fldChar w:fldCharType="end"/>
    </w:r>
  </w:p>
  <w:p w:rsidR="003C7864" w:rsidRPr="00067F17" w:rsidRDefault="003C7864">
    <w:pPr>
      <w:pStyle w:val="SidfotH"/>
      <w:framePr w:w="8732" w:h="284" w:hRule="exact" w:hSpace="0" w:vSpace="0" w:wrap="around" w:xAlign="inside" w:y="13042" w:anchorLock="0"/>
    </w:pPr>
    <w:r w:rsidRPr="00067F17">
      <w:fldChar w:fldCharType="end"/>
    </w:r>
  </w:p>
  <w:p w:rsidR="003C7864" w:rsidRPr="00067F17" w:rsidRDefault="003C786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14</w:t>
    </w:r>
    <w:r w:rsidRPr="00067F17">
      <w:fldChar w:fldCharType="end"/>
    </w:r>
  </w:p>
  <w:p w:rsidR="003C7864" w:rsidRPr="00067F17" w:rsidRDefault="003C786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15</w:t>
    </w:r>
    <w:r w:rsidRPr="00067F17">
      <w:fldChar w:fldCharType="end"/>
    </w:r>
  </w:p>
  <w:p w:rsidR="003C7864" w:rsidRPr="00067F17" w:rsidRDefault="003C786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13</w:instrText>
    </w:r>
    <w:r w:rsidRPr="00067F17">
      <w:fldChar w:fldCharType="end"/>
    </w:r>
    <w:r w:rsidRPr="00067F17">
      <w:instrText xml:space="preserve">/2 </w:instrText>
    </w:r>
    <w:r w:rsidRPr="00067F17">
      <w:fldChar w:fldCharType="separate"/>
    </w:r>
    <w:r w:rsidRPr="00067F17">
      <w:instrText>6,5</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13</w:instrText>
    </w:r>
    <w:r w:rsidRPr="00067F17">
      <w:fldChar w:fldCharType="end"/>
    </w:r>
    <w:r w:rsidRPr="00067F17">
      <w:instrText xml:space="preserve">/2) </w:instrText>
    </w:r>
    <w:r w:rsidRPr="00067F17">
      <w:fldChar w:fldCharType="separate"/>
    </w:r>
    <w:r w:rsidRPr="00067F17">
      <w:instrText>6</w:instrText>
    </w:r>
    <w:r w:rsidRPr="00067F17">
      <w:fldChar w:fldCharType="end"/>
    </w:r>
    <w:r w:rsidRPr="00067F17">
      <w:fldChar w:fldCharType="separate"/>
    </w:r>
    <w:r w:rsidRPr="00067F17">
      <w:instrText>0,5</w:instrText>
    </w:r>
    <w:r w:rsidRPr="00067F17">
      <w:fldChar w:fldCharType="end"/>
    </w:r>
    <w:r w:rsidRPr="00067F17">
      <w:instrText xml:space="preserve"> = 0 "</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14</w:instrText>
    </w:r>
    <w:r w:rsidRPr="00067F17">
      <w:fldChar w:fldCharType="end"/>
    </w:r>
  </w:p>
  <w:p w:rsidR="003C7864" w:rsidRPr="00067F17" w:rsidRDefault="003C7864">
    <w:pPr>
      <w:pStyle w:val="SidfotH"/>
      <w:framePr w:w="8732" w:h="284" w:hRule="exact" w:hSpace="0" w:vSpace="0" w:wrap="around" w:xAlign="inside" w:y="13042" w:anchorLock="0"/>
    </w:pPr>
    <w:r w:rsidRPr="00067F17">
      <w:instrText>""</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13</w:instrText>
    </w:r>
    <w:r w:rsidRPr="00067F17">
      <w:fldChar w:fldCharType="end"/>
    </w:r>
    <w:r w:rsidRPr="00067F17">
      <w:instrText>"</w:instrText>
    </w:r>
    <w:r w:rsidRPr="00067F17">
      <w:fldChar w:fldCharType="separate"/>
    </w:r>
    <w:r w:rsidRPr="00067F17">
      <w:t>13</w:t>
    </w:r>
    <w:r w:rsidRPr="00067F17">
      <w:fldChar w:fldCharType="end"/>
    </w:r>
  </w:p>
  <w:p w:rsidR="003C7864" w:rsidRPr="00067F17" w:rsidRDefault="003C786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16</w:t>
    </w:r>
    <w:r w:rsidRPr="00067F17">
      <w:fldChar w:fldCharType="end"/>
    </w:r>
  </w:p>
  <w:p w:rsidR="003C7864" w:rsidRPr="00067F17" w:rsidRDefault="003C78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957" w:h="283" w:hRule="exact" w:hSpace="0" w:vSpace="0" w:wrap="around" w:xAlign="inside" w:y="13040"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3</w:t>
    </w:r>
    <w:r w:rsidRPr="00067F17">
      <w:fldChar w:fldCharType="end"/>
    </w:r>
  </w:p>
  <w:p w:rsidR="003C7864" w:rsidRPr="00067F17" w:rsidRDefault="003C786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957" w:h="283" w:hRule="exact" w:hSpace="0" w:vSpace="0" w:wrap="around" w:xAlign="inside" w:y="13040"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17</w:t>
    </w:r>
    <w:r w:rsidRPr="00067F17">
      <w:fldChar w:fldCharType="end"/>
    </w:r>
  </w:p>
  <w:p w:rsidR="003C7864" w:rsidRPr="00067F17" w:rsidRDefault="003C786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15</w:instrText>
    </w:r>
    <w:r w:rsidRPr="00067F17">
      <w:fldChar w:fldCharType="end"/>
    </w:r>
    <w:r w:rsidRPr="00067F17">
      <w:instrText xml:space="preserve">/2 </w:instrText>
    </w:r>
    <w:r w:rsidRPr="00067F17">
      <w:fldChar w:fldCharType="separate"/>
    </w:r>
    <w:r w:rsidRPr="00067F17">
      <w:instrText>7,5</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15</w:instrText>
    </w:r>
    <w:r w:rsidRPr="00067F17">
      <w:fldChar w:fldCharType="end"/>
    </w:r>
    <w:r w:rsidRPr="00067F17">
      <w:instrText xml:space="preserve">/2) </w:instrText>
    </w:r>
    <w:r w:rsidRPr="00067F17">
      <w:fldChar w:fldCharType="separate"/>
    </w:r>
    <w:r w:rsidRPr="00067F17">
      <w:instrText>7</w:instrText>
    </w:r>
    <w:r w:rsidRPr="00067F17">
      <w:fldChar w:fldCharType="end"/>
    </w:r>
    <w:r w:rsidRPr="00067F17">
      <w:fldChar w:fldCharType="separate"/>
    </w:r>
    <w:r w:rsidRPr="00067F17">
      <w:instrText>0,5</w:instrText>
    </w:r>
    <w:r w:rsidRPr="00067F17">
      <w:fldChar w:fldCharType="end"/>
    </w:r>
    <w:r w:rsidRPr="00067F17">
      <w:instrText xml:space="preserve"> = 0 "</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16</w:instrText>
    </w:r>
    <w:r w:rsidRPr="00067F17">
      <w:fldChar w:fldCharType="end"/>
    </w:r>
  </w:p>
  <w:p w:rsidR="003C7864" w:rsidRPr="00067F17" w:rsidRDefault="003C7864">
    <w:pPr>
      <w:pStyle w:val="SidfotH"/>
      <w:framePr w:w="8957" w:h="283" w:hRule="exact" w:hSpace="0" w:vSpace="0" w:wrap="around" w:xAlign="inside" w:y="13040" w:anchorLock="0"/>
    </w:pPr>
    <w:r w:rsidRPr="00067F17">
      <w:instrText>""</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15</w:instrText>
    </w:r>
    <w:r w:rsidRPr="00067F17">
      <w:fldChar w:fldCharType="end"/>
    </w:r>
    <w:r w:rsidRPr="00067F17">
      <w:instrText>"</w:instrText>
    </w:r>
    <w:r w:rsidRPr="00067F17">
      <w:fldChar w:fldCharType="separate"/>
    </w:r>
    <w:r w:rsidRPr="00067F17">
      <w:t>15</w:t>
    </w:r>
    <w:r w:rsidRPr="00067F17">
      <w:fldChar w:fldCharType="end"/>
    </w:r>
  </w:p>
  <w:p w:rsidR="003C7864" w:rsidRPr="00067F17" w:rsidRDefault="003C786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PAGE </w:instrText>
    </w:r>
    <w:r w:rsidRPr="00067F17">
      <w:fldChar w:fldCharType="separate"/>
    </w:r>
    <w:r w:rsidRPr="00067F17">
      <w:t>22</w:t>
    </w:r>
    <w:r w:rsidRPr="00067F17">
      <w:fldChar w:fldCharType="end"/>
    </w:r>
  </w:p>
  <w:p w:rsidR="003C7864" w:rsidRPr="00067F17" w:rsidRDefault="003C786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957" w:h="283" w:hRule="exact" w:hSpace="0" w:vSpace="0" w:wrap="around" w:xAlign="inside" w:y="13040" w:anchorLock="0"/>
    </w:pPr>
    <w:r w:rsidRPr="00067F17">
      <w:fldChar w:fldCharType="begin" w:fldLock="1"/>
    </w:r>
    <w:r w:rsidRPr="00067F17">
      <w:instrText xml:space="preserve"> PAGE </w:instrText>
    </w:r>
    <w:r w:rsidRPr="00067F17">
      <w:fldChar w:fldCharType="separate"/>
    </w:r>
    <w:r w:rsidRPr="00067F17">
      <w:t>21</w:t>
    </w:r>
    <w:r w:rsidRPr="00067F17">
      <w:fldChar w:fldCharType="end"/>
    </w:r>
  </w:p>
  <w:p w:rsidR="003C7864" w:rsidRPr="00067F17" w:rsidRDefault="003C786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18</w:instrText>
    </w:r>
    <w:r w:rsidRPr="00067F17">
      <w:fldChar w:fldCharType="end"/>
    </w:r>
    <w:r w:rsidRPr="00067F17">
      <w:instrText xml:space="preserve">/2 </w:instrText>
    </w:r>
    <w:r w:rsidRPr="00067F17">
      <w:fldChar w:fldCharType="separate"/>
    </w:r>
    <w:r w:rsidRPr="00067F17">
      <w:instrText>9</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18</w:instrText>
    </w:r>
    <w:r w:rsidRPr="00067F17">
      <w:fldChar w:fldCharType="end"/>
    </w:r>
    <w:r w:rsidRPr="00067F17">
      <w:instrText xml:space="preserve">/2) </w:instrText>
    </w:r>
    <w:r w:rsidRPr="00067F17">
      <w:fldChar w:fldCharType="separate"/>
    </w:r>
    <w:r w:rsidRPr="00067F17">
      <w:instrText>9</w:instrText>
    </w:r>
    <w:r w:rsidRPr="00067F17">
      <w:fldChar w:fldCharType="end"/>
    </w:r>
    <w:r w:rsidRPr="00067F17">
      <w:fldChar w:fldCharType="separate"/>
    </w:r>
    <w:r w:rsidRPr="00067F17">
      <w:instrText>0</w:instrText>
    </w:r>
    <w:r w:rsidRPr="00067F17">
      <w:fldChar w:fldCharType="end"/>
    </w:r>
    <w:r w:rsidRPr="00067F17">
      <w:instrText xml:space="preserve"> = 0 "</w:instrText>
    </w:r>
    <w:r w:rsidRPr="00067F17">
      <w:fldChar w:fldCharType="begin" w:fldLock="1"/>
    </w:r>
    <w:r w:rsidRPr="00067F17">
      <w:instrText xml:space="preserve"> PAGE </w:instrText>
    </w:r>
    <w:r w:rsidRPr="00067F17">
      <w:fldChar w:fldCharType="separate"/>
    </w:r>
    <w:r w:rsidRPr="00067F17">
      <w:instrText>18</w:instrText>
    </w:r>
    <w:r w:rsidRPr="00067F17">
      <w:fldChar w:fldCharType="end"/>
    </w:r>
  </w:p>
  <w:p w:rsidR="003C7864" w:rsidRPr="00067F17" w:rsidRDefault="003C7864">
    <w:pPr>
      <w:pStyle w:val="SidfotV"/>
      <w:framePr w:w="8957" w:h="283" w:hRule="exact" w:hSpace="0" w:vSpace="0" w:wrap="around" w:xAlign="inside" w:y="13040" w:anchorLock="0"/>
    </w:pPr>
    <w:r w:rsidRPr="00067F17">
      <w:instrText>""</w:instrText>
    </w:r>
    <w:r w:rsidRPr="00067F17">
      <w:fldChar w:fldCharType="begin" w:fldLock="1"/>
    </w:r>
    <w:r w:rsidRPr="00067F17">
      <w:instrText xml:space="preserve"> PAGE </w:instrText>
    </w:r>
    <w:r w:rsidRPr="00067F17">
      <w:fldChar w:fldCharType="separate"/>
    </w:r>
    <w:r w:rsidRPr="00067F17">
      <w:instrText>19</w:instrText>
    </w:r>
    <w:r w:rsidRPr="00067F17">
      <w:fldChar w:fldCharType="end"/>
    </w:r>
    <w:r w:rsidRPr="00067F17">
      <w:instrText>"</w:instrText>
    </w:r>
    <w:r w:rsidRPr="00067F17">
      <w:fldChar w:fldCharType="separate"/>
    </w:r>
    <w:r w:rsidRPr="00067F17">
      <w:fldChar w:fldCharType="begin" w:fldLock="1"/>
    </w:r>
    <w:r w:rsidRPr="00067F17">
      <w:instrText xml:space="preserve"> PAGE </w:instrText>
    </w:r>
    <w:r w:rsidRPr="00067F17">
      <w:fldChar w:fldCharType="separate"/>
    </w:r>
    <w:r w:rsidRPr="00067F17">
      <w:t>18</w:t>
    </w:r>
    <w:r w:rsidRPr="00067F17">
      <w:fldChar w:fldCharType="end"/>
    </w:r>
  </w:p>
  <w:p w:rsidR="003C7864" w:rsidRPr="00067F17" w:rsidRDefault="003C7864">
    <w:pPr>
      <w:pStyle w:val="SidfotH"/>
      <w:framePr w:w="8957" w:h="283" w:hRule="exact" w:hSpace="0" w:vSpace="0" w:wrap="around" w:xAlign="inside" w:y="13040" w:anchorLock="0"/>
    </w:pPr>
    <w:r w:rsidRPr="00067F17">
      <w:fldChar w:fldCharType="end"/>
    </w:r>
  </w:p>
  <w:p w:rsidR="003C7864" w:rsidRPr="00067F17" w:rsidRDefault="003C786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PAGE </w:instrText>
    </w:r>
    <w:r w:rsidRPr="00067F17">
      <w:fldChar w:fldCharType="separate"/>
    </w:r>
    <w:r w:rsidRPr="00067F17">
      <w:t>26</w:t>
    </w:r>
    <w:r w:rsidRPr="00067F17">
      <w:fldChar w:fldCharType="end"/>
    </w:r>
  </w:p>
  <w:p w:rsidR="003C7864" w:rsidRPr="00067F17" w:rsidRDefault="003C786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957" w:h="283" w:hRule="exact" w:hSpace="0" w:vSpace="0" w:wrap="around" w:xAlign="inside" w:y="13040" w:anchorLock="0"/>
    </w:pPr>
    <w:r w:rsidRPr="00067F17">
      <w:fldChar w:fldCharType="begin" w:fldLock="1"/>
    </w:r>
    <w:r w:rsidRPr="00067F17">
      <w:instrText xml:space="preserve"> PAGE </w:instrText>
    </w:r>
    <w:r w:rsidRPr="00067F17">
      <w:fldChar w:fldCharType="separate"/>
    </w:r>
    <w:r w:rsidRPr="00067F17">
      <w:t>25</w:t>
    </w:r>
    <w:r w:rsidRPr="00067F17">
      <w:fldChar w:fldCharType="end"/>
    </w:r>
  </w:p>
  <w:p w:rsidR="003C7864" w:rsidRPr="00067F17" w:rsidRDefault="003C786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23</w:instrText>
    </w:r>
    <w:r w:rsidRPr="00067F17">
      <w:fldChar w:fldCharType="end"/>
    </w:r>
    <w:r w:rsidRPr="00067F17">
      <w:instrText xml:space="preserve">/2 </w:instrText>
    </w:r>
    <w:r w:rsidRPr="00067F17">
      <w:fldChar w:fldCharType="separate"/>
    </w:r>
    <w:r w:rsidRPr="00067F17">
      <w:instrText>11,5</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23</w:instrText>
    </w:r>
    <w:r w:rsidRPr="00067F17">
      <w:fldChar w:fldCharType="end"/>
    </w:r>
    <w:r w:rsidRPr="00067F17">
      <w:instrText xml:space="preserve">/2) </w:instrText>
    </w:r>
    <w:r w:rsidRPr="00067F17">
      <w:fldChar w:fldCharType="separate"/>
    </w:r>
    <w:r w:rsidRPr="00067F17">
      <w:instrText>11</w:instrText>
    </w:r>
    <w:r w:rsidRPr="00067F17">
      <w:fldChar w:fldCharType="end"/>
    </w:r>
    <w:r w:rsidRPr="00067F17">
      <w:fldChar w:fldCharType="separate"/>
    </w:r>
    <w:r w:rsidRPr="00067F17">
      <w:instrText>0,5</w:instrText>
    </w:r>
    <w:r w:rsidRPr="00067F17">
      <w:fldChar w:fldCharType="end"/>
    </w:r>
    <w:r w:rsidRPr="00067F17">
      <w:instrText xml:space="preserve"> = 0 "</w:instrText>
    </w:r>
    <w:r w:rsidRPr="00067F17">
      <w:fldChar w:fldCharType="begin" w:fldLock="1"/>
    </w:r>
    <w:r w:rsidRPr="00067F17">
      <w:instrText xml:space="preserve"> PAGE </w:instrText>
    </w:r>
    <w:r w:rsidRPr="00067F17">
      <w:fldChar w:fldCharType="separate"/>
    </w:r>
    <w:r w:rsidRPr="00067F17">
      <w:instrText>24</w:instrText>
    </w:r>
    <w:r w:rsidRPr="00067F17">
      <w:fldChar w:fldCharType="end"/>
    </w:r>
  </w:p>
  <w:p w:rsidR="003C7864" w:rsidRPr="00067F17" w:rsidRDefault="003C7864">
    <w:pPr>
      <w:pStyle w:val="SidfotH"/>
      <w:framePr w:w="8957" w:h="283" w:hRule="exact" w:hSpace="0" w:vSpace="0" w:wrap="around" w:xAlign="inside" w:y="13040" w:anchorLock="0"/>
    </w:pPr>
    <w:r w:rsidRPr="00067F17">
      <w:instrText>""</w:instrText>
    </w:r>
    <w:r w:rsidRPr="00067F17">
      <w:fldChar w:fldCharType="begin" w:fldLock="1"/>
    </w:r>
    <w:r w:rsidRPr="00067F17">
      <w:instrText xml:space="preserve"> PAGE </w:instrText>
    </w:r>
    <w:r w:rsidRPr="00067F17">
      <w:fldChar w:fldCharType="separate"/>
    </w:r>
    <w:r w:rsidRPr="00067F17">
      <w:instrText>23</w:instrText>
    </w:r>
    <w:r w:rsidRPr="00067F17">
      <w:fldChar w:fldCharType="end"/>
    </w:r>
    <w:r w:rsidRPr="00067F17">
      <w:instrText>"</w:instrText>
    </w:r>
    <w:r w:rsidRPr="00067F17">
      <w:fldChar w:fldCharType="separate"/>
    </w:r>
    <w:r w:rsidRPr="00067F17">
      <w:t>23</w:t>
    </w:r>
    <w:r w:rsidRPr="00067F17">
      <w:fldChar w:fldCharType="end"/>
    </w:r>
  </w:p>
  <w:p w:rsidR="003C7864" w:rsidRPr="00067F17" w:rsidRDefault="003C786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0" w:hSpace="0" w:vSpace="0" w:wrap="around" w:vAnchor="text" w:hAnchor="margin" w:xAlign="right" w:y="1" w:anchorLock="0"/>
      <w:textDirection w:val="tbRl"/>
    </w:pPr>
    <w:r w:rsidRPr="00067F17">
      <w:fldChar w:fldCharType="begin" w:fldLock="1"/>
    </w:r>
    <w:r w:rsidRPr="00067F17">
      <w:instrText xml:space="preserve"> PAGE </w:instrText>
    </w:r>
    <w:r w:rsidRPr="00067F17">
      <w:fldChar w:fldCharType="separate"/>
    </w:r>
    <w:r w:rsidRPr="00067F17">
      <w:t>28</w:t>
    </w:r>
    <w:r w:rsidRPr="00067F17">
      <w:fldChar w:fldCharType="end"/>
    </w:r>
  </w:p>
  <w:p w:rsidR="003C7864" w:rsidRPr="00067F17" w:rsidRDefault="003C7864">
    <w:pPr>
      <w:pStyle w:val="Sidfot"/>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0" w:hSpace="0" w:vSpace="0" w:wrap="around" w:vAnchor="text" w:hAnchor="margin" w:xAlign="right" w:y="1" w:anchorLock="0"/>
      <w:textDirection w:val="tbRl"/>
    </w:pPr>
    <w:r w:rsidRPr="00067F17">
      <w:fldChar w:fldCharType="begin" w:fldLock="1"/>
    </w:r>
    <w:r w:rsidRPr="00067F17">
      <w:instrText xml:space="preserve"> PAGE </w:instrText>
    </w:r>
    <w:r w:rsidRPr="00067F17">
      <w:fldChar w:fldCharType="separate"/>
    </w:r>
    <w:r w:rsidRPr="00067F17">
      <w:t>29</w:t>
    </w:r>
    <w:r w:rsidRPr="00067F17">
      <w:fldChar w:fldCharType="end"/>
    </w:r>
  </w:p>
  <w:p w:rsidR="003C7864" w:rsidRPr="00067F17" w:rsidRDefault="003C7864">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00067F17">
      <w:rPr>
        <w:noProof/>
      </w:rPr>
      <w:instrText>1</w:instrText>
    </w:r>
    <w:r w:rsidRPr="00067F17">
      <w:fldChar w:fldCharType="end"/>
    </w:r>
    <w:r w:rsidRPr="00067F17">
      <w:instrText xml:space="preserve">/2 </w:instrText>
    </w:r>
    <w:r w:rsidRPr="00067F17">
      <w:fldChar w:fldCharType="separate"/>
    </w:r>
    <w:r w:rsidR="00067F17">
      <w:rPr>
        <w:noProof/>
      </w:rPr>
      <w:instrText>0,5</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00067F17">
      <w:rPr>
        <w:noProof/>
      </w:rPr>
      <w:instrText>1</w:instrText>
    </w:r>
    <w:r w:rsidRPr="00067F17">
      <w:fldChar w:fldCharType="end"/>
    </w:r>
    <w:r w:rsidRPr="00067F17">
      <w:instrText xml:space="preserve">/2) </w:instrText>
    </w:r>
    <w:r w:rsidRPr="00067F17">
      <w:fldChar w:fldCharType="separate"/>
    </w:r>
    <w:r w:rsidR="00067F17">
      <w:rPr>
        <w:noProof/>
      </w:rPr>
      <w:instrText>0</w:instrText>
    </w:r>
    <w:r w:rsidRPr="00067F17">
      <w:fldChar w:fldCharType="end"/>
    </w:r>
    <w:r w:rsidRPr="00067F17">
      <w:fldChar w:fldCharType="separate"/>
    </w:r>
    <w:r w:rsidR="00067F17">
      <w:rPr>
        <w:noProof/>
      </w:rPr>
      <w:instrText>0,5</w:instrText>
    </w:r>
    <w:r w:rsidRPr="00067F17">
      <w:fldChar w:fldCharType="end"/>
    </w:r>
    <w:r w:rsidRPr="00067F17">
      <w:instrText xml:space="preserve"> = 0 "</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2</w:instrText>
    </w:r>
    <w:r w:rsidRPr="00067F17">
      <w:fldChar w:fldCharType="end"/>
    </w:r>
  </w:p>
  <w:p w:rsidR="003C7864" w:rsidRPr="00067F17" w:rsidRDefault="003C7864">
    <w:pPr>
      <w:pStyle w:val="SidfotH"/>
      <w:framePr w:w="8957" w:h="283" w:hRule="exact" w:hSpace="0" w:vSpace="0" w:wrap="around" w:xAlign="inside" w:y="13040" w:anchorLock="0"/>
    </w:pPr>
    <w:r w:rsidRPr="00067F17">
      <w:instrText>""</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00067F17">
      <w:rPr>
        <w:noProof/>
      </w:rPr>
      <w:instrText>1</w:instrText>
    </w:r>
    <w:r w:rsidRPr="00067F17">
      <w:fldChar w:fldCharType="end"/>
    </w:r>
    <w:r w:rsidRPr="00067F17">
      <w:instrText>"</w:instrText>
    </w:r>
    <w:r w:rsidRPr="00067F17">
      <w:fldChar w:fldCharType="separate"/>
    </w:r>
    <w:r w:rsidR="00067F17">
      <w:rPr>
        <w:noProof/>
      </w:rPr>
      <w:t>1</w:t>
    </w:r>
    <w:r w:rsidRPr="00067F17">
      <w:fldChar w:fldCharType="end"/>
    </w:r>
  </w:p>
  <w:p w:rsidR="003C7864" w:rsidRPr="00067F17" w:rsidRDefault="003C786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283" w:h="5896" w:hRule="exact" w:hSpace="0" w:vSpace="0" w:wrap="around" w:x="3629" w:y="2949" w:anchorLock="0"/>
      <w:textDirection w:val="tbRl"/>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27</w:instrText>
    </w:r>
    <w:r w:rsidRPr="00067F17">
      <w:fldChar w:fldCharType="end"/>
    </w:r>
    <w:r w:rsidRPr="00067F17">
      <w:instrText xml:space="preserve">/2 </w:instrText>
    </w:r>
    <w:r w:rsidRPr="00067F17">
      <w:fldChar w:fldCharType="separate"/>
    </w:r>
    <w:r w:rsidRPr="00067F17">
      <w:instrText>13,5</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27</w:instrText>
    </w:r>
    <w:r w:rsidRPr="00067F17">
      <w:fldChar w:fldCharType="end"/>
    </w:r>
    <w:r w:rsidRPr="00067F17">
      <w:instrText xml:space="preserve">/2) </w:instrText>
    </w:r>
    <w:r w:rsidRPr="00067F17">
      <w:fldChar w:fldCharType="separate"/>
    </w:r>
    <w:r w:rsidRPr="00067F17">
      <w:instrText>13</w:instrText>
    </w:r>
    <w:r w:rsidRPr="00067F17">
      <w:fldChar w:fldCharType="end"/>
    </w:r>
    <w:r w:rsidRPr="00067F17">
      <w:fldChar w:fldCharType="separate"/>
    </w:r>
    <w:r w:rsidRPr="00067F17">
      <w:instrText>0,5</w:instrText>
    </w:r>
    <w:r w:rsidRPr="00067F17">
      <w:fldChar w:fldCharType="end"/>
    </w:r>
    <w:r w:rsidRPr="00067F17">
      <w:instrText xml:space="preserve"> = 0 "</w:instrText>
    </w:r>
    <w:r w:rsidRPr="00067F17">
      <w:fldChar w:fldCharType="begin" w:fldLock="1"/>
    </w:r>
    <w:r w:rsidRPr="00067F17">
      <w:instrText xml:space="preserve"> PAGE </w:instrText>
    </w:r>
    <w:r w:rsidRPr="00067F17">
      <w:fldChar w:fldCharType="separate"/>
    </w:r>
    <w:r w:rsidRPr="00067F17">
      <w:instrText>28</w:instrText>
    </w:r>
    <w:r w:rsidRPr="00067F17">
      <w:fldChar w:fldCharType="end"/>
    </w:r>
  </w:p>
  <w:p w:rsidR="003C7864" w:rsidRPr="00067F17" w:rsidRDefault="003C7864">
    <w:pPr>
      <w:pStyle w:val="SidfotH"/>
      <w:framePr w:w="283" w:h="5896" w:hRule="exact" w:hSpace="0" w:vSpace="0" w:wrap="around" w:x="3629" w:y="2949" w:anchorLock="0"/>
      <w:textDirection w:val="tbRl"/>
    </w:pPr>
    <w:r w:rsidRPr="00067F17">
      <w:instrText>""</w:instrText>
    </w:r>
    <w:r w:rsidRPr="00067F17">
      <w:fldChar w:fldCharType="begin" w:fldLock="1"/>
    </w:r>
    <w:r w:rsidRPr="00067F17">
      <w:instrText xml:space="preserve"> PAGE </w:instrText>
    </w:r>
    <w:r w:rsidRPr="00067F17">
      <w:fldChar w:fldCharType="separate"/>
    </w:r>
    <w:r w:rsidRPr="00067F17">
      <w:instrText>27</w:instrText>
    </w:r>
    <w:r w:rsidRPr="00067F17">
      <w:fldChar w:fldCharType="end"/>
    </w:r>
    <w:r w:rsidRPr="00067F17">
      <w:instrText>"</w:instrText>
    </w:r>
    <w:r w:rsidRPr="00067F17">
      <w:fldChar w:fldCharType="separate"/>
    </w:r>
    <w:r w:rsidRPr="00067F17">
      <w:t>27</w:t>
    </w:r>
    <w:r w:rsidRPr="00067F17">
      <w:fldChar w:fldCharType="end"/>
    </w:r>
  </w:p>
  <w:p w:rsidR="003C7864" w:rsidRPr="00067F17" w:rsidRDefault="003C7864">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PAGE </w:instrText>
    </w:r>
    <w:r w:rsidRPr="00067F17">
      <w:fldChar w:fldCharType="separate"/>
    </w:r>
    <w:r w:rsidRPr="00067F17">
      <w:t>30</w:t>
    </w:r>
    <w:r w:rsidRPr="00067F17">
      <w:fldChar w:fldCharType="end"/>
    </w:r>
  </w:p>
  <w:p w:rsidR="003C7864" w:rsidRPr="00067F17" w:rsidRDefault="003C7864">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957" w:h="283" w:hRule="exact" w:hSpace="0" w:vSpace="0" w:wrap="around" w:xAlign="inside" w:y="13040" w:anchorLock="0"/>
    </w:pPr>
    <w:r w:rsidRPr="00067F17">
      <w:fldChar w:fldCharType="begin" w:fldLock="1"/>
    </w:r>
    <w:r w:rsidRPr="00067F17">
      <w:instrText xml:space="preserve"> PAGE </w:instrText>
    </w:r>
    <w:r w:rsidRPr="00067F17">
      <w:fldChar w:fldCharType="separate"/>
    </w:r>
    <w:r w:rsidRPr="00067F17">
      <w:t>29</w:t>
    </w:r>
    <w:r w:rsidRPr="00067F17">
      <w:fldChar w:fldCharType="end"/>
    </w:r>
  </w:p>
  <w:p w:rsidR="003C7864" w:rsidRPr="00067F17" w:rsidRDefault="003C7864">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957" w:h="283" w:hRule="exact" w:hSpace="0" w:vSpace="0" w:wrap="around" w:xAlign="inside" w:y="13040"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28</w:instrText>
    </w:r>
    <w:r w:rsidRPr="00067F17">
      <w:fldChar w:fldCharType="end"/>
    </w:r>
    <w:r w:rsidRPr="00067F17">
      <w:instrText xml:space="preserve">/2 </w:instrText>
    </w:r>
    <w:r w:rsidRPr="00067F17">
      <w:fldChar w:fldCharType="separate"/>
    </w:r>
    <w:r w:rsidRPr="00067F17">
      <w:instrText>14</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28</w:instrText>
    </w:r>
    <w:r w:rsidRPr="00067F17">
      <w:fldChar w:fldCharType="end"/>
    </w:r>
    <w:r w:rsidRPr="00067F17">
      <w:instrText xml:space="preserve">/2) </w:instrText>
    </w:r>
    <w:r w:rsidRPr="00067F17">
      <w:fldChar w:fldCharType="separate"/>
    </w:r>
    <w:r w:rsidRPr="00067F17">
      <w:instrText>14</w:instrText>
    </w:r>
    <w:r w:rsidRPr="00067F17">
      <w:fldChar w:fldCharType="end"/>
    </w:r>
    <w:r w:rsidRPr="00067F17">
      <w:fldChar w:fldCharType="separate"/>
    </w:r>
    <w:r w:rsidRPr="00067F17">
      <w:instrText>0</w:instrText>
    </w:r>
    <w:r w:rsidRPr="00067F17">
      <w:fldChar w:fldCharType="end"/>
    </w:r>
    <w:r w:rsidRPr="00067F17">
      <w:instrText xml:space="preserve"> = 0 "</w:instrText>
    </w:r>
    <w:r w:rsidRPr="00067F17">
      <w:fldChar w:fldCharType="begin" w:fldLock="1"/>
    </w:r>
    <w:r w:rsidRPr="00067F17">
      <w:instrText xml:space="preserve"> PAGE </w:instrText>
    </w:r>
    <w:r w:rsidRPr="00067F17">
      <w:fldChar w:fldCharType="separate"/>
    </w:r>
    <w:r w:rsidRPr="00067F17">
      <w:instrText>28</w:instrText>
    </w:r>
    <w:r w:rsidRPr="00067F17">
      <w:fldChar w:fldCharType="end"/>
    </w:r>
  </w:p>
  <w:p w:rsidR="003C7864" w:rsidRPr="00067F17" w:rsidRDefault="003C7864">
    <w:pPr>
      <w:pStyle w:val="SidfotV"/>
      <w:framePr w:w="8957" w:h="283" w:hRule="exact" w:hSpace="0" w:vSpace="0" w:wrap="around" w:xAlign="inside" w:y="13040" w:anchorLock="0"/>
    </w:pPr>
    <w:r w:rsidRPr="00067F17">
      <w:instrText>""</w:instrText>
    </w:r>
    <w:r w:rsidRPr="00067F17">
      <w:fldChar w:fldCharType="begin" w:fldLock="1"/>
    </w:r>
    <w:r w:rsidRPr="00067F17">
      <w:instrText xml:space="preserve"> PAGE </w:instrText>
    </w:r>
    <w:r w:rsidRPr="00067F17">
      <w:fldChar w:fldCharType="separate"/>
    </w:r>
    <w:r w:rsidRPr="00067F17">
      <w:instrText>29</w:instrText>
    </w:r>
    <w:r w:rsidRPr="00067F17">
      <w:fldChar w:fldCharType="end"/>
    </w:r>
    <w:r w:rsidRPr="00067F17">
      <w:instrText>"</w:instrText>
    </w:r>
    <w:r w:rsidRPr="00067F17">
      <w:fldChar w:fldCharType="separate"/>
    </w:r>
    <w:r w:rsidRPr="00067F17">
      <w:fldChar w:fldCharType="begin" w:fldLock="1"/>
    </w:r>
    <w:r w:rsidRPr="00067F17">
      <w:instrText xml:space="preserve"> PAGE </w:instrText>
    </w:r>
    <w:r w:rsidRPr="00067F17">
      <w:fldChar w:fldCharType="separate"/>
    </w:r>
    <w:r w:rsidRPr="00067F17">
      <w:t>28</w:t>
    </w:r>
    <w:r w:rsidRPr="00067F17">
      <w:fldChar w:fldCharType="end"/>
    </w:r>
  </w:p>
  <w:p w:rsidR="003C7864" w:rsidRPr="00067F17" w:rsidRDefault="003C7864">
    <w:pPr>
      <w:pStyle w:val="SidfotH"/>
      <w:framePr w:w="8957" w:h="283" w:hRule="exact" w:hSpace="0" w:vSpace="0" w:wrap="around" w:xAlign="inside" w:y="13040" w:anchorLock="0"/>
    </w:pPr>
    <w:r w:rsidRPr="00067F17">
      <w:fldChar w:fldCharType="end"/>
    </w:r>
  </w:p>
  <w:p w:rsidR="003C7864" w:rsidRPr="00067F17" w:rsidRDefault="003C786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2</w:t>
    </w:r>
    <w:r w:rsidRPr="00067F17">
      <w:fldChar w:fldCharType="end"/>
    </w:r>
  </w:p>
  <w:p w:rsidR="003C7864" w:rsidRPr="00067F17" w:rsidRDefault="003C786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3</w:t>
    </w:r>
    <w:r w:rsidRPr="00067F17">
      <w:fldChar w:fldCharType="end"/>
    </w:r>
  </w:p>
  <w:p w:rsidR="003C7864" w:rsidRPr="00067F17" w:rsidRDefault="003C786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2</w:instrText>
    </w:r>
    <w:r w:rsidRPr="00067F17">
      <w:fldChar w:fldCharType="end"/>
    </w:r>
    <w:r w:rsidRPr="00067F17">
      <w:instrText xml:space="preserve">/2 </w:instrText>
    </w:r>
    <w:r w:rsidRPr="00067F17">
      <w:fldChar w:fldCharType="separate"/>
    </w:r>
    <w:r w:rsidRPr="00067F17">
      <w:instrText>1</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2</w:instrText>
    </w:r>
    <w:r w:rsidRPr="00067F17">
      <w:fldChar w:fldCharType="end"/>
    </w:r>
    <w:r w:rsidRPr="00067F17">
      <w:instrText xml:space="preserve">/2) </w:instrText>
    </w:r>
    <w:r w:rsidRPr="00067F17">
      <w:fldChar w:fldCharType="separate"/>
    </w:r>
    <w:r w:rsidRPr="00067F17">
      <w:instrText>1</w:instrText>
    </w:r>
    <w:r w:rsidRPr="00067F17">
      <w:fldChar w:fldCharType="end"/>
    </w:r>
    <w:r w:rsidRPr="00067F17">
      <w:fldChar w:fldCharType="separate"/>
    </w:r>
    <w:r w:rsidRPr="00067F17">
      <w:instrText>0</w:instrText>
    </w:r>
    <w:r w:rsidRPr="00067F17">
      <w:fldChar w:fldCharType="end"/>
    </w:r>
    <w:r w:rsidRPr="00067F17">
      <w:instrText xml:space="preserve"> = 0 "</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2</w:instrText>
    </w:r>
    <w:r w:rsidRPr="00067F17">
      <w:fldChar w:fldCharType="end"/>
    </w:r>
  </w:p>
  <w:p w:rsidR="003C7864" w:rsidRPr="00067F17" w:rsidRDefault="003C7864">
    <w:pPr>
      <w:pStyle w:val="SidfotV"/>
      <w:framePr w:w="8732" w:h="284" w:hRule="exact" w:hSpace="0" w:vSpace="0" w:wrap="around" w:xAlign="inside" w:y="13042" w:anchorLock="0"/>
    </w:pPr>
    <w:r w:rsidRPr="00067F17">
      <w:instrText>""</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1</w:instrText>
    </w:r>
    <w:r w:rsidRPr="00067F17">
      <w:fldChar w:fldCharType="end"/>
    </w:r>
    <w:r w:rsidRPr="00067F17">
      <w:instrText>"</w:instrText>
    </w:r>
    <w:r w:rsidRPr="00067F17">
      <w:fldChar w:fldCharType="separate"/>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2</w:t>
    </w:r>
    <w:r w:rsidRPr="00067F17">
      <w:fldChar w:fldCharType="end"/>
    </w:r>
  </w:p>
  <w:p w:rsidR="003C7864" w:rsidRPr="00067F17" w:rsidRDefault="003C7864">
    <w:pPr>
      <w:pStyle w:val="SidfotH"/>
      <w:framePr w:w="8732" w:h="284" w:hRule="exact" w:hSpace="0" w:vSpace="0" w:wrap="around" w:xAlign="inside" w:y="13042" w:anchorLock="0"/>
    </w:pPr>
    <w:r w:rsidRPr="00067F17">
      <w:fldChar w:fldCharType="end"/>
    </w:r>
  </w:p>
  <w:p w:rsidR="003C7864" w:rsidRPr="00067F17" w:rsidRDefault="003C786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4</w:t>
    </w:r>
    <w:r w:rsidRPr="00067F17">
      <w:fldChar w:fldCharType="end"/>
    </w:r>
  </w:p>
  <w:p w:rsidR="003C7864" w:rsidRPr="00067F17" w:rsidRDefault="003C786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H"/>
      <w:framePr w:w="8732" w:h="284" w:hRule="exact" w:hSpace="0" w:vSpace="0" w:wrap="around" w:xAlign="inside" w:y="13042" w:anchorLock="0"/>
    </w:pP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t>5</w:t>
    </w:r>
    <w:r w:rsidRPr="00067F17">
      <w:fldChar w:fldCharType="end"/>
    </w:r>
  </w:p>
  <w:p w:rsidR="003C7864" w:rsidRPr="00067F17" w:rsidRDefault="003C786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fotV"/>
      <w:framePr w:w="8732" w:h="284" w:hRule="exact" w:hSpace="0" w:vSpace="0" w:wrap="around" w:xAlign="inside" w:y="13042" w:anchorLock="0"/>
    </w:pPr>
    <w:r w:rsidRPr="00067F17">
      <w:fldChar w:fldCharType="begin" w:fldLock="1"/>
    </w:r>
    <w:r w:rsidRPr="00067F17">
      <w:instrText xml:space="preserve"> if </w:instrText>
    </w:r>
    <w:r w:rsidRPr="00067F17">
      <w:fldChar w:fldCharType="begin" w:fldLock="1"/>
    </w:r>
    <w:r w:rsidRPr="00067F17">
      <w:instrText xml:space="preserve"> = </w:instrText>
    </w:r>
    <w:r w:rsidRPr="00067F17">
      <w:fldChar w:fldCharType="begin" w:fldLock="1"/>
    </w:r>
    <w:r w:rsidRPr="00067F17">
      <w:instrText xml:space="preserve"> = </w:instrText>
    </w:r>
    <w:r w:rsidRPr="00067F17">
      <w:fldChar w:fldCharType="begin" w:fldLock="1"/>
    </w:r>
    <w:r w:rsidRPr="00067F17">
      <w:instrText xml:space="preserve"> page</w:instrText>
    </w:r>
    <w:r w:rsidRPr="00067F17">
      <w:fldChar w:fldCharType="separate"/>
    </w:r>
    <w:r w:rsidRPr="00067F17">
      <w:instrText>3</w:instrText>
    </w:r>
    <w:r w:rsidRPr="00067F17">
      <w:fldChar w:fldCharType="end"/>
    </w:r>
    <w:r w:rsidRPr="00067F17">
      <w:instrText xml:space="preserve">/2 </w:instrText>
    </w:r>
    <w:r w:rsidRPr="00067F17">
      <w:fldChar w:fldCharType="separate"/>
    </w:r>
    <w:r w:rsidRPr="00067F17">
      <w:instrText>1,5</w:instrText>
    </w:r>
    <w:r w:rsidRPr="00067F17">
      <w:fldChar w:fldCharType="end"/>
    </w:r>
    <w:r w:rsidRPr="00067F17">
      <w:instrText xml:space="preserve"> - </w:instrText>
    </w:r>
    <w:r w:rsidRPr="00067F17">
      <w:fldChar w:fldCharType="begin" w:fldLock="1"/>
    </w:r>
    <w:r w:rsidRPr="00067F17">
      <w:instrText xml:space="preserve"> = int(</w:instrText>
    </w:r>
    <w:r w:rsidRPr="00067F17">
      <w:fldChar w:fldCharType="begin" w:fldLock="1"/>
    </w:r>
    <w:r w:rsidRPr="00067F17">
      <w:instrText xml:space="preserve"> page</w:instrText>
    </w:r>
    <w:r w:rsidRPr="00067F17">
      <w:fldChar w:fldCharType="separate"/>
    </w:r>
    <w:r w:rsidRPr="00067F17">
      <w:instrText>3</w:instrText>
    </w:r>
    <w:r w:rsidRPr="00067F17">
      <w:fldChar w:fldCharType="end"/>
    </w:r>
    <w:r w:rsidRPr="00067F17">
      <w:instrText xml:space="preserve">/2) </w:instrText>
    </w:r>
    <w:r w:rsidRPr="00067F17">
      <w:fldChar w:fldCharType="separate"/>
    </w:r>
    <w:r w:rsidRPr="00067F17">
      <w:instrText>1</w:instrText>
    </w:r>
    <w:r w:rsidRPr="00067F17">
      <w:fldChar w:fldCharType="end"/>
    </w:r>
    <w:r w:rsidRPr="00067F17">
      <w:fldChar w:fldCharType="separate"/>
    </w:r>
    <w:r w:rsidRPr="00067F17">
      <w:instrText>0,5</w:instrText>
    </w:r>
    <w:r w:rsidRPr="00067F17">
      <w:fldChar w:fldCharType="end"/>
    </w:r>
    <w:r w:rsidRPr="00067F17">
      <w:instrText xml:space="preserve"> = 0 "</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4</w:instrText>
    </w:r>
    <w:r w:rsidRPr="00067F17">
      <w:fldChar w:fldCharType="end"/>
    </w:r>
  </w:p>
  <w:p w:rsidR="003C7864" w:rsidRPr="00067F17" w:rsidRDefault="003C7864">
    <w:pPr>
      <w:pStyle w:val="SidfotH"/>
      <w:framePr w:w="8732" w:h="284" w:hRule="exact" w:hSpace="0" w:vSpace="0" w:wrap="around" w:xAlign="inside" w:y="13042" w:anchorLock="0"/>
    </w:pPr>
    <w:r w:rsidRPr="00067F17">
      <w:instrText>""</w:instrText>
    </w:r>
    <w:r w:rsidRPr="00067F17">
      <w:fldChar w:fldCharType="begin" w:fldLock="1"/>
    </w:r>
    <w:r w:rsidRPr="00067F17">
      <w:instrText xml:space="preserve"> P</w:instrText>
    </w:r>
    <w:r w:rsidRPr="00067F17">
      <w:instrText>A</w:instrText>
    </w:r>
    <w:r w:rsidRPr="00067F17">
      <w:instrText xml:space="preserve">GE </w:instrText>
    </w:r>
    <w:r w:rsidRPr="00067F17">
      <w:fldChar w:fldCharType="separate"/>
    </w:r>
    <w:r w:rsidRPr="00067F17">
      <w:instrText>3</w:instrText>
    </w:r>
    <w:r w:rsidRPr="00067F17">
      <w:fldChar w:fldCharType="end"/>
    </w:r>
    <w:r w:rsidRPr="00067F17">
      <w:instrText>"</w:instrText>
    </w:r>
    <w:r w:rsidRPr="00067F17">
      <w:fldChar w:fldCharType="separate"/>
    </w:r>
    <w:r w:rsidRPr="00067F17">
      <w:t>3</w:t>
    </w:r>
    <w:r w:rsidRPr="00067F17">
      <w:fldChar w:fldCharType="end"/>
    </w:r>
  </w:p>
  <w:p w:rsidR="003C7864" w:rsidRPr="00067F17" w:rsidRDefault="003C78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864" w:rsidRPr="00067F17" w:rsidRDefault="003C7864">
      <w:pPr>
        <w:pStyle w:val="Sidfot"/>
      </w:pPr>
    </w:p>
  </w:footnote>
  <w:footnote w:type="continuationSeparator" w:id="0">
    <w:p w:rsidR="003C7864" w:rsidRPr="00067F17" w:rsidRDefault="003C7864">
      <w:pPr>
        <w:pStyle w:val="Sidfot"/>
      </w:pPr>
    </w:p>
  </w:footnote>
  <w:footnote w:id="1">
    <w:p w:rsidR="003C7864" w:rsidRPr="00067F17" w:rsidRDefault="003C7864">
      <w:pPr>
        <w:pStyle w:val="SBTabell"/>
        <w:rPr>
          <w:sz w:val="16"/>
        </w:rPr>
      </w:pPr>
      <w:r w:rsidRPr="00067F17">
        <w:rPr>
          <w:rStyle w:val="Fotnotsreferens"/>
        </w:rPr>
        <w:footnoteRef/>
      </w:r>
      <w:r w:rsidRPr="00067F17">
        <w:t xml:space="preserve"> </w:t>
      </w:r>
      <w:r w:rsidRPr="00067F17">
        <w:rPr>
          <w:sz w:val="16"/>
        </w:rPr>
        <w:t>I moderaternas motion överensstämmer inte anslagsuppdelningen med propositionens förslag. Moderata samlingspartiet anser att det år 2004 bör ske en total skuldavskrivning för de högt skuldsatta låginkomstländerna.</w:t>
      </w:r>
    </w:p>
  </w:footnote>
  <w:footnote w:id="2">
    <w:p w:rsidR="003C7864" w:rsidRPr="00067F17" w:rsidRDefault="003C7864">
      <w:pPr>
        <w:pStyle w:val="Fotnotstext"/>
        <w:rPr>
          <w:sz w:val="16"/>
        </w:rPr>
      </w:pPr>
      <w:r w:rsidRPr="00067F17">
        <w:rPr>
          <w:rStyle w:val="Fotnotsreferens"/>
        </w:rPr>
        <w:footnoteRef/>
      </w:r>
      <w:r w:rsidRPr="00067F17">
        <w:t xml:space="preserve"> </w:t>
      </w:r>
      <w:r w:rsidRPr="00067F17">
        <w:rPr>
          <w:sz w:val="16"/>
        </w:rPr>
        <w:t>Nytt anslag – oberoende utvärdering</w:t>
      </w:r>
      <w:r w:rsidRPr="00067F17">
        <w:rPr>
          <w:sz w:val="16"/>
        </w:rPr>
        <w:t>s</w:t>
      </w:r>
      <w:r w:rsidRPr="00067F17">
        <w:rPr>
          <w:sz w:val="16"/>
        </w:rPr>
        <w:t>enhet (m).</w:t>
      </w:r>
    </w:p>
  </w:footnote>
  <w:footnote w:id="3">
    <w:p w:rsidR="003C7864" w:rsidRPr="00067F17" w:rsidRDefault="003C7864">
      <w:pPr>
        <w:pStyle w:val="Fotnotstext"/>
      </w:pPr>
      <w:r w:rsidRPr="00067F17">
        <w:rPr>
          <w:rStyle w:val="Fotnotsreferens"/>
        </w:rPr>
        <w:footnoteRef/>
      </w:r>
      <w:r w:rsidRPr="00067F17">
        <w:t xml:space="preserve"> </w:t>
      </w:r>
      <w:r w:rsidRPr="00067F17">
        <w:rPr>
          <w:sz w:val="16"/>
        </w:rPr>
        <w:t>Nytt anslag – mänskliga rättigheter (fp).</w:t>
      </w:r>
    </w:p>
  </w:footnote>
  <w:footnote w:id="4">
    <w:p w:rsidR="003C7864" w:rsidRPr="00067F17" w:rsidRDefault="003C7864">
      <w:pPr>
        <w:pStyle w:val="Fotnotstext"/>
      </w:pPr>
      <w:r w:rsidRPr="00067F17">
        <w:rPr>
          <w:rStyle w:val="Fotnotsreferens"/>
        </w:rPr>
        <w:footnoteRef/>
      </w:r>
      <w:r w:rsidRPr="00067F17">
        <w:t xml:space="preserve"> </w:t>
      </w:r>
      <w:r w:rsidRPr="00067F17">
        <w:rPr>
          <w:sz w:val="16"/>
        </w:rPr>
        <w:t>Nytt anslag – särskilda insatser för demokrati och MR (fp).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957" w:h="624" w:hRule="exact" w:vSpace="0" w:wrap="around" w:vAnchor="page" w:y="171" w:anchorLock="0"/>
    </w:pPr>
    <w:r w:rsidRPr="00067F17">
      <w:rPr>
        <w:rStyle w:val="SidhuvudUtskott"/>
      </w:rPr>
      <w:fldChar w:fldCharType="begin" w:fldLock="1"/>
    </w:r>
    <w:r w:rsidRPr="00067F17">
      <w:rPr>
        <w:rStyle w:val="SidhuvudUtskott"/>
      </w:rPr>
      <w:instrText xml:space="preserve"> DOCPROPERTY BetänkandeÅr</w:instrText>
    </w:r>
    <w:r w:rsidRPr="00067F17">
      <w:rPr>
        <w:rStyle w:val="SidhuvudUtskott"/>
      </w:rPr>
      <w:fldChar w:fldCharType="separate"/>
    </w:r>
    <w:r w:rsidRPr="00067F17">
      <w:rPr>
        <w:rStyle w:val="SidhuvudUtskott"/>
      </w:rPr>
      <w:t>2002/03</w:t>
    </w:r>
    <w:r w:rsidRPr="00067F17">
      <w:rPr>
        <w:rStyle w:val="SidhuvudUtskott"/>
      </w:rPr>
      <w:fldChar w:fldCharType="end"/>
    </w:r>
    <w:r w:rsidRPr="00067F17">
      <w:rPr>
        <w:rStyle w:val="SidhuvudUtskott"/>
      </w:rPr>
      <w:t>:</w:t>
    </w:r>
    <w:r w:rsidRPr="00067F17">
      <w:rPr>
        <w:rStyle w:val="SidhuvudUtskott"/>
      </w:rPr>
      <w:fldChar w:fldCharType="begin" w:fldLock="1"/>
    </w:r>
    <w:r w:rsidRPr="00067F17">
      <w:rPr>
        <w:rStyle w:val="SidhuvudUtskott"/>
      </w:rPr>
      <w:instrText xml:space="preserve"> DOCPROPERTY Utskott</w:instrText>
    </w:r>
    <w:r w:rsidRPr="00067F17">
      <w:rPr>
        <w:rStyle w:val="SidhuvudUtskott"/>
      </w:rPr>
      <w:fldChar w:fldCharType="separate"/>
    </w:r>
    <w:r w:rsidRPr="00067F17">
      <w:rPr>
        <w:rStyle w:val="SidhuvudUtskott"/>
      </w:rPr>
      <w:t>UU</w:t>
    </w:r>
    <w:r w:rsidRPr="00067F17">
      <w:rPr>
        <w:rStyle w:val="SidhuvudUtskott"/>
      </w:rPr>
      <w:fldChar w:fldCharType="end"/>
    </w:r>
    <w:r w:rsidRPr="00067F17">
      <w:rPr>
        <w:rStyle w:val="SidhuvudUtskott"/>
      </w:rPr>
      <w:fldChar w:fldCharType="begin" w:fldLock="1"/>
    </w:r>
    <w:r w:rsidRPr="00067F17">
      <w:rPr>
        <w:rStyle w:val="SidhuvudUtskott"/>
      </w:rPr>
      <w:instrText xml:space="preserve"> DOCPROPERTY BetänkandeNr</w:instrText>
    </w:r>
    <w:r w:rsidRPr="00067F17">
      <w:rPr>
        <w:rStyle w:val="SidhuvudUtskott"/>
      </w:rPr>
      <w:fldChar w:fldCharType="separate"/>
    </w:r>
    <w:r w:rsidRPr="00067F17">
      <w:rPr>
        <w:rStyle w:val="SidhuvudUtskott"/>
      </w:rPr>
      <w:t>2</w:t>
    </w:r>
    <w:r w:rsidRPr="00067F17">
      <w:rPr>
        <w:rStyle w:val="SidhuvudUtskott"/>
      </w:rPr>
      <w:fldChar w:fldCharType="end"/>
    </w:r>
    <w:r w:rsidRPr="00067F17">
      <w:t xml:space="preserve">     </w:t>
    </w:r>
    <w:r w:rsidRPr="00067F17">
      <w:rPr>
        <w:rStyle w:val="SidhuvudBilaga"/>
      </w:rPr>
      <w:t xml:space="preserve"> </w:t>
    </w:r>
    <w:r w:rsidRPr="00067F17">
      <w:rPr>
        <w:rStyle w:val="SidhuvudRubrikReferens"/>
      </w:rPr>
      <w:fldChar w:fldCharType="begin" w:fldLock="1"/>
    </w:r>
    <w:r w:rsidRPr="00067F17">
      <w:rPr>
        <w:rStyle w:val="SidhuvudRubrikReferens"/>
      </w:rPr>
      <w:instrText xml:space="preserve"> StyleREF "Rubrik 1" </w:instrText>
    </w:r>
    <w:r w:rsidRPr="00067F17">
      <w:rPr>
        <w:rStyle w:val="SidhuvudRubrikReferens"/>
      </w:rPr>
      <w:fldChar w:fldCharType="separate"/>
    </w:r>
    <w:r w:rsidRPr="00067F17">
      <w:rPr>
        <w:rStyle w:val="SidhuvudRubrikReferens"/>
      </w:rPr>
      <w:t>Sammanfattning</w:t>
    </w:r>
    <w:r w:rsidRPr="00067F17">
      <w:rPr>
        <w:rStyle w:val="SidhuvudRubrikReferens"/>
      </w:rPr>
      <w:fldChar w:fldCharType="end"/>
    </w:r>
  </w:p>
  <w:p w:rsidR="003C7864" w:rsidRPr="00067F17" w:rsidRDefault="003C7864">
    <w:pPr>
      <w:pStyle w:val="SidhuvudKantJmn"/>
      <w:framePr w:w="8957" w:h="624" w:hRule="exact" w:vSpace="0" w:wrap="around" w:vAnchor="page" w:y="171" w:anchorLock="0"/>
    </w:pPr>
    <w:r w:rsidRPr="00067F17">
      <w:rPr>
        <w:rStyle w:val="SidhuvudUtskott"/>
      </w:rPr>
      <w:fldChar w:fldCharType="begin" w:fldLock="1"/>
    </w:r>
    <w:r w:rsidRPr="00067F17">
      <w:rPr>
        <w:rStyle w:val="SidhuvudUtskott"/>
      </w:rPr>
      <w:instrText xml:space="preserve"> DOCPROPERTY Status</w:instrText>
    </w:r>
    <w:r w:rsidRPr="00067F17">
      <w:rPr>
        <w:rStyle w:val="SidhuvudUtskott"/>
      </w:rPr>
      <w:fldChar w:fldCharType="end"/>
    </w:r>
    <w:r w:rsidRPr="00067F17">
      <w:rPr>
        <w:rStyle w:val="SidhuvudUtskott"/>
      </w:rPr>
      <w:fldChar w:fldCharType="begin" w:fldLock="1"/>
    </w:r>
    <w:r w:rsidRPr="00067F17">
      <w:rPr>
        <w:rStyle w:val="SidhuvudUtskott"/>
      </w:rPr>
      <w:instrText xml:space="preserve"> if </w:instrText>
    </w:r>
    <w:r w:rsidRPr="00067F17">
      <w:rPr>
        <w:rStyle w:val="SidhuvudUtskott"/>
      </w:rPr>
      <w:fldChar w:fldCharType="begin" w:fldLock="1"/>
    </w:r>
    <w:r w:rsidRPr="00067F17">
      <w:rPr>
        <w:rStyle w:val="SidhuvudUtskott"/>
      </w:rPr>
      <w:instrText xml:space="preserve"> DOCPROPERTY "UtkastDatum"</w:instrText>
    </w:r>
    <w:r w:rsidRPr="00067F17">
      <w:rPr>
        <w:rStyle w:val="SidhuvudUtskott"/>
      </w:rPr>
      <w:fldChar w:fldCharType="separate"/>
    </w:r>
    <w:r w:rsidRPr="00067F17">
      <w:rPr>
        <w:rStyle w:val="SidhuvudUtskott"/>
      </w:rPr>
      <w:instrText>Nej</w:instrText>
    </w:r>
    <w:r w:rsidRPr="00067F17">
      <w:rPr>
        <w:rStyle w:val="SidhuvudUtskott"/>
      </w:rPr>
      <w:fldChar w:fldCharType="end"/>
    </w:r>
    <w:r w:rsidRPr="00067F17">
      <w:rPr>
        <w:rStyle w:val="SidhuvudUtskott"/>
      </w:rPr>
      <w:instrText xml:space="preserve"> = "Ja" "    </w:instrText>
    </w:r>
    <w:r w:rsidRPr="00067F17">
      <w:rPr>
        <w:rStyle w:val="SidhuvudUtskott"/>
      </w:rPr>
      <w:fldChar w:fldCharType="begin" w:fldLock="1"/>
    </w:r>
    <w:r w:rsidRPr="00067F17">
      <w:rPr>
        <w:rStyle w:val="SidhuvudUtskott"/>
      </w:rPr>
      <w:instrText xml:space="preserve"> PRINTDATE \@ "yyyy-MM-dd HH.mm" </w:instrText>
    </w:r>
    <w:r w:rsidRPr="00067F17">
      <w:rPr>
        <w:rStyle w:val="SidhuvudUtskott"/>
      </w:rPr>
      <w:fldChar w:fldCharType="separate"/>
    </w:r>
    <w:r w:rsidRPr="00067F17">
      <w:rPr>
        <w:rStyle w:val="SidhuvudUtskott"/>
      </w:rPr>
      <w:instrText>2000-08-11 16.42</w:instrText>
    </w:r>
    <w:r w:rsidRPr="00067F17">
      <w:rPr>
        <w:rStyle w:val="SidhuvudUtskott"/>
      </w:rPr>
      <w:fldChar w:fldCharType="end"/>
    </w:r>
    <w:r w:rsidRPr="00067F17">
      <w:rPr>
        <w:rStyle w:val="SidhuvudUtskott"/>
      </w:rPr>
      <w:instrText xml:space="preserve">" </w:instrText>
    </w:r>
    <w:r w:rsidRPr="00067F17">
      <w:rPr>
        <w:rStyle w:val="SidhuvudUtskott"/>
      </w:rPr>
      <w:fldChar w:fldCharType="end"/>
    </w:r>
  </w:p>
  <w:p w:rsidR="003C7864" w:rsidRPr="00067F17" w:rsidRDefault="003C786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732" w:h="567" w:hRule="exact" w:vSpace="0" w:wrap="around" w:vAnchor="page" w:y="341" w:anchorLock="0"/>
    </w:pPr>
    <w:r w:rsidRPr="00067F17">
      <w:rPr>
        <w:rStyle w:val="SidhuvudUtskott"/>
      </w:rPr>
      <w:t>2002/03:UU2</w:t>
    </w:r>
    <w:r w:rsidRPr="00067F17">
      <w:t xml:space="preserve">     </w:t>
    </w:r>
    <w:r w:rsidRPr="00067F17">
      <w:rPr>
        <w:rStyle w:val="SidhuvudBilaga"/>
      </w:rPr>
      <w:t xml:space="preserve">    </w:t>
    </w:r>
    <w:r w:rsidRPr="00067F17">
      <w:rPr>
        <w:rStyle w:val="SidhuvudRubrikReferens"/>
      </w:rPr>
      <w:t>Redogörelse för ärendet</w:t>
    </w:r>
  </w:p>
  <w:p w:rsidR="003C7864" w:rsidRPr="00067F17" w:rsidRDefault="003C7864">
    <w:pPr>
      <w:pStyle w:val="SidhuvudKantJmn"/>
      <w:framePr w:w="8732" w:h="567" w:hRule="exact" w:vSpace="0" w:wrap="around" w:vAnchor="page" w:y="341" w:anchorLock="0"/>
    </w:pPr>
  </w:p>
  <w:p w:rsidR="003C7864" w:rsidRPr="00067F17" w:rsidRDefault="003C786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732" w:h="567" w:hRule="exact" w:vSpace="0" w:wrap="around" w:vAnchor="page" w:y="341" w:anchorLock="0"/>
    </w:pPr>
    <w:r w:rsidRPr="00067F17">
      <w:rPr>
        <w:rStyle w:val="SidhuvudRubrikReferens"/>
      </w:rPr>
      <w:t>Redogörelse för ärendet</w:t>
    </w:r>
    <w:r w:rsidRPr="00067F17">
      <w:rPr>
        <w:rStyle w:val="SidhuvudBilaga"/>
      </w:rPr>
      <w:t xml:space="preserve"> </w:t>
    </w:r>
    <w:r w:rsidRPr="00067F17">
      <w:t xml:space="preserve">     </w:t>
    </w:r>
    <w:r w:rsidRPr="00067F17">
      <w:rPr>
        <w:rStyle w:val="SidhuvudUtskott"/>
      </w:rPr>
      <w:t>2002/03:UU2</w:t>
    </w:r>
  </w:p>
  <w:p w:rsidR="003C7864" w:rsidRPr="00067F17" w:rsidRDefault="003C7864">
    <w:pPr>
      <w:pStyle w:val="SidhuvudKantUdda"/>
      <w:framePr w:w="8732" w:h="567" w:hRule="exact" w:vSpace="0" w:wrap="around" w:vAnchor="page" w:y="341" w:anchorLock="0"/>
    </w:pPr>
  </w:p>
  <w:p w:rsidR="003C7864" w:rsidRPr="00067F17" w:rsidRDefault="003C786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732" w:h="567" w:hRule="exact" w:vSpace="0" w:wrap="around" w:vAnchor="page" w:y="341" w:anchorLock="0"/>
    </w:pPr>
    <w:r w:rsidRPr="00067F17">
      <w:rPr>
        <w:rStyle w:val="SidhuvudUtskott"/>
      </w:rPr>
      <w:t>2002/03:UU2</w:t>
    </w:r>
    <w:r w:rsidRPr="00067F17">
      <w:t xml:space="preserve">    </w:t>
    </w:r>
  </w:p>
  <w:p w:rsidR="003C7864" w:rsidRPr="00067F17" w:rsidRDefault="003C7864">
    <w:pPr>
      <w:pStyle w:val="SidhuvudKantJmn"/>
      <w:framePr w:w="8732" w:h="567" w:hRule="exact" w:vSpace="0" w:wrap="around" w:vAnchor="page" w:y="341" w:anchorLock="0"/>
    </w:pPr>
  </w:p>
  <w:p w:rsidR="003C7864" w:rsidRPr="00067F17" w:rsidRDefault="003C7864">
    <w:pPr>
      <w:pStyle w:val="SidhuvudKantUdda"/>
      <w:framePr w:w="8732" w:h="567" w:hRule="exact" w:vSpace="0" w:wrap="around" w:vAnchor="page" w:y="341" w:anchorLock="0"/>
    </w:pPr>
    <w:r w:rsidRPr="00067F17">
      <w:rPr>
        <w:rStyle w:val="SidhuvudRubrikReferens"/>
        <w:smallCaps w:val="0"/>
        <w:spacing w:val="0"/>
        <w:sz w:val="19"/>
      </w:rPr>
      <w:t xml:space="preserve"> </w:t>
    </w:r>
  </w:p>
  <w:p w:rsidR="003C7864" w:rsidRPr="00067F17" w:rsidRDefault="003C786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732" w:h="567" w:hRule="exact" w:vSpace="0" w:wrap="around" w:vAnchor="page" w:y="341" w:anchorLock="0"/>
    </w:pPr>
    <w:r w:rsidRPr="00067F17">
      <w:rPr>
        <w:rStyle w:val="SidhuvudUtskott"/>
      </w:rPr>
      <w:t>2002/03:UU2</w:t>
    </w:r>
    <w:r w:rsidRPr="00067F17">
      <w:t xml:space="preserve">     </w:t>
    </w:r>
    <w:r w:rsidRPr="00067F17">
      <w:rPr>
        <w:rStyle w:val="SidhuvudBilaga"/>
      </w:rPr>
      <w:t xml:space="preserve">    </w:t>
    </w:r>
    <w:r w:rsidRPr="00067F17">
      <w:rPr>
        <w:rStyle w:val="SidhuvudRubrikReferens"/>
      </w:rPr>
      <w:t>Motionerna</w:t>
    </w:r>
  </w:p>
  <w:p w:rsidR="003C7864" w:rsidRPr="00067F17" w:rsidRDefault="003C7864">
    <w:pPr>
      <w:pStyle w:val="SidhuvudKantJmn"/>
      <w:framePr w:w="8732" w:h="567" w:hRule="exact" w:vSpace="0" w:wrap="around" w:vAnchor="page" w:y="341" w:anchorLock="0"/>
    </w:pPr>
  </w:p>
  <w:p w:rsidR="003C7864" w:rsidRPr="00067F17" w:rsidRDefault="003C786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732" w:h="567" w:hRule="exact" w:vSpace="0" w:wrap="around" w:vAnchor="page" w:y="341" w:anchorLock="0"/>
    </w:pPr>
    <w:r w:rsidRPr="00067F17">
      <w:rPr>
        <w:rStyle w:val="SidhuvudRubrikReferens"/>
      </w:rPr>
      <w:t>Motionerna</w:t>
    </w:r>
    <w:r w:rsidRPr="00067F17">
      <w:rPr>
        <w:rStyle w:val="SidhuvudBilaga"/>
      </w:rPr>
      <w:t xml:space="preserve"> </w:t>
    </w:r>
    <w:r w:rsidRPr="00067F17">
      <w:t xml:space="preserve">     </w:t>
    </w:r>
    <w:r w:rsidRPr="00067F17">
      <w:rPr>
        <w:rStyle w:val="SidhuvudUtskott"/>
      </w:rPr>
      <w:t>2002/03:UU2</w:t>
    </w:r>
  </w:p>
  <w:p w:rsidR="003C7864" w:rsidRPr="00067F17" w:rsidRDefault="003C7864">
    <w:pPr>
      <w:pStyle w:val="SidhuvudKantUdda"/>
      <w:framePr w:w="8732" w:h="567" w:hRule="exact" w:vSpace="0" w:wrap="around" w:vAnchor="page" w:y="341" w:anchorLock="0"/>
    </w:pPr>
  </w:p>
  <w:p w:rsidR="003C7864" w:rsidRPr="00067F17" w:rsidRDefault="003C786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732" w:h="567" w:hRule="exact" w:vSpace="0" w:wrap="around" w:vAnchor="page" w:y="341" w:anchorLock="0"/>
    </w:pPr>
    <w:r w:rsidRPr="00067F17">
      <w:rPr>
        <w:rStyle w:val="SidhuvudUtskott"/>
      </w:rPr>
      <w:t>2002/03:UU2</w:t>
    </w:r>
    <w:r w:rsidRPr="00067F17">
      <w:t xml:space="preserve">    </w:t>
    </w:r>
  </w:p>
  <w:p w:rsidR="003C7864" w:rsidRPr="00067F17" w:rsidRDefault="003C7864">
    <w:pPr>
      <w:pStyle w:val="SidhuvudKantJmn"/>
      <w:framePr w:w="8732" w:h="567" w:hRule="exact" w:vSpace="0" w:wrap="around" w:vAnchor="page" w:y="341" w:anchorLock="0"/>
    </w:pPr>
  </w:p>
  <w:p w:rsidR="003C7864" w:rsidRPr="00067F17" w:rsidRDefault="003C7864">
    <w:pPr>
      <w:pStyle w:val="SidhuvudKantUdda"/>
      <w:framePr w:w="8732" w:h="567" w:hRule="exact" w:vSpace="0" w:wrap="around" w:vAnchor="page" w:y="341" w:anchorLock="0"/>
    </w:pPr>
    <w:r w:rsidRPr="00067F17">
      <w:rPr>
        <w:rStyle w:val="SidhuvudRubrikReferens"/>
        <w:smallCaps w:val="0"/>
        <w:spacing w:val="0"/>
        <w:sz w:val="19"/>
      </w:rPr>
      <w:t xml:space="preserve"> </w:t>
    </w:r>
  </w:p>
  <w:p w:rsidR="003C7864" w:rsidRPr="00067F17" w:rsidRDefault="003C786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732" w:h="567" w:hRule="exact" w:vSpace="0" w:wrap="around" w:vAnchor="page" w:y="341" w:anchorLock="0"/>
    </w:pPr>
    <w:r w:rsidRPr="00067F17">
      <w:rPr>
        <w:rStyle w:val="SidhuvudUtskott"/>
      </w:rPr>
      <w:t>2002/03:UU2</w:t>
    </w:r>
    <w:r w:rsidRPr="00067F17">
      <w:t xml:space="preserve">     </w:t>
    </w:r>
    <w:r w:rsidRPr="00067F17">
      <w:rPr>
        <w:rStyle w:val="SidhuvudBilaga"/>
      </w:rPr>
      <w:t xml:space="preserve">    </w:t>
    </w:r>
    <w:r w:rsidRPr="00067F17">
      <w:rPr>
        <w:rStyle w:val="SidhuvudRubrikReferens"/>
      </w:rPr>
      <w:t>Utskottets överväganden</w:t>
    </w:r>
  </w:p>
  <w:p w:rsidR="003C7864" w:rsidRPr="00067F17" w:rsidRDefault="003C7864">
    <w:pPr>
      <w:pStyle w:val="SidhuvudKantJmn"/>
      <w:framePr w:w="8732" w:h="567" w:hRule="exact" w:vSpace="0" w:wrap="around" w:vAnchor="page" w:y="341" w:anchorLock="0"/>
    </w:pPr>
  </w:p>
  <w:p w:rsidR="003C7864" w:rsidRPr="00067F17" w:rsidRDefault="003C786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732" w:h="567" w:hRule="exact" w:vSpace="0" w:wrap="around" w:vAnchor="page" w:y="341" w:anchorLock="0"/>
    </w:pPr>
    <w:r w:rsidRPr="00067F17">
      <w:rPr>
        <w:rStyle w:val="SidhuvudRubrikReferens"/>
      </w:rPr>
      <w:fldChar w:fldCharType="begin" w:fldLock="1"/>
    </w:r>
    <w:r w:rsidRPr="00067F17">
      <w:rPr>
        <w:rStyle w:val="SidhuvudRubrikReferens"/>
      </w:rPr>
      <w:instrText xml:space="preserve"> StyleREF "Rubrik 1" </w:instrText>
    </w:r>
    <w:r w:rsidRPr="00067F17">
      <w:rPr>
        <w:rStyle w:val="SidhuvudRubrikReferens"/>
      </w:rPr>
      <w:fldChar w:fldCharType="end"/>
    </w:r>
    <w:r w:rsidRPr="00067F17">
      <w:rPr>
        <w:rStyle w:val="SidhuvudBilaga"/>
      </w:rPr>
      <w:t xml:space="preserve"> </w:t>
    </w:r>
    <w:r w:rsidRPr="00067F17">
      <w:t xml:space="preserve">     </w:t>
    </w:r>
    <w:r w:rsidRPr="00067F17">
      <w:rPr>
        <w:rStyle w:val="SidhuvudUtskott"/>
      </w:rPr>
      <w:fldChar w:fldCharType="begin" w:fldLock="1"/>
    </w:r>
    <w:r w:rsidRPr="00067F17">
      <w:rPr>
        <w:rStyle w:val="SidhuvudUtskott"/>
      </w:rPr>
      <w:instrText xml:space="preserve"> DOCPROPERTY BetänkandeÅr</w:instrText>
    </w:r>
    <w:r w:rsidRPr="00067F17">
      <w:rPr>
        <w:rStyle w:val="SidhuvudUtskott"/>
      </w:rPr>
      <w:fldChar w:fldCharType="separate"/>
    </w:r>
    <w:r w:rsidRPr="00067F17">
      <w:rPr>
        <w:rStyle w:val="SidhuvudUtskott"/>
      </w:rPr>
      <w:t>2002/03</w:t>
    </w:r>
    <w:r w:rsidRPr="00067F17">
      <w:rPr>
        <w:rStyle w:val="SidhuvudUtskott"/>
      </w:rPr>
      <w:fldChar w:fldCharType="end"/>
    </w:r>
    <w:r w:rsidRPr="00067F17">
      <w:rPr>
        <w:rStyle w:val="SidhuvudUtskott"/>
      </w:rPr>
      <w:t>:</w:t>
    </w:r>
    <w:r w:rsidRPr="00067F17">
      <w:rPr>
        <w:rStyle w:val="SidhuvudUtskott"/>
      </w:rPr>
      <w:fldChar w:fldCharType="begin" w:fldLock="1"/>
    </w:r>
    <w:r w:rsidRPr="00067F17">
      <w:rPr>
        <w:rStyle w:val="SidhuvudUtskott"/>
      </w:rPr>
      <w:instrText xml:space="preserve"> DOCPROPERTY</w:instrText>
    </w:r>
    <w:r w:rsidRPr="00067F17">
      <w:instrText xml:space="preserve"> </w:instrText>
    </w:r>
    <w:r w:rsidRPr="00067F17">
      <w:rPr>
        <w:rStyle w:val="SidhuvudUtskott"/>
      </w:rPr>
      <w:instrText>Utskott</w:instrText>
    </w:r>
    <w:r w:rsidRPr="00067F17">
      <w:rPr>
        <w:rStyle w:val="SidhuvudUtskott"/>
      </w:rPr>
      <w:fldChar w:fldCharType="separate"/>
    </w:r>
    <w:r w:rsidRPr="00067F17">
      <w:rPr>
        <w:rStyle w:val="SidhuvudUtskott"/>
      </w:rPr>
      <w:t>UU</w:t>
    </w:r>
    <w:r w:rsidRPr="00067F17">
      <w:rPr>
        <w:rStyle w:val="SidhuvudUtskott"/>
      </w:rPr>
      <w:fldChar w:fldCharType="end"/>
    </w:r>
    <w:r w:rsidRPr="00067F17">
      <w:rPr>
        <w:rStyle w:val="SidhuvudUtskott"/>
      </w:rPr>
      <w:fldChar w:fldCharType="begin" w:fldLock="1"/>
    </w:r>
    <w:r w:rsidRPr="00067F17">
      <w:rPr>
        <w:rStyle w:val="SidhuvudUtskott"/>
      </w:rPr>
      <w:instrText xml:space="preserve"> DOCPROPERTY Betä</w:instrText>
    </w:r>
    <w:r w:rsidRPr="00067F17">
      <w:rPr>
        <w:rStyle w:val="SidhuvudUtskott"/>
      </w:rPr>
      <w:instrText>n</w:instrText>
    </w:r>
    <w:r w:rsidRPr="00067F17">
      <w:rPr>
        <w:rStyle w:val="SidhuvudUtskott"/>
      </w:rPr>
      <w:instrText>kandeNr</w:instrText>
    </w:r>
    <w:r w:rsidRPr="00067F17">
      <w:rPr>
        <w:rStyle w:val="SidhuvudUtskott"/>
      </w:rPr>
      <w:fldChar w:fldCharType="separate"/>
    </w:r>
    <w:r w:rsidRPr="00067F17">
      <w:rPr>
        <w:rStyle w:val="SidhuvudUtskott"/>
      </w:rPr>
      <w:t>2</w:t>
    </w:r>
    <w:r w:rsidRPr="00067F17">
      <w:rPr>
        <w:rStyle w:val="SidhuvudUtskott"/>
      </w:rPr>
      <w:fldChar w:fldCharType="end"/>
    </w:r>
  </w:p>
  <w:p w:rsidR="003C7864" w:rsidRPr="00067F17" w:rsidRDefault="003C7864">
    <w:pPr>
      <w:pStyle w:val="SidhuvudKantUdda"/>
      <w:framePr w:w="8732" w:h="567" w:hRule="exact" w:vSpace="0" w:wrap="around" w:vAnchor="page" w:y="341" w:anchorLock="0"/>
    </w:pPr>
    <w:r w:rsidRPr="00067F17">
      <w:rPr>
        <w:rStyle w:val="SidhuvudUtskott"/>
      </w:rPr>
      <w:fldChar w:fldCharType="begin" w:fldLock="1"/>
    </w:r>
    <w:r w:rsidRPr="00067F17">
      <w:rPr>
        <w:rStyle w:val="SidhuvudUtskott"/>
      </w:rPr>
      <w:instrText xml:space="preserve"> if </w:instrText>
    </w:r>
    <w:r w:rsidRPr="00067F17">
      <w:rPr>
        <w:rStyle w:val="SidhuvudUtskott"/>
      </w:rPr>
      <w:fldChar w:fldCharType="begin" w:fldLock="1"/>
    </w:r>
    <w:r w:rsidRPr="00067F17">
      <w:rPr>
        <w:rStyle w:val="SidhuvudUtskott"/>
      </w:rPr>
      <w:instrText xml:space="preserve"> DOCPROPERTY "UtkastDatum"</w:instrText>
    </w:r>
    <w:r w:rsidRPr="00067F17">
      <w:rPr>
        <w:rStyle w:val="SidhuvudUtskott"/>
      </w:rPr>
      <w:fldChar w:fldCharType="separate"/>
    </w:r>
    <w:r w:rsidRPr="00067F17">
      <w:rPr>
        <w:rStyle w:val="SidhuvudUtskott"/>
      </w:rPr>
      <w:instrText>Nej</w:instrText>
    </w:r>
    <w:r w:rsidRPr="00067F17">
      <w:rPr>
        <w:rStyle w:val="SidhuvudUtskott"/>
      </w:rPr>
      <w:fldChar w:fldCharType="end"/>
    </w:r>
    <w:r w:rsidRPr="00067F17">
      <w:rPr>
        <w:rStyle w:val="SidhuvudUtskott"/>
      </w:rPr>
      <w:instrText xml:space="preserve"> = "Ja" "</w:instrText>
    </w:r>
    <w:r w:rsidRPr="00067F17">
      <w:rPr>
        <w:rStyle w:val="SidhuvudUtskott"/>
      </w:rPr>
      <w:fldChar w:fldCharType="begin" w:fldLock="1"/>
    </w:r>
    <w:r w:rsidRPr="00067F17">
      <w:rPr>
        <w:rStyle w:val="SidhuvudUtskott"/>
      </w:rPr>
      <w:instrText xml:space="preserve"> PRINTDATE \@ "yyyy-MM-dd HH.mm    " </w:instrText>
    </w:r>
    <w:r w:rsidRPr="00067F17">
      <w:rPr>
        <w:rStyle w:val="SidhuvudUtskott"/>
      </w:rPr>
      <w:fldChar w:fldCharType="separate"/>
    </w:r>
    <w:r w:rsidRPr="00067F17">
      <w:rPr>
        <w:rStyle w:val="SidhuvudUtskott"/>
      </w:rPr>
      <w:instrText>2000-08-11 16.42</w:instrText>
    </w:r>
    <w:r w:rsidRPr="00067F17">
      <w:rPr>
        <w:rStyle w:val="SidhuvudUtskott"/>
      </w:rPr>
      <w:fldChar w:fldCharType="end"/>
    </w:r>
    <w:r w:rsidRPr="00067F17">
      <w:rPr>
        <w:rStyle w:val="SidhuvudUtskott"/>
      </w:rPr>
      <w:instrText xml:space="preserve">" </w:instrText>
    </w:r>
    <w:r w:rsidRPr="00067F17">
      <w:rPr>
        <w:rStyle w:val="SidhuvudUtskott"/>
      </w:rPr>
      <w:fldChar w:fldCharType="end"/>
    </w:r>
    <w:r w:rsidRPr="00067F17">
      <w:rPr>
        <w:rStyle w:val="SidhuvudUtskott"/>
      </w:rPr>
      <w:fldChar w:fldCharType="begin" w:fldLock="1"/>
    </w:r>
    <w:r w:rsidRPr="00067F17">
      <w:rPr>
        <w:rStyle w:val="SidhuvudUtskott"/>
      </w:rPr>
      <w:instrText xml:space="preserve"> DOCPR</w:instrText>
    </w:r>
    <w:r w:rsidRPr="00067F17">
      <w:rPr>
        <w:rStyle w:val="SidhuvudUtskott"/>
      </w:rPr>
      <w:instrText>O</w:instrText>
    </w:r>
    <w:r w:rsidRPr="00067F17">
      <w:rPr>
        <w:rStyle w:val="SidhuvudUtskott"/>
      </w:rPr>
      <w:instrText>PERTY Status</w:instrText>
    </w:r>
    <w:r w:rsidRPr="00067F17">
      <w:rPr>
        <w:rStyle w:val="SidhuvudUtskott"/>
      </w:rPr>
      <w:fldChar w:fldCharType="end"/>
    </w:r>
  </w:p>
  <w:p w:rsidR="003C7864" w:rsidRPr="00067F17" w:rsidRDefault="003C786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732" w:h="567" w:hRule="exact" w:vSpace="0" w:wrap="around" w:vAnchor="page" w:y="341" w:anchorLock="0"/>
    </w:pPr>
    <w:r w:rsidRPr="00067F17">
      <w:t xml:space="preserve">  </w:t>
    </w:r>
    <w:r w:rsidRPr="00067F17">
      <w:rPr>
        <w:rStyle w:val="SidhuvudUtskott"/>
      </w:rPr>
      <w:t>2002/03:UU2</w:t>
    </w:r>
  </w:p>
  <w:p w:rsidR="003C7864" w:rsidRPr="00067F17" w:rsidRDefault="003C7864">
    <w:pPr>
      <w:pStyle w:val="SidhuvudKantUdda"/>
      <w:framePr w:w="8732" w:h="567" w:hRule="exact" w:vSpace="0" w:wrap="around" w:vAnchor="page" w:y="341" w:anchorLock="0"/>
    </w:pPr>
  </w:p>
  <w:p w:rsidR="003C7864" w:rsidRPr="00067F17" w:rsidRDefault="003C786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957" w:h="624" w:hRule="exact" w:vSpace="0" w:wrap="around" w:vAnchor="page" w:y="171" w:anchorLock="0"/>
    </w:pPr>
    <w:r w:rsidRPr="00067F17">
      <w:rPr>
        <w:rStyle w:val="SidhuvudUtskott"/>
      </w:rPr>
      <w:t>2002/03:UU2</w:t>
    </w:r>
    <w:r w:rsidRPr="00067F17">
      <w:t xml:space="preserve">     </w:t>
    </w:r>
    <w:r w:rsidRPr="00067F17">
      <w:rPr>
        <w:rStyle w:val="SidhuvudBilaga"/>
      </w:rPr>
      <w:t xml:space="preserve"> </w:t>
    </w:r>
    <w:r w:rsidRPr="00067F17">
      <w:rPr>
        <w:rStyle w:val="SidhuvudRubrikReferens"/>
      </w:rPr>
      <w:t>Reservationer</w:t>
    </w:r>
  </w:p>
  <w:p w:rsidR="003C7864" w:rsidRPr="00067F17" w:rsidRDefault="003C7864">
    <w:pPr>
      <w:pStyle w:val="SidhuvudKantJmn"/>
      <w:framePr w:w="8957" w:h="624" w:hRule="exact" w:vSpace="0" w:wrap="around" w:vAnchor="page" w:y="171" w:anchorLock="0"/>
    </w:pPr>
  </w:p>
  <w:p w:rsidR="003C7864" w:rsidRPr="00067F17" w:rsidRDefault="003C786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957" w:h="624" w:hRule="exact" w:vSpace="0" w:wrap="around" w:vAnchor="page" w:y="171" w:anchorLock="0"/>
    </w:pPr>
    <w:r w:rsidRPr="00067F17">
      <w:rPr>
        <w:rStyle w:val="SidhuvudRubrikReferens"/>
      </w:rPr>
      <w:fldChar w:fldCharType="begin" w:fldLock="1"/>
    </w:r>
    <w:r w:rsidRPr="00067F17">
      <w:rPr>
        <w:rStyle w:val="SidhuvudRubrikReferens"/>
      </w:rPr>
      <w:instrText xml:space="preserve"> StyleREF "Rubrik 1" </w:instrText>
    </w:r>
    <w:r w:rsidRPr="00067F17">
      <w:rPr>
        <w:rStyle w:val="SidhuvudRubrikReferens"/>
      </w:rPr>
      <w:fldChar w:fldCharType="separate"/>
    </w:r>
    <w:r w:rsidRPr="00067F17">
      <w:rPr>
        <w:rStyle w:val="SidhuvudRubrikReferens"/>
      </w:rPr>
      <w:t>Sammanfattning</w:t>
    </w:r>
    <w:r w:rsidRPr="00067F17">
      <w:rPr>
        <w:rStyle w:val="SidhuvudRubrikReferens"/>
      </w:rPr>
      <w:fldChar w:fldCharType="end"/>
    </w:r>
    <w:r w:rsidRPr="00067F17">
      <w:rPr>
        <w:rStyle w:val="SidhuvudBilaga"/>
      </w:rPr>
      <w:t xml:space="preserve"> </w:t>
    </w:r>
    <w:r w:rsidRPr="00067F17">
      <w:t xml:space="preserve">     </w:t>
    </w:r>
    <w:r w:rsidRPr="00067F17">
      <w:rPr>
        <w:rStyle w:val="SidhuvudUtskott"/>
      </w:rPr>
      <w:fldChar w:fldCharType="begin" w:fldLock="1"/>
    </w:r>
    <w:r w:rsidRPr="00067F17">
      <w:rPr>
        <w:rStyle w:val="SidhuvudUtskott"/>
      </w:rPr>
      <w:instrText xml:space="preserve"> DOCPROPERTY BetänkandeÅr</w:instrText>
    </w:r>
    <w:r w:rsidRPr="00067F17">
      <w:rPr>
        <w:rStyle w:val="SidhuvudUtskott"/>
      </w:rPr>
      <w:fldChar w:fldCharType="separate"/>
    </w:r>
    <w:r w:rsidRPr="00067F17">
      <w:rPr>
        <w:rStyle w:val="SidhuvudUtskott"/>
      </w:rPr>
      <w:t>2002/03</w:t>
    </w:r>
    <w:r w:rsidRPr="00067F17">
      <w:rPr>
        <w:rStyle w:val="SidhuvudUtskott"/>
      </w:rPr>
      <w:fldChar w:fldCharType="end"/>
    </w:r>
    <w:r w:rsidRPr="00067F17">
      <w:rPr>
        <w:rStyle w:val="SidhuvudUtskott"/>
      </w:rPr>
      <w:t>:</w:t>
    </w:r>
    <w:r w:rsidRPr="00067F17">
      <w:rPr>
        <w:rStyle w:val="SidhuvudUtskott"/>
      </w:rPr>
      <w:fldChar w:fldCharType="begin" w:fldLock="1"/>
    </w:r>
    <w:r w:rsidRPr="00067F17">
      <w:rPr>
        <w:rStyle w:val="SidhuvudUtskott"/>
      </w:rPr>
      <w:instrText xml:space="preserve"> DOCPROPERTY</w:instrText>
    </w:r>
    <w:r w:rsidRPr="00067F17">
      <w:instrText xml:space="preserve"> </w:instrText>
    </w:r>
    <w:r w:rsidRPr="00067F17">
      <w:rPr>
        <w:rStyle w:val="SidhuvudUtskott"/>
      </w:rPr>
      <w:instrText>Utskott</w:instrText>
    </w:r>
    <w:r w:rsidRPr="00067F17">
      <w:rPr>
        <w:rStyle w:val="SidhuvudUtskott"/>
      </w:rPr>
      <w:fldChar w:fldCharType="separate"/>
    </w:r>
    <w:r w:rsidRPr="00067F17">
      <w:rPr>
        <w:rStyle w:val="SidhuvudUtskott"/>
      </w:rPr>
      <w:t>UU</w:t>
    </w:r>
    <w:r w:rsidRPr="00067F17">
      <w:rPr>
        <w:rStyle w:val="SidhuvudUtskott"/>
      </w:rPr>
      <w:fldChar w:fldCharType="end"/>
    </w:r>
    <w:r w:rsidRPr="00067F17">
      <w:rPr>
        <w:rStyle w:val="SidhuvudUtskott"/>
      </w:rPr>
      <w:fldChar w:fldCharType="begin" w:fldLock="1"/>
    </w:r>
    <w:r w:rsidRPr="00067F17">
      <w:rPr>
        <w:rStyle w:val="SidhuvudUtskott"/>
      </w:rPr>
      <w:instrText xml:space="preserve"> DOCPROPERTY Betä</w:instrText>
    </w:r>
    <w:r w:rsidRPr="00067F17">
      <w:rPr>
        <w:rStyle w:val="SidhuvudUtskott"/>
      </w:rPr>
      <w:instrText>n</w:instrText>
    </w:r>
    <w:r w:rsidRPr="00067F17">
      <w:rPr>
        <w:rStyle w:val="SidhuvudUtskott"/>
      </w:rPr>
      <w:instrText>kandeNr</w:instrText>
    </w:r>
    <w:r w:rsidRPr="00067F17">
      <w:rPr>
        <w:rStyle w:val="SidhuvudUtskott"/>
      </w:rPr>
      <w:fldChar w:fldCharType="separate"/>
    </w:r>
    <w:r w:rsidRPr="00067F17">
      <w:rPr>
        <w:rStyle w:val="SidhuvudUtskott"/>
      </w:rPr>
      <w:t>2</w:t>
    </w:r>
    <w:r w:rsidRPr="00067F17">
      <w:rPr>
        <w:rStyle w:val="SidhuvudUtskott"/>
      </w:rPr>
      <w:fldChar w:fldCharType="end"/>
    </w:r>
  </w:p>
  <w:p w:rsidR="003C7864" w:rsidRPr="00067F17" w:rsidRDefault="003C7864">
    <w:pPr>
      <w:pStyle w:val="SidhuvudKantUdda"/>
      <w:framePr w:w="8957" w:h="624" w:hRule="exact" w:vSpace="0" w:wrap="around" w:vAnchor="page" w:y="171" w:anchorLock="0"/>
    </w:pPr>
    <w:r w:rsidRPr="00067F17">
      <w:rPr>
        <w:rStyle w:val="SidhuvudUtskott"/>
      </w:rPr>
      <w:fldChar w:fldCharType="begin" w:fldLock="1"/>
    </w:r>
    <w:r w:rsidRPr="00067F17">
      <w:rPr>
        <w:rStyle w:val="SidhuvudUtskott"/>
      </w:rPr>
      <w:instrText xml:space="preserve"> if </w:instrText>
    </w:r>
    <w:r w:rsidRPr="00067F17">
      <w:rPr>
        <w:rStyle w:val="SidhuvudUtskott"/>
      </w:rPr>
      <w:fldChar w:fldCharType="begin" w:fldLock="1"/>
    </w:r>
    <w:r w:rsidRPr="00067F17">
      <w:rPr>
        <w:rStyle w:val="SidhuvudUtskott"/>
      </w:rPr>
      <w:instrText xml:space="preserve"> DOCPROPERTY "UtkastDatum"</w:instrText>
    </w:r>
    <w:r w:rsidRPr="00067F17">
      <w:rPr>
        <w:rStyle w:val="SidhuvudUtskott"/>
      </w:rPr>
      <w:fldChar w:fldCharType="separate"/>
    </w:r>
    <w:r w:rsidRPr="00067F17">
      <w:rPr>
        <w:rStyle w:val="SidhuvudUtskott"/>
      </w:rPr>
      <w:instrText>Nej</w:instrText>
    </w:r>
    <w:r w:rsidRPr="00067F17">
      <w:rPr>
        <w:rStyle w:val="SidhuvudUtskott"/>
      </w:rPr>
      <w:fldChar w:fldCharType="end"/>
    </w:r>
    <w:r w:rsidRPr="00067F17">
      <w:rPr>
        <w:rStyle w:val="SidhuvudUtskott"/>
      </w:rPr>
      <w:instrText xml:space="preserve"> = "Ja" "</w:instrText>
    </w:r>
    <w:r w:rsidRPr="00067F17">
      <w:rPr>
        <w:rStyle w:val="SidhuvudUtskott"/>
      </w:rPr>
      <w:fldChar w:fldCharType="begin" w:fldLock="1"/>
    </w:r>
    <w:r w:rsidRPr="00067F17">
      <w:rPr>
        <w:rStyle w:val="SidhuvudUtskott"/>
      </w:rPr>
      <w:instrText xml:space="preserve"> PRINTDATE \@ "yyyy-MM-dd HH.mm    " </w:instrText>
    </w:r>
    <w:r w:rsidRPr="00067F17">
      <w:rPr>
        <w:rStyle w:val="SidhuvudUtskott"/>
      </w:rPr>
      <w:fldChar w:fldCharType="separate"/>
    </w:r>
    <w:r w:rsidRPr="00067F17">
      <w:rPr>
        <w:rStyle w:val="SidhuvudUtskott"/>
      </w:rPr>
      <w:instrText>2000-08-11 16.42</w:instrText>
    </w:r>
    <w:r w:rsidRPr="00067F17">
      <w:rPr>
        <w:rStyle w:val="SidhuvudUtskott"/>
      </w:rPr>
      <w:fldChar w:fldCharType="end"/>
    </w:r>
    <w:r w:rsidRPr="00067F17">
      <w:rPr>
        <w:rStyle w:val="SidhuvudUtskott"/>
      </w:rPr>
      <w:instrText xml:space="preserve">" </w:instrText>
    </w:r>
    <w:r w:rsidRPr="00067F17">
      <w:rPr>
        <w:rStyle w:val="SidhuvudUtskott"/>
      </w:rPr>
      <w:fldChar w:fldCharType="end"/>
    </w:r>
    <w:r w:rsidRPr="00067F17">
      <w:rPr>
        <w:rStyle w:val="SidhuvudUtskott"/>
      </w:rPr>
      <w:fldChar w:fldCharType="begin" w:fldLock="1"/>
    </w:r>
    <w:r w:rsidRPr="00067F17">
      <w:rPr>
        <w:rStyle w:val="SidhuvudUtskott"/>
      </w:rPr>
      <w:instrText xml:space="preserve"> DOCPR</w:instrText>
    </w:r>
    <w:r w:rsidRPr="00067F17">
      <w:rPr>
        <w:rStyle w:val="SidhuvudUtskott"/>
      </w:rPr>
      <w:instrText>O</w:instrText>
    </w:r>
    <w:r w:rsidRPr="00067F17">
      <w:rPr>
        <w:rStyle w:val="SidhuvudUtskott"/>
      </w:rPr>
      <w:instrText>PERTY Status</w:instrText>
    </w:r>
    <w:r w:rsidRPr="00067F17">
      <w:rPr>
        <w:rStyle w:val="SidhuvudUtskott"/>
      </w:rPr>
      <w:fldChar w:fldCharType="end"/>
    </w:r>
  </w:p>
  <w:p w:rsidR="003C7864" w:rsidRPr="00067F17" w:rsidRDefault="003C786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957" w:h="624" w:hRule="exact" w:vSpace="0" w:wrap="around" w:vAnchor="page" w:y="171" w:anchorLock="0"/>
    </w:pPr>
    <w:r w:rsidRPr="00067F17">
      <w:rPr>
        <w:rStyle w:val="SidhuvudRubrikReferens"/>
      </w:rPr>
      <w:t>Reservationer</w:t>
    </w:r>
    <w:r w:rsidRPr="00067F17">
      <w:rPr>
        <w:rStyle w:val="SidhuvudBilaga"/>
      </w:rPr>
      <w:t xml:space="preserve"> </w:t>
    </w:r>
    <w:r w:rsidRPr="00067F17">
      <w:t xml:space="preserve">     </w:t>
    </w:r>
    <w:r w:rsidRPr="00067F17">
      <w:rPr>
        <w:rStyle w:val="SidhuvudUtskott"/>
      </w:rPr>
      <w:t>2002/03:UU2</w:t>
    </w:r>
  </w:p>
  <w:p w:rsidR="003C7864" w:rsidRPr="00067F17" w:rsidRDefault="003C7864">
    <w:pPr>
      <w:pStyle w:val="SidhuvudKantUdda"/>
      <w:framePr w:w="8957" w:h="624" w:hRule="exact" w:vSpace="0" w:wrap="around" w:vAnchor="page" w:y="171" w:anchorLock="0"/>
    </w:pPr>
  </w:p>
  <w:p w:rsidR="003C7864" w:rsidRPr="00067F17" w:rsidRDefault="003C786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957" w:h="624" w:hRule="exact" w:vSpace="0" w:wrap="around" w:vAnchor="page" w:y="171" w:anchorLock="0"/>
    </w:pPr>
    <w:r w:rsidRPr="00067F17">
      <w:t xml:space="preserve">  </w:t>
    </w:r>
    <w:r w:rsidRPr="00067F17">
      <w:rPr>
        <w:rStyle w:val="SidhuvudUtskott"/>
      </w:rPr>
      <w:t>2002/03:UU2</w:t>
    </w:r>
  </w:p>
  <w:p w:rsidR="003C7864" w:rsidRPr="00067F17" w:rsidRDefault="003C7864">
    <w:pPr>
      <w:pStyle w:val="SidhuvudKantUdda"/>
      <w:framePr w:w="8957" w:h="624" w:hRule="exact" w:vSpace="0" w:wrap="around" w:vAnchor="page" w:y="171" w:anchorLock="0"/>
    </w:pPr>
  </w:p>
  <w:p w:rsidR="003C7864" w:rsidRPr="00067F17" w:rsidRDefault="003C786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957" w:h="624" w:hRule="exact" w:vSpace="0" w:wrap="around" w:vAnchor="page" w:y="171" w:anchorLock="0"/>
      <w:tabs>
        <w:tab w:val="left" w:pos="2410"/>
      </w:tabs>
    </w:pPr>
    <w:r w:rsidRPr="00067F17">
      <w:rPr>
        <w:rStyle w:val="SidhuvudUtskott"/>
      </w:rPr>
      <w:t>2002/03:UU2</w:t>
    </w:r>
    <w:r w:rsidRPr="00067F17">
      <w:t xml:space="preserve">     </w:t>
    </w:r>
    <w:r w:rsidRPr="00067F17">
      <w:rPr>
        <w:rStyle w:val="SidhuvudBilaga"/>
      </w:rPr>
      <w:t xml:space="preserve">   </w:t>
    </w:r>
    <w:r w:rsidRPr="00067F17">
      <w:rPr>
        <w:rStyle w:val="SidhuvudRubrikReferens"/>
      </w:rPr>
      <w:t>Särskilda yttranden</w:t>
    </w:r>
  </w:p>
  <w:p w:rsidR="003C7864" w:rsidRPr="00067F17" w:rsidRDefault="003C7864">
    <w:pPr>
      <w:pStyle w:val="SidhuvudKantJmn"/>
      <w:framePr w:w="8957" w:h="624" w:hRule="exact" w:vSpace="0" w:wrap="around" w:vAnchor="page" w:y="171" w:anchorLock="0"/>
    </w:pPr>
  </w:p>
  <w:p w:rsidR="003C7864" w:rsidRPr="00067F17" w:rsidRDefault="003C786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957" w:h="624" w:hRule="exact" w:vSpace="0" w:wrap="around" w:vAnchor="page" w:y="171" w:anchorLock="0"/>
    </w:pPr>
    <w:r w:rsidRPr="00067F17">
      <w:rPr>
        <w:rStyle w:val="SidhuvudRubrikReferens"/>
      </w:rPr>
      <w:t>Särskilda yttranden</w:t>
    </w:r>
    <w:r w:rsidRPr="00067F17">
      <w:rPr>
        <w:rStyle w:val="SidhuvudBilaga"/>
      </w:rPr>
      <w:t xml:space="preserve">   </w:t>
    </w:r>
    <w:r w:rsidRPr="00067F17">
      <w:t xml:space="preserve">          </w:t>
    </w:r>
    <w:r w:rsidRPr="00067F17">
      <w:rPr>
        <w:rStyle w:val="SidhuvudUtskott"/>
      </w:rPr>
      <w:t>2002/03:UU2</w:t>
    </w:r>
  </w:p>
  <w:p w:rsidR="003C7864" w:rsidRPr="00067F17" w:rsidRDefault="003C7864">
    <w:pPr>
      <w:pStyle w:val="SidhuvudKantUdda"/>
      <w:framePr w:w="8957" w:h="624" w:hRule="exact" w:vSpace="0" w:wrap="around" w:vAnchor="page" w:y="171" w:anchorLock="0"/>
    </w:pPr>
  </w:p>
  <w:p w:rsidR="003C7864" w:rsidRPr="00067F17" w:rsidRDefault="003C786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957" w:h="624" w:hRule="exact" w:vSpace="0" w:wrap="around" w:vAnchor="page" w:y="171" w:anchorLock="0"/>
    </w:pPr>
    <w:r w:rsidRPr="00067F17">
      <w:rPr>
        <w:rStyle w:val="SidhuvudUtskott"/>
      </w:rPr>
      <w:t>2002/03:UU2</w:t>
    </w:r>
    <w:r w:rsidRPr="00067F17">
      <w:t xml:space="preserve">    </w:t>
    </w:r>
  </w:p>
  <w:p w:rsidR="003C7864" w:rsidRPr="00067F17" w:rsidRDefault="003C7864">
    <w:pPr>
      <w:pStyle w:val="SidhuvudKantJmn"/>
      <w:framePr w:w="8957" w:h="624" w:hRule="exact" w:vSpace="0" w:wrap="around" w:vAnchor="page" w:y="171" w:anchorLock="0"/>
    </w:pPr>
  </w:p>
  <w:p w:rsidR="003C7864" w:rsidRPr="00067F17" w:rsidRDefault="003C7864">
    <w:pPr>
      <w:pStyle w:val="SidhuvudKantUdda"/>
      <w:framePr w:w="8957" w:h="624" w:hRule="exact" w:vSpace="0" w:wrap="around" w:vAnchor="page" w:y="171" w:anchorLock="0"/>
    </w:pPr>
    <w:r w:rsidRPr="00067F17">
      <w:rPr>
        <w:rStyle w:val="SidhuvudRubrikReferens"/>
        <w:smallCaps w:val="0"/>
      </w:rPr>
      <w:t xml:space="preserve"> </w:t>
    </w:r>
  </w:p>
  <w:p w:rsidR="003C7864" w:rsidRPr="00067F17" w:rsidRDefault="003C786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957" w:h="624" w:hRule="exact" w:vSpace="0" w:wrap="around" w:vAnchor="page" w:y="171" w:anchorLock="0"/>
    </w:pPr>
    <w:r w:rsidRPr="00067F17">
      <w:rPr>
        <w:rStyle w:val="SidhuvudUtskott"/>
      </w:rPr>
      <w:t>2002/03:UU2</w:t>
    </w:r>
    <w:r w:rsidRPr="00067F17">
      <w:t xml:space="preserve">    </w:t>
    </w:r>
    <w:r w:rsidRPr="00067F17">
      <w:rPr>
        <w:rStyle w:val="SidhuvudBilaga"/>
      </w:rPr>
      <w:t xml:space="preserve"> Bilaga 1   </w:t>
    </w:r>
    <w:r w:rsidRPr="00067F17">
      <w:rPr>
        <w:rStyle w:val="SidhuvudRubrikReferens"/>
      </w:rPr>
      <w:t>Förteckning över behandlade förslag</w:t>
    </w:r>
  </w:p>
  <w:p w:rsidR="003C7864" w:rsidRPr="00067F17" w:rsidRDefault="003C7864">
    <w:pPr>
      <w:pStyle w:val="SidhuvudKantJmn"/>
      <w:framePr w:w="8957" w:h="624" w:hRule="exact" w:vSpace="0" w:wrap="around" w:vAnchor="page" w:y="171" w:anchorLock="0"/>
    </w:pPr>
  </w:p>
  <w:p w:rsidR="003C7864" w:rsidRPr="00067F17" w:rsidRDefault="003C786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957" w:h="624" w:hRule="exact" w:vSpace="0" w:wrap="around" w:vAnchor="page" w:y="171" w:anchorLock="0"/>
    </w:pPr>
    <w:r w:rsidRPr="00067F17">
      <w:rPr>
        <w:rStyle w:val="SidhuvudRubrikReferens"/>
      </w:rPr>
      <w:t>Förteckning över behandlade förslag</w:t>
    </w:r>
    <w:r w:rsidRPr="00067F17">
      <w:rPr>
        <w:rStyle w:val="SidhuvudBilaga"/>
      </w:rPr>
      <w:t xml:space="preserve">   Bilaga 1 </w:t>
    </w:r>
    <w:r w:rsidRPr="00067F17">
      <w:t xml:space="preserve">   </w:t>
    </w:r>
    <w:r w:rsidRPr="00067F17">
      <w:rPr>
        <w:rStyle w:val="SidhuvudUtskott"/>
      </w:rPr>
      <w:t>2002/03:UU2</w:t>
    </w:r>
  </w:p>
  <w:p w:rsidR="003C7864" w:rsidRPr="00067F17" w:rsidRDefault="003C7864">
    <w:pPr>
      <w:pStyle w:val="SidhuvudKantUdda"/>
      <w:framePr w:w="8957" w:h="624" w:hRule="exact" w:vSpace="0" w:wrap="around" w:vAnchor="page" w:y="171" w:anchorLock="0"/>
    </w:pPr>
  </w:p>
  <w:p w:rsidR="003C7864" w:rsidRPr="00067F17" w:rsidRDefault="003C786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957" w:h="624" w:hRule="exact" w:vSpace="0" w:wrap="around" w:vAnchor="page" w:y="171" w:anchorLock="0"/>
    </w:pPr>
    <w:r w:rsidRPr="00067F17">
      <w:t xml:space="preserve">  </w:t>
    </w:r>
    <w:r w:rsidRPr="00067F17">
      <w:rPr>
        <w:rStyle w:val="SidhuvudUtskott"/>
      </w:rPr>
      <w:t>2002/03:UU2</w:t>
    </w:r>
  </w:p>
  <w:p w:rsidR="003C7864" w:rsidRPr="00067F17" w:rsidRDefault="003C7864">
    <w:pPr>
      <w:pStyle w:val="SidhuvudKantUdda"/>
      <w:framePr w:w="8957" w:h="624" w:hRule="exact" w:vSpace="0" w:wrap="around" w:vAnchor="page" w:y="171" w:anchorLock="0"/>
    </w:pPr>
  </w:p>
  <w:p w:rsidR="003C7864" w:rsidRPr="00067F17" w:rsidRDefault="003C786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624" w:h="5896" w:hRule="exact" w:vSpace="0" w:wrap="around" w:vAnchor="page" w:x="15960" w:y="2949" w:anchorLock="0"/>
      <w:textDirection w:val="tbRl"/>
    </w:pP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Betä</w:instrText>
    </w:r>
    <w:r w:rsidRPr="00067F17">
      <w:rPr>
        <w:rStyle w:val="SidhuvudUtskott"/>
      </w:rPr>
      <w:instrText>n</w:instrText>
    </w:r>
    <w:r w:rsidRPr="00067F17">
      <w:rPr>
        <w:rStyle w:val="SidhuvudUtskott"/>
      </w:rPr>
      <w:instrText>kand</w:instrText>
    </w:r>
    <w:r w:rsidRPr="00067F17">
      <w:rPr>
        <w:rStyle w:val="SidhuvudUtskott"/>
      </w:rPr>
      <w:instrText>e</w:instrText>
    </w:r>
    <w:r w:rsidRPr="00067F17">
      <w:rPr>
        <w:rStyle w:val="SidhuvudUtskott"/>
      </w:rPr>
      <w:instrText>År</w:instrText>
    </w:r>
    <w:r w:rsidRPr="00067F17">
      <w:rPr>
        <w:rStyle w:val="SidhuvudUtskott"/>
      </w:rPr>
      <w:fldChar w:fldCharType="separate"/>
    </w:r>
    <w:r w:rsidRPr="00067F17">
      <w:rPr>
        <w:rStyle w:val="SidhuvudUtskott"/>
      </w:rPr>
      <w:t>2002/03</w:t>
    </w:r>
    <w:r w:rsidRPr="00067F17">
      <w:rPr>
        <w:rStyle w:val="SidhuvudUtskott"/>
      </w:rPr>
      <w:fldChar w:fldCharType="end"/>
    </w:r>
    <w:r w:rsidRPr="00067F17">
      <w:rPr>
        <w:rStyle w:val="SidhuvudUtskott"/>
      </w:rPr>
      <w:t>:</w:t>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U</w:instrText>
    </w:r>
    <w:r w:rsidRPr="00067F17">
      <w:rPr>
        <w:rStyle w:val="SidhuvudUtskott"/>
      </w:rPr>
      <w:instrText>t</w:instrText>
    </w:r>
    <w:r w:rsidRPr="00067F17">
      <w:rPr>
        <w:rStyle w:val="SidhuvudUtskott"/>
      </w:rPr>
      <w:instrText>skott</w:instrText>
    </w:r>
    <w:r w:rsidRPr="00067F17">
      <w:rPr>
        <w:rStyle w:val="SidhuvudUtskott"/>
      </w:rPr>
      <w:fldChar w:fldCharType="separate"/>
    </w:r>
    <w:r w:rsidRPr="00067F17">
      <w:rPr>
        <w:rStyle w:val="SidhuvudUtskott"/>
      </w:rPr>
      <w:t>UU</w:t>
    </w:r>
    <w:r w:rsidRPr="00067F17">
      <w:rPr>
        <w:rStyle w:val="SidhuvudUtskott"/>
      </w:rPr>
      <w:fldChar w:fldCharType="end"/>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Betä</w:instrText>
    </w:r>
    <w:r w:rsidRPr="00067F17">
      <w:rPr>
        <w:rStyle w:val="SidhuvudUtskott"/>
      </w:rPr>
      <w:instrText>n</w:instrText>
    </w:r>
    <w:r w:rsidRPr="00067F17">
      <w:rPr>
        <w:rStyle w:val="SidhuvudUtskott"/>
      </w:rPr>
      <w:instrText>ka</w:instrText>
    </w:r>
    <w:r w:rsidRPr="00067F17">
      <w:rPr>
        <w:rStyle w:val="SidhuvudUtskott"/>
      </w:rPr>
      <w:instrText>n</w:instrText>
    </w:r>
    <w:r w:rsidRPr="00067F17">
      <w:rPr>
        <w:rStyle w:val="SidhuvudUtskott"/>
      </w:rPr>
      <w:instrText>deNr</w:instrText>
    </w:r>
    <w:r w:rsidRPr="00067F17">
      <w:rPr>
        <w:rStyle w:val="SidhuvudUtskott"/>
      </w:rPr>
      <w:fldChar w:fldCharType="separate"/>
    </w:r>
    <w:r w:rsidRPr="00067F17">
      <w:rPr>
        <w:rStyle w:val="SidhuvudUtskott"/>
      </w:rPr>
      <w:t>2</w:t>
    </w:r>
    <w:r w:rsidRPr="00067F17">
      <w:rPr>
        <w:rStyle w:val="SidhuvudUtskott"/>
      </w:rPr>
      <w:fldChar w:fldCharType="end"/>
    </w:r>
    <w:r w:rsidRPr="00067F17">
      <w:t xml:space="preserve">     </w:t>
    </w:r>
    <w:r w:rsidRPr="00067F17">
      <w:rPr>
        <w:rStyle w:val="SidhuvudBilaga"/>
      </w:rPr>
      <w:t xml:space="preserve"> Bilaga 2   </w:t>
    </w:r>
    <w:r w:rsidRPr="00067F17">
      <w:rPr>
        <w:rStyle w:val="SidhuvudRubrikReferens"/>
      </w:rPr>
      <w:fldChar w:fldCharType="begin" w:fldLock="1"/>
    </w:r>
    <w:r w:rsidRPr="00067F17">
      <w:rPr>
        <w:rStyle w:val="SidhuvudRubrikReferens"/>
      </w:rPr>
      <w:instrText xml:space="preserve"> StyleREF "Rubrik 1" </w:instrText>
    </w:r>
    <w:r w:rsidRPr="00067F17">
      <w:rPr>
        <w:rStyle w:val="SidhuvudRubrikReferens"/>
      </w:rPr>
      <w:fldChar w:fldCharType="separate"/>
    </w:r>
    <w:r w:rsidRPr="00067F17">
      <w:rPr>
        <w:rStyle w:val="SidhuvudRubrikReferens"/>
      </w:rPr>
      <w:t>Förteckning över behandlade förslag</w:t>
    </w:r>
    <w:r w:rsidRPr="00067F17">
      <w:rPr>
        <w:rStyle w:val="SidhuvudRubrikReferens"/>
      </w:rPr>
      <w:fldChar w:fldCharType="end"/>
    </w:r>
  </w:p>
  <w:p w:rsidR="003C7864" w:rsidRPr="00067F17" w:rsidRDefault="003C7864">
    <w:pPr>
      <w:pStyle w:val="SidhuvudKantJmn"/>
      <w:framePr w:w="624" w:h="5896" w:hRule="exact" w:vSpace="0" w:wrap="around" w:vAnchor="page" w:x="15960" w:y="2949" w:anchorLock="0"/>
      <w:textDirection w:val="tbRl"/>
    </w:pP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Status</w:instrText>
    </w:r>
    <w:r w:rsidRPr="00067F17">
      <w:rPr>
        <w:rStyle w:val="SidhuvudUtskott"/>
      </w:rPr>
      <w:fldChar w:fldCharType="end"/>
    </w:r>
    <w:r w:rsidRPr="00067F17">
      <w:rPr>
        <w:rStyle w:val="SidhuvudUtskott"/>
      </w:rPr>
      <w:fldChar w:fldCharType="begin" w:fldLock="1"/>
    </w:r>
    <w:r w:rsidRPr="00067F17">
      <w:rPr>
        <w:rStyle w:val="SidhuvudUtskott"/>
      </w:rPr>
      <w:instrText xml:space="preserve"> if </w:instrText>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"U</w:instrText>
    </w:r>
    <w:r w:rsidRPr="00067F17">
      <w:rPr>
        <w:rStyle w:val="SidhuvudUtskott"/>
      </w:rPr>
      <w:instrText>t</w:instrText>
    </w:r>
    <w:r w:rsidRPr="00067F17">
      <w:rPr>
        <w:rStyle w:val="SidhuvudUtskott"/>
      </w:rPr>
      <w:instrText>kas</w:instrText>
    </w:r>
    <w:r w:rsidRPr="00067F17">
      <w:rPr>
        <w:rStyle w:val="SidhuvudUtskott"/>
      </w:rPr>
      <w:instrText>t</w:instrText>
    </w:r>
    <w:r w:rsidRPr="00067F17">
      <w:rPr>
        <w:rStyle w:val="SidhuvudUtskott"/>
      </w:rPr>
      <w:instrText>D</w:instrText>
    </w:r>
    <w:r w:rsidRPr="00067F17">
      <w:rPr>
        <w:rStyle w:val="SidhuvudUtskott"/>
      </w:rPr>
      <w:instrText>a</w:instrText>
    </w:r>
    <w:r w:rsidRPr="00067F17">
      <w:rPr>
        <w:rStyle w:val="SidhuvudUtskott"/>
      </w:rPr>
      <w:instrText>tum"</w:instrText>
    </w:r>
    <w:r w:rsidRPr="00067F17">
      <w:rPr>
        <w:rStyle w:val="SidhuvudUtskott"/>
      </w:rPr>
      <w:fldChar w:fldCharType="separate"/>
    </w:r>
    <w:r w:rsidRPr="00067F17">
      <w:rPr>
        <w:rStyle w:val="SidhuvudUtskott"/>
      </w:rPr>
      <w:instrText>Nej</w:instrText>
    </w:r>
    <w:r w:rsidRPr="00067F17">
      <w:rPr>
        <w:rStyle w:val="SidhuvudUtskott"/>
      </w:rPr>
      <w:fldChar w:fldCharType="end"/>
    </w:r>
    <w:r w:rsidRPr="00067F17">
      <w:rPr>
        <w:rStyle w:val="SidhuvudUtskott"/>
      </w:rPr>
      <w:instrText xml:space="preserve"> = "Ja" "    </w:instrText>
    </w:r>
    <w:r w:rsidRPr="00067F17">
      <w:rPr>
        <w:rStyle w:val="SidhuvudUtskott"/>
      </w:rPr>
      <w:fldChar w:fldCharType="begin" w:fldLock="1"/>
    </w:r>
    <w:r w:rsidRPr="00067F17">
      <w:rPr>
        <w:rStyle w:val="SidhuvudUtskott"/>
      </w:rPr>
      <w:instrText xml:space="preserve"> PRINTDATE \@ "yyyy-MM-dd HH.mm" </w:instrText>
    </w:r>
    <w:r w:rsidRPr="00067F17">
      <w:rPr>
        <w:rStyle w:val="SidhuvudUtskott"/>
      </w:rPr>
      <w:fldChar w:fldCharType="separate"/>
    </w:r>
    <w:r w:rsidRPr="00067F17">
      <w:rPr>
        <w:rStyle w:val="SidhuvudUtskott"/>
      </w:rPr>
      <w:instrText>2000-08-11 16.42</w:instrText>
    </w:r>
    <w:r w:rsidRPr="00067F17">
      <w:rPr>
        <w:rStyle w:val="SidhuvudUtskott"/>
      </w:rPr>
      <w:fldChar w:fldCharType="end"/>
    </w:r>
    <w:r w:rsidRPr="00067F17">
      <w:rPr>
        <w:rStyle w:val="SidhuvudUtskott"/>
      </w:rPr>
      <w:instrText xml:space="preserve">" </w:instrText>
    </w:r>
    <w:r w:rsidRPr="00067F17">
      <w:rPr>
        <w:rStyle w:val="SidhuvudUtskott"/>
      </w:rPr>
      <w:fldChar w:fldCharType="end"/>
    </w:r>
  </w:p>
  <w:p w:rsidR="003C7864" w:rsidRPr="00067F17" w:rsidRDefault="003C786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624" w:h="5896" w:hRule="exact" w:vSpace="0" w:wrap="around" w:vAnchor="page" w:x="15960" w:y="2949" w:anchorLock="0"/>
      <w:textDirection w:val="tbRl"/>
    </w:pPr>
    <w:r w:rsidRPr="00067F17">
      <w:rPr>
        <w:rStyle w:val="SidhuvudRubrikReferens"/>
      </w:rPr>
      <w:fldChar w:fldCharType="begin" w:fldLock="1"/>
    </w:r>
    <w:r w:rsidRPr="00067F17">
      <w:rPr>
        <w:rStyle w:val="SidhuvudRubrikReferens"/>
      </w:rPr>
      <w:instrText xml:space="preserve"> StyleREF "Rubrik 1" </w:instrText>
    </w:r>
    <w:r w:rsidRPr="00067F17">
      <w:rPr>
        <w:rStyle w:val="SidhuvudRubrikReferens"/>
      </w:rPr>
      <w:fldChar w:fldCharType="separate"/>
    </w:r>
    <w:r w:rsidRPr="00067F17">
      <w:rPr>
        <w:rStyle w:val="SidhuvudRubrikReferens"/>
      </w:rPr>
      <w:t>Förteckning över behandlade förslag</w:t>
    </w:r>
    <w:r w:rsidRPr="00067F17">
      <w:rPr>
        <w:rStyle w:val="SidhuvudRubrikReferens"/>
      </w:rPr>
      <w:fldChar w:fldCharType="end"/>
    </w:r>
    <w:r w:rsidRPr="00067F17">
      <w:rPr>
        <w:rStyle w:val="SidhuvudBilaga"/>
      </w:rPr>
      <w:t xml:space="preserve">   Bilaga 2 </w:t>
    </w:r>
    <w:r w:rsidRPr="00067F17">
      <w:t xml:space="preserve">     </w:t>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Betä</w:instrText>
    </w:r>
    <w:r w:rsidRPr="00067F17">
      <w:rPr>
        <w:rStyle w:val="SidhuvudUtskott"/>
      </w:rPr>
      <w:instrText>n</w:instrText>
    </w:r>
    <w:r w:rsidRPr="00067F17">
      <w:rPr>
        <w:rStyle w:val="SidhuvudUtskott"/>
      </w:rPr>
      <w:instrText>kand</w:instrText>
    </w:r>
    <w:r w:rsidRPr="00067F17">
      <w:rPr>
        <w:rStyle w:val="SidhuvudUtskott"/>
      </w:rPr>
      <w:instrText>e</w:instrText>
    </w:r>
    <w:r w:rsidRPr="00067F17">
      <w:rPr>
        <w:rStyle w:val="SidhuvudUtskott"/>
      </w:rPr>
      <w:instrText>År</w:instrText>
    </w:r>
    <w:r w:rsidRPr="00067F17">
      <w:rPr>
        <w:rStyle w:val="SidhuvudUtskott"/>
      </w:rPr>
      <w:fldChar w:fldCharType="separate"/>
    </w:r>
    <w:r w:rsidRPr="00067F17">
      <w:rPr>
        <w:rStyle w:val="SidhuvudUtskott"/>
      </w:rPr>
      <w:t>2002/03</w:t>
    </w:r>
    <w:r w:rsidRPr="00067F17">
      <w:rPr>
        <w:rStyle w:val="SidhuvudUtskott"/>
      </w:rPr>
      <w:fldChar w:fldCharType="end"/>
    </w:r>
    <w:r w:rsidRPr="00067F17">
      <w:rPr>
        <w:rStyle w:val="SidhuvudUtskott"/>
      </w:rPr>
      <w:t>:</w:t>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w:instrText>
    </w:r>
    <w:r w:rsidRPr="00067F17">
      <w:instrText xml:space="preserve"> </w:instrText>
    </w:r>
    <w:r w:rsidRPr="00067F17">
      <w:rPr>
        <w:rStyle w:val="SidhuvudUtskott"/>
      </w:rPr>
      <w:instrText>U</w:instrText>
    </w:r>
    <w:r w:rsidRPr="00067F17">
      <w:rPr>
        <w:rStyle w:val="SidhuvudUtskott"/>
      </w:rPr>
      <w:instrText>t</w:instrText>
    </w:r>
    <w:r w:rsidRPr="00067F17">
      <w:rPr>
        <w:rStyle w:val="SidhuvudUtskott"/>
      </w:rPr>
      <w:instrText>skott</w:instrText>
    </w:r>
    <w:r w:rsidRPr="00067F17">
      <w:rPr>
        <w:rStyle w:val="SidhuvudUtskott"/>
      </w:rPr>
      <w:fldChar w:fldCharType="separate"/>
    </w:r>
    <w:r w:rsidRPr="00067F17">
      <w:rPr>
        <w:rStyle w:val="SidhuvudUtskott"/>
      </w:rPr>
      <w:t>UU</w:t>
    </w:r>
    <w:r w:rsidRPr="00067F17">
      <w:rPr>
        <w:rStyle w:val="SidhuvudUtskott"/>
      </w:rPr>
      <w:fldChar w:fldCharType="end"/>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Betä</w:instrText>
    </w:r>
    <w:r w:rsidRPr="00067F17">
      <w:rPr>
        <w:rStyle w:val="SidhuvudUtskott"/>
      </w:rPr>
      <w:instrText>n</w:instrText>
    </w:r>
    <w:r w:rsidRPr="00067F17">
      <w:rPr>
        <w:rStyle w:val="SidhuvudUtskott"/>
      </w:rPr>
      <w:instrText>ka</w:instrText>
    </w:r>
    <w:r w:rsidRPr="00067F17">
      <w:rPr>
        <w:rStyle w:val="SidhuvudUtskott"/>
      </w:rPr>
      <w:instrText>n</w:instrText>
    </w:r>
    <w:r w:rsidRPr="00067F17">
      <w:rPr>
        <w:rStyle w:val="SidhuvudUtskott"/>
      </w:rPr>
      <w:instrText>deNr</w:instrText>
    </w:r>
    <w:r w:rsidRPr="00067F17">
      <w:rPr>
        <w:rStyle w:val="SidhuvudUtskott"/>
      </w:rPr>
      <w:fldChar w:fldCharType="separate"/>
    </w:r>
    <w:r w:rsidRPr="00067F17">
      <w:rPr>
        <w:rStyle w:val="SidhuvudUtskott"/>
      </w:rPr>
      <w:t>2</w:t>
    </w:r>
    <w:r w:rsidRPr="00067F17">
      <w:rPr>
        <w:rStyle w:val="SidhuvudUtskott"/>
      </w:rPr>
      <w:fldChar w:fldCharType="end"/>
    </w:r>
  </w:p>
  <w:p w:rsidR="003C7864" w:rsidRPr="00067F17" w:rsidRDefault="003C7864">
    <w:pPr>
      <w:pStyle w:val="SidhuvudKantUdda"/>
      <w:framePr w:w="624" w:h="5896" w:hRule="exact" w:vSpace="0" w:wrap="around" w:vAnchor="page" w:x="15960" w:y="2949" w:anchorLock="0"/>
      <w:textDirection w:val="tbRl"/>
    </w:pPr>
    <w:r w:rsidRPr="00067F17">
      <w:rPr>
        <w:rStyle w:val="SidhuvudUtskott"/>
      </w:rPr>
      <w:fldChar w:fldCharType="begin" w:fldLock="1"/>
    </w:r>
    <w:r w:rsidRPr="00067F17">
      <w:rPr>
        <w:rStyle w:val="SidhuvudUtskott"/>
      </w:rPr>
      <w:instrText xml:space="preserve"> if </w:instrText>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"U</w:instrText>
    </w:r>
    <w:r w:rsidRPr="00067F17">
      <w:rPr>
        <w:rStyle w:val="SidhuvudUtskott"/>
      </w:rPr>
      <w:instrText>t</w:instrText>
    </w:r>
    <w:r w:rsidRPr="00067F17">
      <w:rPr>
        <w:rStyle w:val="SidhuvudUtskott"/>
      </w:rPr>
      <w:instrText>kas</w:instrText>
    </w:r>
    <w:r w:rsidRPr="00067F17">
      <w:rPr>
        <w:rStyle w:val="SidhuvudUtskott"/>
      </w:rPr>
      <w:instrText>t</w:instrText>
    </w:r>
    <w:r w:rsidRPr="00067F17">
      <w:rPr>
        <w:rStyle w:val="SidhuvudUtskott"/>
      </w:rPr>
      <w:instrText>D</w:instrText>
    </w:r>
    <w:r w:rsidRPr="00067F17">
      <w:rPr>
        <w:rStyle w:val="SidhuvudUtskott"/>
      </w:rPr>
      <w:instrText>a</w:instrText>
    </w:r>
    <w:r w:rsidRPr="00067F17">
      <w:rPr>
        <w:rStyle w:val="SidhuvudUtskott"/>
      </w:rPr>
      <w:instrText>tum"</w:instrText>
    </w:r>
    <w:r w:rsidRPr="00067F17">
      <w:rPr>
        <w:rStyle w:val="SidhuvudUtskott"/>
      </w:rPr>
      <w:fldChar w:fldCharType="separate"/>
    </w:r>
    <w:r w:rsidRPr="00067F17">
      <w:rPr>
        <w:rStyle w:val="SidhuvudUtskott"/>
      </w:rPr>
      <w:instrText>Nej</w:instrText>
    </w:r>
    <w:r w:rsidRPr="00067F17">
      <w:rPr>
        <w:rStyle w:val="SidhuvudUtskott"/>
      </w:rPr>
      <w:fldChar w:fldCharType="end"/>
    </w:r>
    <w:r w:rsidRPr="00067F17">
      <w:rPr>
        <w:rStyle w:val="SidhuvudUtskott"/>
      </w:rPr>
      <w:instrText xml:space="preserve"> = "Ja" "</w:instrText>
    </w:r>
    <w:r w:rsidRPr="00067F17">
      <w:rPr>
        <w:rStyle w:val="SidhuvudUtskott"/>
      </w:rPr>
      <w:fldChar w:fldCharType="begin" w:fldLock="1"/>
    </w:r>
    <w:r w:rsidRPr="00067F17">
      <w:rPr>
        <w:rStyle w:val="SidhuvudUtskott"/>
      </w:rPr>
      <w:instrText xml:space="preserve"> PRINTDATE \@ "yyyy-MM-dd HH.mm    " </w:instrText>
    </w:r>
    <w:r w:rsidRPr="00067F17">
      <w:rPr>
        <w:rStyle w:val="SidhuvudUtskott"/>
      </w:rPr>
      <w:fldChar w:fldCharType="separate"/>
    </w:r>
    <w:r w:rsidRPr="00067F17">
      <w:rPr>
        <w:rStyle w:val="SidhuvudUtskott"/>
      </w:rPr>
      <w:instrText>2000-08-11 16.42</w:instrText>
    </w:r>
    <w:r w:rsidRPr="00067F17">
      <w:rPr>
        <w:rStyle w:val="SidhuvudUtskott"/>
      </w:rPr>
      <w:fldChar w:fldCharType="end"/>
    </w:r>
    <w:r w:rsidRPr="00067F17">
      <w:rPr>
        <w:rStyle w:val="SidhuvudUtskott"/>
      </w:rPr>
      <w:instrText xml:space="preserve">" </w:instrText>
    </w:r>
    <w:r w:rsidRPr="00067F17">
      <w:rPr>
        <w:rStyle w:val="SidhuvudUtskott"/>
      </w:rPr>
      <w:fldChar w:fldCharType="end"/>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Status</w:instrText>
    </w:r>
    <w:r w:rsidRPr="00067F17">
      <w:rPr>
        <w:rStyle w:val="SidhuvudUtskott"/>
      </w:rPr>
      <w:fldChar w:fldCharType="end"/>
    </w:r>
  </w:p>
  <w:p w:rsidR="003C7864" w:rsidRPr="00067F17" w:rsidRDefault="003C786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957" w:h="624" w:hRule="exact" w:vSpace="0" w:wrap="around" w:vAnchor="page" w:y="171" w:anchorLock="0"/>
    </w:pPr>
    <w:r w:rsidRPr="00067F17">
      <w:t xml:space="preserve"> </w:t>
    </w:r>
  </w:p>
  <w:p w:rsidR="003C7864" w:rsidRPr="00067F17" w:rsidRDefault="003C786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624" w:h="5896" w:hRule="exact" w:vSpace="0" w:wrap="around" w:vAnchor="page" w:x="15960" w:y="2949" w:anchorLock="0"/>
      <w:textDirection w:val="tbRl"/>
    </w:pPr>
    <w:r w:rsidRPr="00067F17">
      <w:t xml:space="preserve">  </w:t>
    </w:r>
    <w:r w:rsidRPr="00067F17">
      <w:rPr>
        <w:rStyle w:val="SidhuvudUtskott"/>
      </w:rPr>
      <w:t>2002/03:UU2</w:t>
    </w:r>
  </w:p>
  <w:p w:rsidR="003C7864" w:rsidRPr="00067F17" w:rsidRDefault="003C7864">
    <w:pPr>
      <w:pStyle w:val="SidhuvudKantUdda"/>
      <w:framePr w:w="624" w:h="5896" w:hRule="exact" w:vSpace="0" w:wrap="around" w:vAnchor="page" w:x="15960" w:y="2949" w:anchorLock="0"/>
      <w:textDirection w:val="tbRl"/>
    </w:pPr>
  </w:p>
  <w:p w:rsidR="003C7864" w:rsidRPr="00067F17" w:rsidRDefault="003C7864">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957" w:h="624" w:hRule="exact" w:vSpace="0" w:wrap="around" w:vAnchor="page" w:y="171" w:anchorLock="0"/>
    </w:pP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Betä</w:instrText>
    </w:r>
    <w:r w:rsidRPr="00067F17">
      <w:rPr>
        <w:rStyle w:val="SidhuvudUtskott"/>
      </w:rPr>
      <w:instrText>n</w:instrText>
    </w:r>
    <w:r w:rsidRPr="00067F17">
      <w:rPr>
        <w:rStyle w:val="SidhuvudUtskott"/>
      </w:rPr>
      <w:instrText>kand</w:instrText>
    </w:r>
    <w:r w:rsidRPr="00067F17">
      <w:rPr>
        <w:rStyle w:val="SidhuvudUtskott"/>
      </w:rPr>
      <w:instrText>e</w:instrText>
    </w:r>
    <w:r w:rsidRPr="00067F17">
      <w:rPr>
        <w:rStyle w:val="SidhuvudUtskott"/>
      </w:rPr>
      <w:instrText>År</w:instrText>
    </w:r>
    <w:r w:rsidRPr="00067F17">
      <w:rPr>
        <w:rStyle w:val="SidhuvudUtskott"/>
      </w:rPr>
      <w:fldChar w:fldCharType="separate"/>
    </w:r>
    <w:r w:rsidRPr="00067F17">
      <w:rPr>
        <w:rStyle w:val="SidhuvudUtskott"/>
      </w:rPr>
      <w:t>2002/03</w:t>
    </w:r>
    <w:r w:rsidRPr="00067F17">
      <w:rPr>
        <w:rStyle w:val="SidhuvudUtskott"/>
      </w:rPr>
      <w:fldChar w:fldCharType="end"/>
    </w:r>
    <w:r w:rsidRPr="00067F17">
      <w:rPr>
        <w:rStyle w:val="SidhuvudUtskott"/>
      </w:rPr>
      <w:t>:</w:t>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U</w:instrText>
    </w:r>
    <w:r w:rsidRPr="00067F17">
      <w:rPr>
        <w:rStyle w:val="SidhuvudUtskott"/>
      </w:rPr>
      <w:instrText>t</w:instrText>
    </w:r>
    <w:r w:rsidRPr="00067F17">
      <w:rPr>
        <w:rStyle w:val="SidhuvudUtskott"/>
      </w:rPr>
      <w:instrText>skott</w:instrText>
    </w:r>
    <w:r w:rsidRPr="00067F17">
      <w:rPr>
        <w:rStyle w:val="SidhuvudUtskott"/>
      </w:rPr>
      <w:fldChar w:fldCharType="separate"/>
    </w:r>
    <w:r w:rsidRPr="00067F17">
      <w:rPr>
        <w:rStyle w:val="SidhuvudUtskott"/>
      </w:rPr>
      <w:t>UU</w:t>
    </w:r>
    <w:r w:rsidRPr="00067F17">
      <w:rPr>
        <w:rStyle w:val="SidhuvudUtskott"/>
      </w:rPr>
      <w:fldChar w:fldCharType="end"/>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Betä</w:instrText>
    </w:r>
    <w:r w:rsidRPr="00067F17">
      <w:rPr>
        <w:rStyle w:val="SidhuvudUtskott"/>
      </w:rPr>
      <w:instrText>n</w:instrText>
    </w:r>
    <w:r w:rsidRPr="00067F17">
      <w:rPr>
        <w:rStyle w:val="SidhuvudUtskott"/>
      </w:rPr>
      <w:instrText>ka</w:instrText>
    </w:r>
    <w:r w:rsidRPr="00067F17">
      <w:rPr>
        <w:rStyle w:val="SidhuvudUtskott"/>
      </w:rPr>
      <w:instrText>n</w:instrText>
    </w:r>
    <w:r w:rsidRPr="00067F17">
      <w:rPr>
        <w:rStyle w:val="SidhuvudUtskott"/>
      </w:rPr>
      <w:instrText>deNr</w:instrText>
    </w:r>
    <w:r w:rsidRPr="00067F17">
      <w:rPr>
        <w:rStyle w:val="SidhuvudUtskott"/>
      </w:rPr>
      <w:fldChar w:fldCharType="separate"/>
    </w:r>
    <w:r w:rsidRPr="00067F17">
      <w:rPr>
        <w:rStyle w:val="SidhuvudUtskott"/>
      </w:rPr>
      <w:t>2</w:t>
    </w:r>
    <w:r w:rsidRPr="00067F17">
      <w:rPr>
        <w:rStyle w:val="SidhuvudUtskott"/>
      </w:rPr>
      <w:fldChar w:fldCharType="end"/>
    </w:r>
    <w:r w:rsidRPr="00067F17">
      <w:t xml:space="preserve">  </w:t>
    </w:r>
    <w:r w:rsidRPr="00067F17">
      <w:rPr>
        <w:rStyle w:val="SidhuvudBilaga"/>
      </w:rPr>
      <w:t xml:space="preserve">   Bilaga</w:t>
    </w:r>
    <w:r w:rsidRPr="00067F17">
      <w:rPr>
        <w:rStyle w:val="SidhuvudRubrikReferens"/>
      </w:rPr>
      <w:fldChar w:fldCharType="begin" w:fldLock="1"/>
    </w:r>
    <w:r w:rsidRPr="00067F17">
      <w:rPr>
        <w:rStyle w:val="SidhuvudRubrikReferens"/>
      </w:rPr>
      <w:instrText xml:space="preserve"> StyleREF "Rubrik 1" </w:instrText>
    </w:r>
    <w:r w:rsidRPr="00067F17">
      <w:rPr>
        <w:rStyle w:val="SidhuvudRubrikReferens"/>
      </w:rPr>
      <w:fldChar w:fldCharType="separate"/>
    </w:r>
    <w:r w:rsidRPr="00067F17">
      <w:rPr>
        <w:rStyle w:val="SidhuvudRubrikReferens"/>
      </w:rPr>
      <w:t>Förteckning över behandlade förslag</w:t>
    </w:r>
    <w:r w:rsidRPr="00067F17">
      <w:rPr>
        <w:rStyle w:val="SidhuvudRubrikReferens"/>
      </w:rPr>
      <w:fldChar w:fldCharType="end"/>
    </w:r>
  </w:p>
  <w:p w:rsidR="003C7864" w:rsidRPr="00067F17" w:rsidRDefault="003C7864">
    <w:pPr>
      <w:pStyle w:val="SidhuvudKantJmn"/>
      <w:framePr w:w="8957" w:h="624" w:hRule="exact" w:vSpace="0" w:wrap="around" w:vAnchor="page" w:y="171" w:anchorLock="0"/>
    </w:pP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Status</w:instrText>
    </w:r>
    <w:r w:rsidRPr="00067F17">
      <w:rPr>
        <w:rStyle w:val="SidhuvudUtskott"/>
      </w:rPr>
      <w:fldChar w:fldCharType="end"/>
    </w:r>
    <w:r w:rsidRPr="00067F17">
      <w:rPr>
        <w:rStyle w:val="SidhuvudUtskott"/>
      </w:rPr>
      <w:fldChar w:fldCharType="begin" w:fldLock="1"/>
    </w:r>
    <w:r w:rsidRPr="00067F17">
      <w:rPr>
        <w:rStyle w:val="SidhuvudUtskott"/>
      </w:rPr>
      <w:instrText xml:space="preserve"> if </w:instrText>
    </w:r>
    <w:r w:rsidRPr="00067F17">
      <w:rPr>
        <w:rStyle w:val="SidhuvudUtskott"/>
      </w:rPr>
      <w:fldChar w:fldCharType="begin" w:fldLock="1"/>
    </w:r>
    <w:r w:rsidRPr="00067F17">
      <w:rPr>
        <w:rStyle w:val="SidhuvudUtskott"/>
      </w:rPr>
      <w:instrText xml:space="preserve"> DO</w:instrText>
    </w:r>
    <w:r w:rsidRPr="00067F17">
      <w:rPr>
        <w:rStyle w:val="SidhuvudUtskott"/>
      </w:rPr>
      <w:instrText>C</w:instrText>
    </w:r>
    <w:r w:rsidRPr="00067F17">
      <w:rPr>
        <w:rStyle w:val="SidhuvudUtskott"/>
      </w:rPr>
      <w:instrText>PR</w:instrText>
    </w:r>
    <w:r w:rsidRPr="00067F17">
      <w:rPr>
        <w:rStyle w:val="SidhuvudUtskott"/>
      </w:rPr>
      <w:instrText>O</w:instrText>
    </w:r>
    <w:r w:rsidRPr="00067F17">
      <w:rPr>
        <w:rStyle w:val="SidhuvudUtskott"/>
      </w:rPr>
      <w:instrText>PERTY "U</w:instrText>
    </w:r>
    <w:r w:rsidRPr="00067F17">
      <w:rPr>
        <w:rStyle w:val="SidhuvudUtskott"/>
      </w:rPr>
      <w:instrText>t</w:instrText>
    </w:r>
    <w:r w:rsidRPr="00067F17">
      <w:rPr>
        <w:rStyle w:val="SidhuvudUtskott"/>
      </w:rPr>
      <w:instrText>kas</w:instrText>
    </w:r>
    <w:r w:rsidRPr="00067F17">
      <w:rPr>
        <w:rStyle w:val="SidhuvudUtskott"/>
      </w:rPr>
      <w:instrText>t</w:instrText>
    </w:r>
    <w:r w:rsidRPr="00067F17">
      <w:rPr>
        <w:rStyle w:val="SidhuvudUtskott"/>
      </w:rPr>
      <w:instrText>D</w:instrText>
    </w:r>
    <w:r w:rsidRPr="00067F17">
      <w:rPr>
        <w:rStyle w:val="SidhuvudUtskott"/>
      </w:rPr>
      <w:instrText>a</w:instrText>
    </w:r>
    <w:r w:rsidRPr="00067F17">
      <w:rPr>
        <w:rStyle w:val="SidhuvudUtskott"/>
      </w:rPr>
      <w:instrText>tum"</w:instrText>
    </w:r>
    <w:r w:rsidRPr="00067F17">
      <w:rPr>
        <w:rStyle w:val="SidhuvudUtskott"/>
      </w:rPr>
      <w:fldChar w:fldCharType="separate"/>
    </w:r>
    <w:r w:rsidRPr="00067F17">
      <w:rPr>
        <w:rStyle w:val="SidhuvudUtskott"/>
      </w:rPr>
      <w:instrText>Nej</w:instrText>
    </w:r>
    <w:r w:rsidRPr="00067F17">
      <w:rPr>
        <w:rStyle w:val="SidhuvudUtskott"/>
      </w:rPr>
      <w:fldChar w:fldCharType="end"/>
    </w:r>
    <w:r w:rsidRPr="00067F17">
      <w:rPr>
        <w:rStyle w:val="SidhuvudUtskott"/>
      </w:rPr>
      <w:instrText xml:space="preserve"> = "Ja" "    </w:instrText>
    </w:r>
    <w:r w:rsidRPr="00067F17">
      <w:rPr>
        <w:rStyle w:val="SidhuvudUtskott"/>
      </w:rPr>
      <w:fldChar w:fldCharType="begin" w:fldLock="1"/>
    </w:r>
    <w:r w:rsidRPr="00067F17">
      <w:rPr>
        <w:rStyle w:val="SidhuvudUtskott"/>
      </w:rPr>
      <w:instrText xml:space="preserve"> PRINTDATE \@ "yyyy-MM-dd HH.mm" </w:instrText>
    </w:r>
    <w:r w:rsidRPr="00067F17">
      <w:rPr>
        <w:rStyle w:val="SidhuvudUtskott"/>
      </w:rPr>
      <w:fldChar w:fldCharType="separate"/>
    </w:r>
    <w:r w:rsidRPr="00067F17">
      <w:rPr>
        <w:rStyle w:val="SidhuvudUtskott"/>
      </w:rPr>
      <w:instrText>2000-08-11 16.42</w:instrText>
    </w:r>
    <w:r w:rsidRPr="00067F17">
      <w:rPr>
        <w:rStyle w:val="SidhuvudUtskott"/>
      </w:rPr>
      <w:fldChar w:fldCharType="end"/>
    </w:r>
    <w:r w:rsidRPr="00067F17">
      <w:rPr>
        <w:rStyle w:val="SidhuvudUtskott"/>
      </w:rPr>
      <w:instrText xml:space="preserve">" </w:instrText>
    </w:r>
    <w:r w:rsidRPr="00067F17">
      <w:rPr>
        <w:rStyle w:val="SidhuvudUtskott"/>
      </w:rPr>
      <w:fldChar w:fldCharType="end"/>
    </w:r>
  </w:p>
  <w:p w:rsidR="003C7864" w:rsidRPr="00067F17" w:rsidRDefault="003C7864">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732" w:h="567" w:hRule="exact" w:vSpace="0" w:wrap="around" w:vAnchor="page" w:y="341" w:anchorLock="0"/>
    </w:pPr>
    <w:r w:rsidRPr="00067F17">
      <w:rPr>
        <w:rStyle w:val="SidhuvudBilaga"/>
      </w:rPr>
      <w:t xml:space="preserve">  Bilaga 2 </w:t>
    </w:r>
    <w:r w:rsidRPr="00067F17">
      <w:t xml:space="preserve">     </w:t>
    </w:r>
    <w:r w:rsidRPr="00067F17">
      <w:rPr>
        <w:rStyle w:val="SidhuvudUtskott"/>
      </w:rPr>
      <w:t>2002/03:UU2</w:t>
    </w:r>
  </w:p>
  <w:p w:rsidR="003C7864" w:rsidRPr="00067F17" w:rsidRDefault="003C7864">
    <w:pPr>
      <w:pStyle w:val="SidhuvudKantUdda"/>
      <w:framePr w:w="8732" w:h="567" w:hRule="exact" w:vSpace="0" w:wrap="around" w:vAnchor="page" w:y="341" w:anchorLock="0"/>
    </w:pPr>
  </w:p>
  <w:p w:rsidR="003C7864" w:rsidRPr="00067F17" w:rsidRDefault="003C7864">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732" w:h="567" w:hRule="exact" w:vSpace="0" w:wrap="around" w:vAnchor="page" w:y="341" w:anchorLock="0"/>
    </w:pPr>
    <w:r w:rsidRPr="00067F17">
      <w:rPr>
        <w:rStyle w:val="SidhuvudUtskott"/>
      </w:rPr>
      <w:t>2002/03:UU2</w:t>
    </w:r>
    <w:r w:rsidRPr="00067F17">
      <w:t xml:space="preserve">     </w:t>
    </w:r>
    <w:r w:rsidRPr="00067F17">
      <w:rPr>
        <w:rStyle w:val="SidhuvudBilaga"/>
      </w:rPr>
      <w:t xml:space="preserve"> Bilaga 2   </w:t>
    </w:r>
  </w:p>
  <w:p w:rsidR="003C7864" w:rsidRPr="00067F17" w:rsidRDefault="003C7864">
    <w:pPr>
      <w:pStyle w:val="SidhuvudKantJmn"/>
      <w:framePr w:w="8732" w:h="567" w:hRule="exact" w:vSpace="0" w:wrap="around" w:vAnchor="page" w:y="341" w:anchorLock="0"/>
    </w:pPr>
  </w:p>
  <w:p w:rsidR="003C7864" w:rsidRPr="00067F17" w:rsidRDefault="003C786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732" w:h="567" w:hRule="exact" w:vSpace="0" w:wrap="around" w:vAnchor="page" w:y="341" w:anchorLock="0"/>
    </w:pPr>
    <w:r w:rsidRPr="00067F17">
      <w:rPr>
        <w:rStyle w:val="SidhuvudUtskott"/>
      </w:rPr>
      <w:fldChar w:fldCharType="begin" w:fldLock="1"/>
    </w:r>
    <w:r w:rsidRPr="00067F17">
      <w:rPr>
        <w:rStyle w:val="SidhuvudUtskott"/>
      </w:rPr>
      <w:instrText xml:space="preserve"> DOCPROPERTY BetänkandeÅr</w:instrText>
    </w:r>
    <w:r w:rsidRPr="00067F17">
      <w:rPr>
        <w:rStyle w:val="SidhuvudUtskott"/>
      </w:rPr>
      <w:fldChar w:fldCharType="separate"/>
    </w:r>
    <w:r w:rsidRPr="00067F17">
      <w:rPr>
        <w:rStyle w:val="SidhuvudUtskott"/>
      </w:rPr>
      <w:t>2002/03</w:t>
    </w:r>
    <w:r w:rsidRPr="00067F17">
      <w:rPr>
        <w:rStyle w:val="SidhuvudUtskott"/>
      </w:rPr>
      <w:fldChar w:fldCharType="end"/>
    </w:r>
    <w:r w:rsidRPr="00067F17">
      <w:rPr>
        <w:rStyle w:val="SidhuvudUtskott"/>
      </w:rPr>
      <w:t>:</w:t>
    </w:r>
    <w:r w:rsidRPr="00067F17">
      <w:rPr>
        <w:rStyle w:val="SidhuvudUtskott"/>
      </w:rPr>
      <w:fldChar w:fldCharType="begin" w:fldLock="1"/>
    </w:r>
    <w:r w:rsidRPr="00067F17">
      <w:rPr>
        <w:rStyle w:val="SidhuvudUtskott"/>
      </w:rPr>
      <w:instrText xml:space="preserve"> DOCPROPERTY Utskott</w:instrText>
    </w:r>
    <w:r w:rsidRPr="00067F17">
      <w:rPr>
        <w:rStyle w:val="SidhuvudUtskott"/>
      </w:rPr>
      <w:fldChar w:fldCharType="separate"/>
    </w:r>
    <w:r w:rsidRPr="00067F17">
      <w:rPr>
        <w:rStyle w:val="SidhuvudUtskott"/>
      </w:rPr>
      <w:t>UU</w:t>
    </w:r>
    <w:r w:rsidRPr="00067F17">
      <w:rPr>
        <w:rStyle w:val="SidhuvudUtskott"/>
      </w:rPr>
      <w:fldChar w:fldCharType="end"/>
    </w:r>
    <w:r w:rsidRPr="00067F17">
      <w:rPr>
        <w:rStyle w:val="SidhuvudUtskott"/>
      </w:rPr>
      <w:fldChar w:fldCharType="begin" w:fldLock="1"/>
    </w:r>
    <w:r w:rsidRPr="00067F17">
      <w:rPr>
        <w:rStyle w:val="SidhuvudUtskott"/>
      </w:rPr>
      <w:instrText xml:space="preserve"> DOCPROPERTY BetänkandeNr</w:instrText>
    </w:r>
    <w:r w:rsidRPr="00067F17">
      <w:rPr>
        <w:rStyle w:val="SidhuvudUtskott"/>
      </w:rPr>
      <w:fldChar w:fldCharType="separate"/>
    </w:r>
    <w:r w:rsidRPr="00067F17">
      <w:rPr>
        <w:rStyle w:val="SidhuvudUtskott"/>
      </w:rPr>
      <w:t>2</w:t>
    </w:r>
    <w:r w:rsidRPr="00067F17">
      <w:rPr>
        <w:rStyle w:val="SidhuvudUtskott"/>
      </w:rPr>
      <w:fldChar w:fldCharType="end"/>
    </w:r>
    <w:r w:rsidRPr="00067F17">
      <w:t xml:space="preserve">     </w:t>
    </w:r>
    <w:r w:rsidRPr="00067F17">
      <w:rPr>
        <w:rStyle w:val="SidhuvudBilaga"/>
      </w:rPr>
      <w:t xml:space="preserve"> </w:t>
    </w:r>
    <w:r w:rsidRPr="00067F17">
      <w:rPr>
        <w:rStyle w:val="SidhuvudRubrikReferens"/>
      </w:rPr>
      <w:fldChar w:fldCharType="begin" w:fldLock="1"/>
    </w:r>
    <w:r w:rsidRPr="00067F17">
      <w:rPr>
        <w:rStyle w:val="SidhuvudRubrikReferens"/>
      </w:rPr>
      <w:instrText xml:space="preserve"> StyleREF "Rubrik 1" </w:instrText>
    </w:r>
    <w:r w:rsidRPr="00067F17">
      <w:rPr>
        <w:rStyle w:val="SidhuvudRubrikReferens"/>
      </w:rPr>
      <w:fldChar w:fldCharType="separate"/>
    </w:r>
    <w:r w:rsidRPr="00067F17">
      <w:rPr>
        <w:rStyle w:val="SidhuvudRubrikReferens"/>
      </w:rPr>
      <w:t>Sammanfattning</w:t>
    </w:r>
    <w:r w:rsidRPr="00067F17">
      <w:rPr>
        <w:rStyle w:val="SidhuvudRubrikReferens"/>
      </w:rPr>
      <w:fldChar w:fldCharType="end"/>
    </w:r>
  </w:p>
  <w:p w:rsidR="003C7864" w:rsidRPr="00067F17" w:rsidRDefault="003C7864">
    <w:pPr>
      <w:pStyle w:val="SidhuvudKantJmn"/>
      <w:framePr w:w="8732" w:h="567" w:hRule="exact" w:vSpace="0" w:wrap="around" w:vAnchor="page" w:y="341" w:anchorLock="0"/>
    </w:pPr>
    <w:r w:rsidRPr="00067F17">
      <w:rPr>
        <w:rStyle w:val="SidhuvudUtskott"/>
      </w:rPr>
      <w:fldChar w:fldCharType="begin" w:fldLock="1"/>
    </w:r>
    <w:r w:rsidRPr="00067F17">
      <w:rPr>
        <w:rStyle w:val="SidhuvudUtskott"/>
      </w:rPr>
      <w:instrText xml:space="preserve"> DOCPROPERTY Status</w:instrText>
    </w:r>
    <w:r w:rsidRPr="00067F17">
      <w:rPr>
        <w:rStyle w:val="SidhuvudUtskott"/>
      </w:rPr>
      <w:fldChar w:fldCharType="end"/>
    </w:r>
    <w:r w:rsidRPr="00067F17">
      <w:rPr>
        <w:rStyle w:val="SidhuvudUtskott"/>
      </w:rPr>
      <w:fldChar w:fldCharType="begin" w:fldLock="1"/>
    </w:r>
    <w:r w:rsidRPr="00067F17">
      <w:rPr>
        <w:rStyle w:val="SidhuvudUtskott"/>
      </w:rPr>
      <w:instrText xml:space="preserve"> if </w:instrText>
    </w:r>
    <w:r w:rsidRPr="00067F17">
      <w:rPr>
        <w:rStyle w:val="SidhuvudUtskott"/>
      </w:rPr>
      <w:fldChar w:fldCharType="begin" w:fldLock="1"/>
    </w:r>
    <w:r w:rsidRPr="00067F17">
      <w:rPr>
        <w:rStyle w:val="SidhuvudUtskott"/>
      </w:rPr>
      <w:instrText xml:space="preserve"> DOCPROPERTY "UtkastDatum"</w:instrText>
    </w:r>
    <w:r w:rsidRPr="00067F17">
      <w:rPr>
        <w:rStyle w:val="SidhuvudUtskott"/>
      </w:rPr>
      <w:fldChar w:fldCharType="separate"/>
    </w:r>
    <w:r w:rsidRPr="00067F17">
      <w:rPr>
        <w:rStyle w:val="SidhuvudUtskott"/>
      </w:rPr>
      <w:instrText>Nej</w:instrText>
    </w:r>
    <w:r w:rsidRPr="00067F17">
      <w:rPr>
        <w:rStyle w:val="SidhuvudUtskott"/>
      </w:rPr>
      <w:fldChar w:fldCharType="end"/>
    </w:r>
    <w:r w:rsidRPr="00067F17">
      <w:rPr>
        <w:rStyle w:val="SidhuvudUtskott"/>
      </w:rPr>
      <w:instrText xml:space="preserve"> = "Ja" "    </w:instrText>
    </w:r>
    <w:r w:rsidRPr="00067F17">
      <w:rPr>
        <w:rStyle w:val="SidhuvudUtskott"/>
      </w:rPr>
      <w:fldChar w:fldCharType="begin" w:fldLock="1"/>
    </w:r>
    <w:r w:rsidRPr="00067F17">
      <w:rPr>
        <w:rStyle w:val="SidhuvudUtskott"/>
      </w:rPr>
      <w:instrText xml:space="preserve"> PRINTDATE \@ "yyyy-MM-dd HH.mm" </w:instrText>
    </w:r>
    <w:r w:rsidRPr="00067F17">
      <w:rPr>
        <w:rStyle w:val="SidhuvudUtskott"/>
      </w:rPr>
      <w:fldChar w:fldCharType="separate"/>
    </w:r>
    <w:r w:rsidRPr="00067F17">
      <w:rPr>
        <w:rStyle w:val="SidhuvudUtskott"/>
      </w:rPr>
      <w:instrText>2000-08-11 16.42</w:instrText>
    </w:r>
    <w:r w:rsidRPr="00067F17">
      <w:rPr>
        <w:rStyle w:val="SidhuvudUtskott"/>
      </w:rPr>
      <w:fldChar w:fldCharType="end"/>
    </w:r>
    <w:r w:rsidRPr="00067F17">
      <w:rPr>
        <w:rStyle w:val="SidhuvudUtskott"/>
      </w:rPr>
      <w:instrText xml:space="preserve">" </w:instrText>
    </w:r>
    <w:r w:rsidRPr="00067F17">
      <w:rPr>
        <w:rStyle w:val="SidhuvudUtskott"/>
      </w:rPr>
      <w:fldChar w:fldCharType="end"/>
    </w:r>
  </w:p>
  <w:p w:rsidR="003C7864" w:rsidRPr="00067F17" w:rsidRDefault="003C786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732" w:h="567" w:hRule="exact" w:vSpace="0" w:wrap="around" w:vAnchor="page" w:y="341" w:anchorLock="0"/>
    </w:pPr>
    <w:r w:rsidRPr="00067F17">
      <w:rPr>
        <w:rStyle w:val="SidhuvudRubrikReferens"/>
      </w:rPr>
      <w:fldChar w:fldCharType="begin" w:fldLock="1"/>
    </w:r>
    <w:r w:rsidRPr="00067F17">
      <w:rPr>
        <w:rStyle w:val="SidhuvudRubrikReferens"/>
      </w:rPr>
      <w:instrText xml:space="preserve"> StyleREF "Rubrik 1" </w:instrText>
    </w:r>
    <w:r w:rsidRPr="00067F17">
      <w:rPr>
        <w:rStyle w:val="SidhuvudRubrikReferens"/>
      </w:rPr>
      <w:fldChar w:fldCharType="separate"/>
    </w:r>
    <w:r w:rsidRPr="00067F17">
      <w:rPr>
        <w:rStyle w:val="SidhuvudRubrikReferens"/>
      </w:rPr>
      <w:t>Sammanfattning</w:t>
    </w:r>
    <w:r w:rsidRPr="00067F17">
      <w:rPr>
        <w:rStyle w:val="SidhuvudRubrikReferens"/>
      </w:rPr>
      <w:fldChar w:fldCharType="end"/>
    </w:r>
    <w:r w:rsidRPr="00067F17">
      <w:rPr>
        <w:rStyle w:val="SidhuvudBilaga"/>
      </w:rPr>
      <w:t xml:space="preserve"> </w:t>
    </w:r>
    <w:r w:rsidRPr="00067F17">
      <w:t xml:space="preserve">     </w:t>
    </w:r>
    <w:r w:rsidRPr="00067F17">
      <w:rPr>
        <w:rStyle w:val="SidhuvudUtskott"/>
      </w:rPr>
      <w:fldChar w:fldCharType="begin" w:fldLock="1"/>
    </w:r>
    <w:r w:rsidRPr="00067F17">
      <w:rPr>
        <w:rStyle w:val="SidhuvudUtskott"/>
      </w:rPr>
      <w:instrText xml:space="preserve"> DOCPROPERTY BetänkandeÅr</w:instrText>
    </w:r>
    <w:r w:rsidRPr="00067F17">
      <w:rPr>
        <w:rStyle w:val="SidhuvudUtskott"/>
      </w:rPr>
      <w:fldChar w:fldCharType="separate"/>
    </w:r>
    <w:r w:rsidRPr="00067F17">
      <w:rPr>
        <w:rStyle w:val="SidhuvudUtskott"/>
      </w:rPr>
      <w:t>2002/03</w:t>
    </w:r>
    <w:r w:rsidRPr="00067F17">
      <w:rPr>
        <w:rStyle w:val="SidhuvudUtskott"/>
      </w:rPr>
      <w:fldChar w:fldCharType="end"/>
    </w:r>
    <w:r w:rsidRPr="00067F17">
      <w:rPr>
        <w:rStyle w:val="SidhuvudUtskott"/>
      </w:rPr>
      <w:t>:</w:t>
    </w:r>
    <w:r w:rsidRPr="00067F17">
      <w:rPr>
        <w:rStyle w:val="SidhuvudUtskott"/>
      </w:rPr>
      <w:fldChar w:fldCharType="begin" w:fldLock="1"/>
    </w:r>
    <w:r w:rsidRPr="00067F17">
      <w:rPr>
        <w:rStyle w:val="SidhuvudUtskott"/>
      </w:rPr>
      <w:instrText xml:space="preserve"> DOCPROPERTY</w:instrText>
    </w:r>
    <w:r w:rsidRPr="00067F17">
      <w:instrText xml:space="preserve"> </w:instrText>
    </w:r>
    <w:r w:rsidRPr="00067F17">
      <w:rPr>
        <w:rStyle w:val="SidhuvudUtskott"/>
      </w:rPr>
      <w:instrText>Utskott</w:instrText>
    </w:r>
    <w:r w:rsidRPr="00067F17">
      <w:rPr>
        <w:rStyle w:val="SidhuvudUtskott"/>
      </w:rPr>
      <w:fldChar w:fldCharType="separate"/>
    </w:r>
    <w:r w:rsidRPr="00067F17">
      <w:rPr>
        <w:rStyle w:val="SidhuvudUtskott"/>
      </w:rPr>
      <w:t>UU</w:t>
    </w:r>
    <w:r w:rsidRPr="00067F17">
      <w:rPr>
        <w:rStyle w:val="SidhuvudUtskott"/>
      </w:rPr>
      <w:fldChar w:fldCharType="end"/>
    </w:r>
    <w:r w:rsidRPr="00067F17">
      <w:rPr>
        <w:rStyle w:val="SidhuvudUtskott"/>
      </w:rPr>
      <w:fldChar w:fldCharType="begin" w:fldLock="1"/>
    </w:r>
    <w:r w:rsidRPr="00067F17">
      <w:rPr>
        <w:rStyle w:val="SidhuvudUtskott"/>
      </w:rPr>
      <w:instrText xml:space="preserve"> DOCPROPERTY Betä</w:instrText>
    </w:r>
    <w:r w:rsidRPr="00067F17">
      <w:rPr>
        <w:rStyle w:val="SidhuvudUtskott"/>
      </w:rPr>
      <w:instrText>n</w:instrText>
    </w:r>
    <w:r w:rsidRPr="00067F17">
      <w:rPr>
        <w:rStyle w:val="SidhuvudUtskott"/>
      </w:rPr>
      <w:instrText>kandeNr</w:instrText>
    </w:r>
    <w:r w:rsidRPr="00067F17">
      <w:rPr>
        <w:rStyle w:val="SidhuvudUtskott"/>
      </w:rPr>
      <w:fldChar w:fldCharType="separate"/>
    </w:r>
    <w:r w:rsidRPr="00067F17">
      <w:rPr>
        <w:rStyle w:val="SidhuvudUtskott"/>
      </w:rPr>
      <w:t>2</w:t>
    </w:r>
    <w:r w:rsidRPr="00067F17">
      <w:rPr>
        <w:rStyle w:val="SidhuvudUtskott"/>
      </w:rPr>
      <w:fldChar w:fldCharType="end"/>
    </w:r>
  </w:p>
  <w:p w:rsidR="003C7864" w:rsidRPr="00067F17" w:rsidRDefault="003C7864">
    <w:pPr>
      <w:pStyle w:val="SidhuvudKantUdda"/>
      <w:framePr w:w="8732" w:h="567" w:hRule="exact" w:vSpace="0" w:wrap="around" w:vAnchor="page" w:y="341" w:anchorLock="0"/>
    </w:pPr>
    <w:r w:rsidRPr="00067F17">
      <w:rPr>
        <w:rStyle w:val="SidhuvudUtskott"/>
      </w:rPr>
      <w:fldChar w:fldCharType="begin" w:fldLock="1"/>
    </w:r>
    <w:r w:rsidRPr="00067F17">
      <w:rPr>
        <w:rStyle w:val="SidhuvudUtskott"/>
      </w:rPr>
      <w:instrText xml:space="preserve"> if </w:instrText>
    </w:r>
    <w:r w:rsidRPr="00067F17">
      <w:rPr>
        <w:rStyle w:val="SidhuvudUtskott"/>
      </w:rPr>
      <w:fldChar w:fldCharType="begin" w:fldLock="1"/>
    </w:r>
    <w:r w:rsidRPr="00067F17">
      <w:rPr>
        <w:rStyle w:val="SidhuvudUtskott"/>
      </w:rPr>
      <w:instrText xml:space="preserve"> DOCPROPERTY "UtkastDatum"</w:instrText>
    </w:r>
    <w:r w:rsidRPr="00067F17">
      <w:rPr>
        <w:rStyle w:val="SidhuvudUtskott"/>
      </w:rPr>
      <w:fldChar w:fldCharType="separate"/>
    </w:r>
    <w:r w:rsidRPr="00067F17">
      <w:rPr>
        <w:rStyle w:val="SidhuvudUtskott"/>
      </w:rPr>
      <w:instrText>Nej</w:instrText>
    </w:r>
    <w:r w:rsidRPr="00067F17">
      <w:rPr>
        <w:rStyle w:val="SidhuvudUtskott"/>
      </w:rPr>
      <w:fldChar w:fldCharType="end"/>
    </w:r>
    <w:r w:rsidRPr="00067F17">
      <w:rPr>
        <w:rStyle w:val="SidhuvudUtskott"/>
      </w:rPr>
      <w:instrText xml:space="preserve"> = "Ja" "</w:instrText>
    </w:r>
    <w:r w:rsidRPr="00067F17">
      <w:rPr>
        <w:rStyle w:val="SidhuvudUtskott"/>
      </w:rPr>
      <w:fldChar w:fldCharType="begin" w:fldLock="1"/>
    </w:r>
    <w:r w:rsidRPr="00067F17">
      <w:rPr>
        <w:rStyle w:val="SidhuvudUtskott"/>
      </w:rPr>
      <w:instrText xml:space="preserve"> PRINTDATE \@ "yyyy-MM-dd HH.mm    " </w:instrText>
    </w:r>
    <w:r w:rsidRPr="00067F17">
      <w:rPr>
        <w:rStyle w:val="SidhuvudUtskott"/>
      </w:rPr>
      <w:fldChar w:fldCharType="separate"/>
    </w:r>
    <w:r w:rsidRPr="00067F17">
      <w:rPr>
        <w:rStyle w:val="SidhuvudUtskott"/>
      </w:rPr>
      <w:instrText>2000-08-11 16.42</w:instrText>
    </w:r>
    <w:r w:rsidRPr="00067F17">
      <w:rPr>
        <w:rStyle w:val="SidhuvudUtskott"/>
      </w:rPr>
      <w:fldChar w:fldCharType="end"/>
    </w:r>
    <w:r w:rsidRPr="00067F17">
      <w:rPr>
        <w:rStyle w:val="SidhuvudUtskott"/>
      </w:rPr>
      <w:instrText xml:space="preserve">" </w:instrText>
    </w:r>
    <w:r w:rsidRPr="00067F17">
      <w:rPr>
        <w:rStyle w:val="SidhuvudUtskott"/>
      </w:rPr>
      <w:fldChar w:fldCharType="end"/>
    </w:r>
    <w:r w:rsidRPr="00067F17">
      <w:rPr>
        <w:rStyle w:val="SidhuvudUtskott"/>
      </w:rPr>
      <w:fldChar w:fldCharType="begin" w:fldLock="1"/>
    </w:r>
    <w:r w:rsidRPr="00067F17">
      <w:rPr>
        <w:rStyle w:val="SidhuvudUtskott"/>
      </w:rPr>
      <w:instrText xml:space="preserve"> DOCPR</w:instrText>
    </w:r>
    <w:r w:rsidRPr="00067F17">
      <w:rPr>
        <w:rStyle w:val="SidhuvudUtskott"/>
      </w:rPr>
      <w:instrText>O</w:instrText>
    </w:r>
    <w:r w:rsidRPr="00067F17">
      <w:rPr>
        <w:rStyle w:val="SidhuvudUtskott"/>
      </w:rPr>
      <w:instrText>PERTY Status</w:instrText>
    </w:r>
    <w:r w:rsidRPr="00067F17">
      <w:rPr>
        <w:rStyle w:val="SidhuvudUtskott"/>
      </w:rPr>
      <w:fldChar w:fldCharType="end"/>
    </w:r>
  </w:p>
  <w:p w:rsidR="003C7864" w:rsidRPr="00067F17" w:rsidRDefault="003C786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732" w:h="567" w:hRule="exact" w:vSpace="0" w:wrap="around" w:vAnchor="page" w:y="341" w:anchorLock="0"/>
    </w:pPr>
    <w:r w:rsidRPr="00067F17">
      <w:rPr>
        <w:rStyle w:val="SidhuvudUtskott"/>
      </w:rPr>
      <w:t>2002/03:UU2</w:t>
    </w:r>
    <w:r w:rsidRPr="00067F17">
      <w:t xml:space="preserve">    </w:t>
    </w:r>
  </w:p>
  <w:p w:rsidR="003C7864" w:rsidRPr="00067F17" w:rsidRDefault="003C7864">
    <w:pPr>
      <w:pStyle w:val="SidhuvudKantJmn"/>
      <w:framePr w:w="8732" w:h="567" w:hRule="exact" w:vSpace="0" w:wrap="around" w:vAnchor="page" w:y="341" w:anchorLock="0"/>
    </w:pPr>
  </w:p>
  <w:p w:rsidR="003C7864" w:rsidRPr="00067F17" w:rsidRDefault="003C7864">
    <w:pPr>
      <w:pStyle w:val="SidhuvudKantUdda"/>
      <w:framePr w:w="8732" w:h="567" w:hRule="exact" w:vSpace="0" w:wrap="around" w:vAnchor="page" w:y="341" w:anchorLock="0"/>
    </w:pPr>
    <w:r w:rsidRPr="00067F17">
      <w:rPr>
        <w:rStyle w:val="SidhuvudRubrikReferens"/>
        <w:smallCaps w:val="0"/>
        <w:spacing w:val="0"/>
        <w:sz w:val="19"/>
      </w:rPr>
      <w:t xml:space="preserve"> </w:t>
    </w:r>
  </w:p>
  <w:p w:rsidR="003C7864" w:rsidRPr="00067F17" w:rsidRDefault="003C786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Jmn"/>
      <w:framePr w:w="8732" w:h="567" w:hRule="exact" w:vSpace="0" w:wrap="around" w:vAnchor="page" w:y="341" w:anchorLock="0"/>
    </w:pPr>
    <w:r w:rsidRPr="00067F17">
      <w:rPr>
        <w:rStyle w:val="SidhuvudUtskott"/>
      </w:rPr>
      <w:t>2002/03:UU2</w:t>
    </w:r>
    <w:r w:rsidRPr="00067F17">
      <w:t xml:space="preserve">     </w:t>
    </w:r>
    <w:r w:rsidRPr="00067F17">
      <w:rPr>
        <w:rStyle w:val="SidhuvudBilaga"/>
      </w:rPr>
      <w:t xml:space="preserve"> </w:t>
    </w:r>
    <w:r w:rsidRPr="00067F17">
      <w:rPr>
        <w:rStyle w:val="SidhuvudRubrikReferens"/>
      </w:rPr>
      <w:t>Utskottets förslag till riksdagsbeslut</w:t>
    </w:r>
  </w:p>
  <w:p w:rsidR="003C7864" w:rsidRPr="00067F17" w:rsidRDefault="003C7864">
    <w:pPr>
      <w:pStyle w:val="SidhuvudKantJmn"/>
      <w:framePr w:w="8732" w:h="567" w:hRule="exact" w:vSpace="0" w:wrap="around" w:vAnchor="page" w:y="341" w:anchorLock="0"/>
    </w:pPr>
  </w:p>
  <w:p w:rsidR="003C7864" w:rsidRPr="00067F17" w:rsidRDefault="003C786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732" w:h="567" w:hRule="exact" w:vSpace="0" w:wrap="around" w:vAnchor="page" w:y="341" w:anchorLock="0"/>
    </w:pPr>
    <w:r w:rsidRPr="00067F17">
      <w:rPr>
        <w:rStyle w:val="SidhuvudRubrikReferens"/>
      </w:rPr>
      <w:t>Utskottets förslag till riksdagsbeslut</w:t>
    </w:r>
    <w:r w:rsidRPr="00067F17">
      <w:rPr>
        <w:rStyle w:val="SidhuvudBilaga"/>
      </w:rPr>
      <w:t xml:space="preserve"> </w:t>
    </w:r>
    <w:r w:rsidRPr="00067F17">
      <w:t xml:space="preserve">     </w:t>
    </w:r>
    <w:r w:rsidRPr="00067F17">
      <w:rPr>
        <w:rStyle w:val="SidhuvudUtskott"/>
      </w:rPr>
      <w:t>2002/03:UU2</w:t>
    </w:r>
  </w:p>
  <w:p w:rsidR="003C7864" w:rsidRPr="00067F17" w:rsidRDefault="003C7864">
    <w:pPr>
      <w:pStyle w:val="SidhuvudKantUdda"/>
      <w:framePr w:w="8732" w:h="567" w:hRule="exact" w:vSpace="0" w:wrap="around" w:vAnchor="page" w:y="341" w:anchorLock="0"/>
    </w:pPr>
  </w:p>
  <w:p w:rsidR="003C7864" w:rsidRPr="00067F17" w:rsidRDefault="003C786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64" w:rsidRPr="00067F17" w:rsidRDefault="003C7864">
    <w:pPr>
      <w:pStyle w:val="SidhuvudKantUdda"/>
      <w:framePr w:w="8732" w:h="567" w:hRule="exact" w:vSpace="0" w:wrap="around" w:vAnchor="page" w:y="341" w:anchorLock="0"/>
    </w:pPr>
    <w:r w:rsidRPr="00067F17">
      <w:t xml:space="preserve">  </w:t>
    </w:r>
    <w:r w:rsidRPr="00067F17">
      <w:rPr>
        <w:rStyle w:val="SidhuvudUtskott"/>
      </w:rPr>
      <w:t>2002/03:UU2</w:t>
    </w:r>
  </w:p>
  <w:p w:rsidR="003C7864" w:rsidRPr="00067F17" w:rsidRDefault="003C7864">
    <w:pPr>
      <w:pStyle w:val="SidhuvudKantUdda"/>
      <w:framePr w:w="8732" w:h="567" w:hRule="exact" w:vSpace="0" w:wrap="around" w:vAnchor="page" w:y="341" w:anchorLock="0"/>
    </w:pPr>
  </w:p>
  <w:p w:rsidR="003C7864" w:rsidRPr="00067F17" w:rsidRDefault="003C786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388C546"/>
    <w:lvl w:ilvl="0">
      <w:numFmt w:val="decimal"/>
      <w:lvlText w:val="*"/>
      <w:lvlJc w:val="left"/>
    </w:lvl>
  </w:abstractNum>
  <w:abstractNum w:abstractNumId="11" w15:restartNumberingAfterBreak="0">
    <w:nsid w:val="002F3A2D"/>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0098788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DF1158"/>
    <w:multiLevelType w:val="multilevel"/>
    <w:tmpl w:val="226E21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01CF13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20A5D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23D7A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02CE4269"/>
    <w:multiLevelType w:val="multilevel"/>
    <w:tmpl w:val="CF5470E0"/>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8" w15:restartNumberingAfterBreak="0">
    <w:nsid w:val="044173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050C5B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21" w15:restartNumberingAfterBreak="0">
    <w:nsid w:val="08BE234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A5A44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0ACD79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0BA27E9F"/>
    <w:multiLevelType w:val="singleLevel"/>
    <w:tmpl w:val="B0DA3F9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BEC0B7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DC27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EA8795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0EBE5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0DE4540"/>
    <w:multiLevelType w:val="multilevel"/>
    <w:tmpl w:val="96026CF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123654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147C0C7A"/>
    <w:multiLevelType w:val="singleLevel"/>
    <w:tmpl w:val="4CFE297E"/>
    <w:lvl w:ilvl="0">
      <w:start w:val="1"/>
      <w:numFmt w:val="decimal"/>
      <w:lvlRestart w:val="0"/>
      <w:lvlText w:val="%1."/>
      <w:lvlJc w:val="right"/>
      <w:pPr>
        <w:tabs>
          <w:tab w:val="num" w:pos="850"/>
        </w:tabs>
        <w:ind w:left="170" w:firstLine="510"/>
      </w:pPr>
    </w:lvl>
  </w:abstractNum>
  <w:abstractNum w:abstractNumId="32" w15:restartNumberingAfterBreak="0">
    <w:nsid w:val="1491459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4F0720C"/>
    <w:multiLevelType w:val="singleLevel"/>
    <w:tmpl w:val="041D000F"/>
    <w:lvl w:ilvl="0">
      <w:start w:val="1"/>
      <w:numFmt w:val="decimal"/>
      <w:lvlText w:val="%1."/>
      <w:lvlJc w:val="left"/>
      <w:pPr>
        <w:tabs>
          <w:tab w:val="num" w:pos="360"/>
        </w:tabs>
        <w:ind w:left="360" w:hanging="360"/>
      </w:pPr>
    </w:lvl>
  </w:abstractNum>
  <w:abstractNum w:abstractNumId="3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5" w15:restartNumberingAfterBreak="0">
    <w:nsid w:val="173E6B01"/>
    <w:multiLevelType w:val="singleLevel"/>
    <w:tmpl w:val="041D000F"/>
    <w:lvl w:ilvl="0">
      <w:start w:val="1"/>
      <w:numFmt w:val="decimal"/>
      <w:lvlText w:val="%1."/>
      <w:lvlJc w:val="left"/>
      <w:pPr>
        <w:tabs>
          <w:tab w:val="num" w:pos="360"/>
        </w:tabs>
        <w:ind w:left="360" w:hanging="360"/>
      </w:pPr>
    </w:lvl>
  </w:abstractNum>
  <w:abstractNum w:abstractNumId="36" w15:restartNumberingAfterBreak="0">
    <w:nsid w:val="1CFF22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D297657"/>
    <w:multiLevelType w:val="singleLevel"/>
    <w:tmpl w:val="43F21E24"/>
    <w:lvl w:ilvl="0">
      <w:start w:val="1"/>
      <w:numFmt w:val="decimal"/>
      <w:lvlText w:val="%1."/>
      <w:legacy w:legacy="1" w:legacySpace="0" w:legacyIndent="454"/>
      <w:lvlJc w:val="left"/>
      <w:pPr>
        <w:ind w:left="454" w:hanging="454"/>
      </w:pPr>
    </w:lvl>
  </w:abstractNum>
  <w:abstractNum w:abstractNumId="38" w15:restartNumberingAfterBreak="0">
    <w:nsid w:val="1D2C61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1D980D85"/>
    <w:multiLevelType w:val="singleLevel"/>
    <w:tmpl w:val="FF701244"/>
    <w:lvl w:ilvl="0">
      <w:start w:val="1"/>
      <w:numFmt w:val="decimal"/>
      <w:lvlRestart w:val="0"/>
      <w:lvlText w:val="%1."/>
      <w:lvlJc w:val="left"/>
      <w:pPr>
        <w:tabs>
          <w:tab w:val="num" w:pos="340"/>
        </w:tabs>
        <w:ind w:left="340" w:hanging="340"/>
      </w:pPr>
    </w:lvl>
  </w:abstractNum>
  <w:abstractNum w:abstractNumId="40" w15:restartNumberingAfterBreak="0">
    <w:nsid w:val="1E3227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1F44222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07F5A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21B25B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1C82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46" w15:restartNumberingAfterBreak="0">
    <w:nsid w:val="234431AB"/>
    <w:multiLevelType w:val="singleLevel"/>
    <w:tmpl w:val="A718B940"/>
    <w:lvl w:ilvl="0">
      <w:start w:val="1"/>
      <w:numFmt w:val="decimal"/>
      <w:lvlRestart w:val="0"/>
      <w:lvlText w:val="%1."/>
      <w:lvlJc w:val="left"/>
      <w:pPr>
        <w:tabs>
          <w:tab w:val="num" w:pos="340"/>
        </w:tabs>
        <w:ind w:left="340" w:hanging="340"/>
      </w:pPr>
    </w:lvl>
  </w:abstractNum>
  <w:abstractNum w:abstractNumId="47" w15:restartNumberingAfterBreak="0">
    <w:nsid w:val="256133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25C76C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262923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68A478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6EC5BF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26FE26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29BE24B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A553FA9"/>
    <w:multiLevelType w:val="singleLevel"/>
    <w:tmpl w:val="041D000F"/>
    <w:lvl w:ilvl="0">
      <w:start w:val="1"/>
      <w:numFmt w:val="decimal"/>
      <w:lvlText w:val="%1."/>
      <w:lvlJc w:val="left"/>
      <w:pPr>
        <w:tabs>
          <w:tab w:val="num" w:pos="360"/>
        </w:tabs>
        <w:ind w:left="360" w:hanging="360"/>
      </w:pPr>
    </w:lvl>
  </w:abstractNum>
  <w:abstractNum w:abstractNumId="55" w15:restartNumberingAfterBreak="0">
    <w:nsid w:val="2A7B762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B6619FE"/>
    <w:multiLevelType w:val="singleLevel"/>
    <w:tmpl w:val="041D000F"/>
    <w:lvl w:ilvl="0">
      <w:start w:val="1"/>
      <w:numFmt w:val="decimal"/>
      <w:lvlText w:val="%1."/>
      <w:lvlJc w:val="left"/>
      <w:pPr>
        <w:tabs>
          <w:tab w:val="num" w:pos="360"/>
        </w:tabs>
        <w:ind w:left="360" w:hanging="360"/>
      </w:pPr>
    </w:lvl>
  </w:abstractNum>
  <w:abstractNum w:abstractNumId="57" w15:restartNumberingAfterBreak="0">
    <w:nsid w:val="2EB74C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 w15:restartNumberingAfterBreak="0">
    <w:nsid w:val="2F1627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0C10D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139134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1F250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28F5E8B"/>
    <w:multiLevelType w:val="singleLevel"/>
    <w:tmpl w:val="B0DA3F98"/>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3B9013C"/>
    <w:multiLevelType w:val="singleLevel"/>
    <w:tmpl w:val="31F263E6"/>
    <w:lvl w:ilvl="0">
      <w:numFmt w:val="bullet"/>
      <w:lvlText w:val="-"/>
      <w:lvlJc w:val="left"/>
      <w:pPr>
        <w:tabs>
          <w:tab w:val="num" w:pos="540"/>
        </w:tabs>
        <w:ind w:left="540" w:hanging="360"/>
      </w:pPr>
      <w:rPr>
        <w:rFonts w:ascii="Times New Roman" w:hAnsi="Times New Roman" w:hint="default"/>
      </w:rPr>
    </w:lvl>
  </w:abstractNum>
  <w:abstractNum w:abstractNumId="64" w15:restartNumberingAfterBreak="0">
    <w:nsid w:val="33DB09E5"/>
    <w:multiLevelType w:val="singleLevel"/>
    <w:tmpl w:val="31F263E6"/>
    <w:lvl w:ilvl="0">
      <w:numFmt w:val="bullet"/>
      <w:lvlText w:val="-"/>
      <w:lvlJc w:val="left"/>
      <w:pPr>
        <w:tabs>
          <w:tab w:val="num" w:pos="540"/>
        </w:tabs>
        <w:ind w:left="540" w:hanging="360"/>
      </w:pPr>
      <w:rPr>
        <w:rFonts w:ascii="Times New Roman" w:hAnsi="Times New Roman" w:hint="default"/>
      </w:rPr>
    </w:lvl>
  </w:abstractNum>
  <w:abstractNum w:abstractNumId="65" w15:restartNumberingAfterBreak="0">
    <w:nsid w:val="36C568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37700C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92050EE"/>
    <w:multiLevelType w:val="singleLevel"/>
    <w:tmpl w:val="D7545CCC"/>
    <w:lvl w:ilvl="0">
      <w:start w:val="1"/>
      <w:numFmt w:val="decimal"/>
      <w:lvlRestart w:val="0"/>
      <w:lvlText w:val="%1."/>
      <w:lvlJc w:val="left"/>
      <w:pPr>
        <w:tabs>
          <w:tab w:val="num" w:pos="340"/>
        </w:tabs>
        <w:ind w:left="340" w:hanging="340"/>
      </w:pPr>
    </w:lvl>
  </w:abstractNum>
  <w:abstractNum w:abstractNumId="68" w15:restartNumberingAfterBreak="0">
    <w:nsid w:val="39441A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3AEB781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CA678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 w15:restartNumberingAfterBreak="0">
    <w:nsid w:val="3D563C3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D896950"/>
    <w:multiLevelType w:val="singleLevel"/>
    <w:tmpl w:val="B0DA3F98"/>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F8B6E4C"/>
    <w:multiLevelType w:val="singleLevel"/>
    <w:tmpl w:val="3D30C0E6"/>
    <w:lvl w:ilvl="0">
      <w:numFmt w:val="bullet"/>
      <w:lvlText w:val="-"/>
      <w:lvlJc w:val="left"/>
      <w:pPr>
        <w:tabs>
          <w:tab w:val="num" w:pos="1305"/>
        </w:tabs>
        <w:ind w:left="1305" w:hanging="1305"/>
      </w:pPr>
      <w:rPr>
        <w:rFonts w:hint="default"/>
      </w:rPr>
    </w:lvl>
  </w:abstractNum>
  <w:abstractNum w:abstractNumId="74" w15:restartNumberingAfterBreak="0">
    <w:nsid w:val="41604D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16B6B51"/>
    <w:multiLevelType w:val="singleLevel"/>
    <w:tmpl w:val="041D000F"/>
    <w:lvl w:ilvl="0">
      <w:start w:val="1"/>
      <w:numFmt w:val="decimal"/>
      <w:lvlText w:val="%1."/>
      <w:lvlJc w:val="left"/>
      <w:pPr>
        <w:tabs>
          <w:tab w:val="num" w:pos="360"/>
        </w:tabs>
        <w:ind w:left="360" w:hanging="360"/>
      </w:pPr>
    </w:lvl>
  </w:abstractNum>
  <w:abstractNum w:abstractNumId="76" w15:restartNumberingAfterBreak="0">
    <w:nsid w:val="42BC6A58"/>
    <w:multiLevelType w:val="singleLevel"/>
    <w:tmpl w:val="0FA477DC"/>
    <w:lvl w:ilvl="0">
      <w:numFmt w:val="bullet"/>
      <w:lvlText w:val="-"/>
      <w:lvlJc w:val="left"/>
      <w:pPr>
        <w:tabs>
          <w:tab w:val="num" w:pos="1305"/>
        </w:tabs>
        <w:ind w:left="1305" w:hanging="1305"/>
      </w:pPr>
      <w:rPr>
        <w:rFonts w:hint="default"/>
        <w:u w:val="single"/>
      </w:rPr>
    </w:lvl>
  </w:abstractNum>
  <w:abstractNum w:abstractNumId="77" w15:restartNumberingAfterBreak="0">
    <w:nsid w:val="42DC32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8"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79" w15:restartNumberingAfterBreak="0">
    <w:nsid w:val="4873172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493A79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1" w15:restartNumberingAfterBreak="0">
    <w:nsid w:val="49DA67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2" w15:restartNumberingAfterBreak="0">
    <w:nsid w:val="4E1669D8"/>
    <w:multiLevelType w:val="multilevel"/>
    <w:tmpl w:val="7B9C973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636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0174D2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05C17F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22233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56A1DE7"/>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88" w15:restartNumberingAfterBreak="0">
    <w:nsid w:val="55EE658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9" w15:restartNumberingAfterBreak="0">
    <w:nsid w:val="56BB7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7DF4FE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7EE7BFF"/>
    <w:multiLevelType w:val="singleLevel"/>
    <w:tmpl w:val="924A9A20"/>
    <w:lvl w:ilvl="0">
      <w:start w:val="1"/>
      <w:numFmt w:val="decimal"/>
      <w:lvlRestart w:val="0"/>
      <w:lvlText w:val="%1."/>
      <w:lvlJc w:val="left"/>
      <w:pPr>
        <w:tabs>
          <w:tab w:val="num" w:pos="340"/>
        </w:tabs>
        <w:ind w:left="340" w:hanging="340"/>
      </w:pPr>
    </w:lvl>
  </w:abstractNum>
  <w:abstractNum w:abstractNumId="92" w15:restartNumberingAfterBreak="0">
    <w:nsid w:val="58F31D38"/>
    <w:multiLevelType w:val="singleLevel"/>
    <w:tmpl w:val="3D30C0E6"/>
    <w:lvl w:ilvl="0">
      <w:numFmt w:val="bullet"/>
      <w:lvlText w:val="-"/>
      <w:lvlJc w:val="left"/>
      <w:pPr>
        <w:tabs>
          <w:tab w:val="num" w:pos="1305"/>
        </w:tabs>
        <w:ind w:left="1305" w:hanging="1305"/>
      </w:pPr>
      <w:rPr>
        <w:rFonts w:hint="default"/>
      </w:rPr>
    </w:lvl>
  </w:abstractNum>
  <w:abstractNum w:abstractNumId="93" w15:restartNumberingAfterBreak="0">
    <w:nsid w:val="598B612F"/>
    <w:multiLevelType w:val="singleLevel"/>
    <w:tmpl w:val="041D000F"/>
    <w:lvl w:ilvl="0">
      <w:start w:val="1"/>
      <w:numFmt w:val="decimal"/>
      <w:lvlText w:val="%1."/>
      <w:lvlJc w:val="left"/>
      <w:pPr>
        <w:tabs>
          <w:tab w:val="num" w:pos="360"/>
        </w:tabs>
        <w:ind w:left="360" w:hanging="360"/>
      </w:pPr>
    </w:lvl>
  </w:abstractNum>
  <w:abstractNum w:abstractNumId="94" w15:restartNumberingAfterBreak="0">
    <w:nsid w:val="5A4F60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5" w15:restartNumberingAfterBreak="0">
    <w:nsid w:val="5A8A30F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5BD37C7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DB24F80"/>
    <w:multiLevelType w:val="singleLevel"/>
    <w:tmpl w:val="B0DA3F98"/>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F8A0665"/>
    <w:multiLevelType w:val="singleLevel"/>
    <w:tmpl w:val="31F263E6"/>
    <w:lvl w:ilvl="0">
      <w:numFmt w:val="bullet"/>
      <w:lvlText w:val="-"/>
      <w:lvlJc w:val="left"/>
      <w:pPr>
        <w:tabs>
          <w:tab w:val="num" w:pos="540"/>
        </w:tabs>
        <w:ind w:left="540" w:hanging="360"/>
      </w:pPr>
      <w:rPr>
        <w:rFonts w:ascii="Times New Roman" w:hAnsi="Times New Roman" w:hint="default"/>
      </w:rPr>
    </w:lvl>
  </w:abstractNum>
  <w:abstractNum w:abstractNumId="99" w15:restartNumberingAfterBreak="0">
    <w:nsid w:val="5FA043A8"/>
    <w:multiLevelType w:val="singleLevel"/>
    <w:tmpl w:val="0FA477DC"/>
    <w:lvl w:ilvl="0">
      <w:numFmt w:val="bullet"/>
      <w:lvlText w:val="-"/>
      <w:lvlJc w:val="left"/>
      <w:pPr>
        <w:tabs>
          <w:tab w:val="num" w:pos="1305"/>
        </w:tabs>
        <w:ind w:left="1305" w:hanging="1305"/>
      </w:pPr>
      <w:rPr>
        <w:rFonts w:hint="default"/>
        <w:u w:val="single"/>
      </w:rPr>
    </w:lvl>
  </w:abstractNum>
  <w:abstractNum w:abstractNumId="100" w15:restartNumberingAfterBreak="0">
    <w:nsid w:val="6348196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635B6403"/>
    <w:multiLevelType w:val="multilevel"/>
    <w:tmpl w:val="8B8E6F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2" w15:restartNumberingAfterBreak="0">
    <w:nsid w:val="63FE4E0E"/>
    <w:multiLevelType w:val="multilevel"/>
    <w:tmpl w:val="1B46B9B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47C4471"/>
    <w:multiLevelType w:val="singleLevel"/>
    <w:tmpl w:val="ECA64392"/>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64C0741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5FA7B54"/>
    <w:multiLevelType w:val="singleLevel"/>
    <w:tmpl w:val="041D000F"/>
    <w:lvl w:ilvl="0">
      <w:start w:val="1"/>
      <w:numFmt w:val="decimal"/>
      <w:lvlText w:val="%1."/>
      <w:lvlJc w:val="left"/>
      <w:pPr>
        <w:tabs>
          <w:tab w:val="num" w:pos="360"/>
        </w:tabs>
        <w:ind w:left="360" w:hanging="360"/>
      </w:pPr>
    </w:lvl>
  </w:abstractNum>
  <w:abstractNum w:abstractNumId="106" w15:restartNumberingAfterBreak="0">
    <w:nsid w:val="6627286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68610BAD"/>
    <w:multiLevelType w:val="multilevel"/>
    <w:tmpl w:val="FC6E8A4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8" w15:restartNumberingAfterBreak="0">
    <w:nsid w:val="686B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6AE360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6CE84B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DDC68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2" w15:restartNumberingAfterBreak="0">
    <w:nsid w:val="6E08797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E0F120B"/>
    <w:multiLevelType w:val="multilevel"/>
    <w:tmpl w:val="D382D1D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4" w15:restartNumberingAfterBreak="0">
    <w:nsid w:val="6F0A1AAB"/>
    <w:multiLevelType w:val="singleLevel"/>
    <w:tmpl w:val="3D30C0E6"/>
    <w:lvl w:ilvl="0">
      <w:numFmt w:val="bullet"/>
      <w:lvlText w:val="-"/>
      <w:lvlJc w:val="left"/>
      <w:pPr>
        <w:tabs>
          <w:tab w:val="num" w:pos="1305"/>
        </w:tabs>
        <w:ind w:left="1305" w:hanging="1305"/>
      </w:pPr>
      <w:rPr>
        <w:rFonts w:hint="default"/>
      </w:rPr>
    </w:lvl>
  </w:abstractNum>
  <w:abstractNum w:abstractNumId="115" w15:restartNumberingAfterBreak="0">
    <w:nsid w:val="6FA267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6" w15:restartNumberingAfterBreak="0">
    <w:nsid w:val="70BB148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7" w15:restartNumberingAfterBreak="0">
    <w:nsid w:val="71B57FF8"/>
    <w:multiLevelType w:val="singleLevel"/>
    <w:tmpl w:val="041D000F"/>
    <w:lvl w:ilvl="0">
      <w:start w:val="1"/>
      <w:numFmt w:val="decimal"/>
      <w:lvlText w:val="%1."/>
      <w:lvlJc w:val="left"/>
      <w:pPr>
        <w:tabs>
          <w:tab w:val="num" w:pos="360"/>
        </w:tabs>
        <w:ind w:left="360" w:hanging="360"/>
      </w:pPr>
      <w:rPr>
        <w:rFonts w:hint="default"/>
      </w:rPr>
    </w:lvl>
  </w:abstractNum>
  <w:abstractNum w:abstractNumId="118" w15:restartNumberingAfterBreak="0">
    <w:nsid w:val="71F50F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3636C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0" w15:restartNumberingAfterBreak="0">
    <w:nsid w:val="74B758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1" w15:restartNumberingAfterBreak="0">
    <w:nsid w:val="758C3E2C"/>
    <w:multiLevelType w:val="multilevel"/>
    <w:tmpl w:val="128CD33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2" w15:restartNumberingAfterBreak="0">
    <w:nsid w:val="76903FA8"/>
    <w:multiLevelType w:val="singleLevel"/>
    <w:tmpl w:val="31F263E6"/>
    <w:lvl w:ilvl="0">
      <w:numFmt w:val="bullet"/>
      <w:lvlText w:val="-"/>
      <w:lvlJc w:val="left"/>
      <w:pPr>
        <w:tabs>
          <w:tab w:val="num" w:pos="540"/>
        </w:tabs>
        <w:ind w:left="540" w:hanging="360"/>
      </w:pPr>
      <w:rPr>
        <w:rFonts w:ascii="Times New Roman" w:hAnsi="Times New Roman" w:hint="default"/>
      </w:rPr>
    </w:lvl>
  </w:abstractNum>
  <w:abstractNum w:abstractNumId="123" w15:restartNumberingAfterBreak="0">
    <w:nsid w:val="769F09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4" w15:restartNumberingAfterBreak="0">
    <w:nsid w:val="793952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5" w15:restartNumberingAfterBreak="0">
    <w:nsid w:val="7987783C"/>
    <w:multiLevelType w:val="singleLevel"/>
    <w:tmpl w:val="01F43F1E"/>
    <w:lvl w:ilvl="0">
      <w:start w:val="1"/>
      <w:numFmt w:val="decimal"/>
      <w:lvlRestart w:val="0"/>
      <w:lvlText w:val="%1."/>
      <w:lvlJc w:val="left"/>
      <w:pPr>
        <w:tabs>
          <w:tab w:val="num" w:pos="340"/>
        </w:tabs>
        <w:ind w:left="340" w:hanging="340"/>
      </w:pPr>
    </w:lvl>
  </w:abstractNum>
  <w:abstractNum w:abstractNumId="126" w15:restartNumberingAfterBreak="0">
    <w:nsid w:val="7ADB6B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7" w15:restartNumberingAfterBreak="0">
    <w:nsid w:val="7BE433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7C186DCD"/>
    <w:multiLevelType w:val="singleLevel"/>
    <w:tmpl w:val="041D000F"/>
    <w:lvl w:ilvl="0">
      <w:start w:val="1"/>
      <w:numFmt w:val="decimal"/>
      <w:lvlText w:val="%1."/>
      <w:lvlJc w:val="left"/>
      <w:pPr>
        <w:tabs>
          <w:tab w:val="num" w:pos="360"/>
        </w:tabs>
        <w:ind w:left="360" w:hanging="360"/>
      </w:pPr>
    </w:lvl>
  </w:abstractNum>
  <w:abstractNum w:abstractNumId="129" w15:restartNumberingAfterBreak="0">
    <w:nsid w:val="7C617A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0" w15:restartNumberingAfterBreak="0">
    <w:nsid w:val="7D0E47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1" w15:restartNumberingAfterBreak="0">
    <w:nsid w:val="7E3D477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7FCB68AF"/>
    <w:multiLevelType w:val="singleLevel"/>
    <w:tmpl w:val="B0DA3F98"/>
    <w:lvl w:ilvl="0">
      <w:start w:val="1"/>
      <w:numFmt w:val="bullet"/>
      <w:lvlText w:val=""/>
      <w:lvlJc w:val="left"/>
      <w:pPr>
        <w:tabs>
          <w:tab w:val="num" w:pos="360"/>
        </w:tabs>
        <w:ind w:left="360" w:hanging="360"/>
      </w:pPr>
      <w:rPr>
        <w:rFonts w:ascii="Symbol" w:hAnsi="Symbol" w:hint="default"/>
      </w:rPr>
    </w:lvl>
  </w:abstractNum>
  <w:num w:numId="1" w16cid:durableId="74667875">
    <w:abstractNumId w:val="34"/>
  </w:num>
  <w:num w:numId="2" w16cid:durableId="1024674611">
    <w:abstractNumId w:val="29"/>
  </w:num>
  <w:num w:numId="3" w16cid:durableId="463278738">
    <w:abstractNumId w:val="82"/>
  </w:num>
  <w:num w:numId="4" w16cid:durableId="445274943">
    <w:abstractNumId w:val="122"/>
  </w:num>
  <w:num w:numId="5" w16cid:durableId="1150053449">
    <w:abstractNumId w:val="98"/>
  </w:num>
  <w:num w:numId="6" w16cid:durableId="1853370930">
    <w:abstractNumId w:val="63"/>
  </w:num>
  <w:num w:numId="7" w16cid:durableId="1425151408">
    <w:abstractNumId w:val="64"/>
  </w:num>
  <w:num w:numId="8" w16cid:durableId="1137532959">
    <w:abstractNumId w:val="18"/>
  </w:num>
  <w:num w:numId="9" w16cid:durableId="1576352510">
    <w:abstractNumId w:val="16"/>
  </w:num>
  <w:num w:numId="10" w16cid:durableId="1507548439">
    <w:abstractNumId w:val="111"/>
  </w:num>
  <w:num w:numId="11" w16cid:durableId="2065252642">
    <w:abstractNumId w:val="48"/>
  </w:num>
  <w:num w:numId="12" w16cid:durableId="1876187065">
    <w:abstractNumId w:val="3"/>
  </w:num>
  <w:num w:numId="13" w16cid:durableId="254095133">
    <w:abstractNumId w:val="77"/>
  </w:num>
  <w:num w:numId="14" w16cid:durableId="973020014">
    <w:abstractNumId w:val="27"/>
  </w:num>
  <w:num w:numId="15" w16cid:durableId="2100910069">
    <w:abstractNumId w:val="94"/>
  </w:num>
  <w:num w:numId="16" w16cid:durableId="296957063">
    <w:abstractNumId w:val="51"/>
  </w:num>
  <w:num w:numId="17" w16cid:durableId="1557542928">
    <w:abstractNumId w:val="115"/>
  </w:num>
  <w:num w:numId="18" w16cid:durableId="2104496091">
    <w:abstractNumId w:val="80"/>
  </w:num>
  <w:num w:numId="19" w16cid:durableId="1989479577">
    <w:abstractNumId w:val="47"/>
  </w:num>
  <w:num w:numId="20" w16cid:durableId="1804885301">
    <w:abstractNumId w:val="42"/>
  </w:num>
  <w:num w:numId="21" w16cid:durableId="2004579961">
    <w:abstractNumId w:val="102"/>
  </w:num>
  <w:num w:numId="22" w16cid:durableId="1509755923">
    <w:abstractNumId w:val="130"/>
  </w:num>
  <w:num w:numId="23" w16cid:durableId="1750619405">
    <w:abstractNumId w:val="65"/>
  </w:num>
  <w:num w:numId="24" w16cid:durableId="452485949">
    <w:abstractNumId w:val="120"/>
  </w:num>
  <w:num w:numId="25" w16cid:durableId="1612857627">
    <w:abstractNumId w:val="38"/>
  </w:num>
  <w:num w:numId="26" w16cid:durableId="1974944023">
    <w:abstractNumId w:val="129"/>
  </w:num>
  <w:num w:numId="27" w16cid:durableId="1396779377">
    <w:abstractNumId w:val="40"/>
  </w:num>
  <w:num w:numId="28" w16cid:durableId="38435209">
    <w:abstractNumId w:val="119"/>
  </w:num>
  <w:num w:numId="29" w16cid:durableId="1147353796">
    <w:abstractNumId w:val="69"/>
  </w:num>
  <w:num w:numId="30" w16cid:durableId="748429460">
    <w:abstractNumId w:val="123"/>
  </w:num>
  <w:num w:numId="31" w16cid:durableId="402946092">
    <w:abstractNumId w:val="96"/>
  </w:num>
  <w:num w:numId="32" w16cid:durableId="84109070">
    <w:abstractNumId w:val="131"/>
  </w:num>
  <w:num w:numId="33" w16cid:durableId="1429304086">
    <w:abstractNumId w:val="104"/>
  </w:num>
  <w:num w:numId="34" w16cid:durableId="1422023239">
    <w:abstractNumId w:val="79"/>
  </w:num>
  <w:num w:numId="35" w16cid:durableId="591860485">
    <w:abstractNumId w:val="106"/>
  </w:num>
  <w:num w:numId="36" w16cid:durableId="1490974983">
    <w:abstractNumId w:val="95"/>
  </w:num>
  <w:num w:numId="37" w16cid:durableId="1655992882">
    <w:abstractNumId w:val="53"/>
  </w:num>
  <w:num w:numId="38" w16cid:durableId="1036076750">
    <w:abstractNumId w:val="85"/>
  </w:num>
  <w:num w:numId="39" w16cid:durableId="531113797">
    <w:abstractNumId w:val="103"/>
  </w:num>
  <w:num w:numId="40" w16cid:durableId="768090049">
    <w:abstractNumId w:val="100"/>
  </w:num>
  <w:num w:numId="41" w16cid:durableId="1949001470">
    <w:abstractNumId w:val="112"/>
  </w:num>
  <w:num w:numId="42" w16cid:durableId="1712193997">
    <w:abstractNumId w:val="50"/>
  </w:num>
  <w:num w:numId="43" w16cid:durableId="1217010879">
    <w:abstractNumId w:val="21"/>
  </w:num>
  <w:num w:numId="44" w16cid:durableId="1868985708">
    <w:abstractNumId w:val="25"/>
  </w:num>
  <w:num w:numId="45" w16cid:durableId="242372997">
    <w:abstractNumId w:val="71"/>
  </w:num>
  <w:num w:numId="46" w16cid:durableId="532305896">
    <w:abstractNumId w:val="84"/>
  </w:num>
  <w:num w:numId="47" w16cid:durableId="366219401">
    <w:abstractNumId w:val="90"/>
  </w:num>
  <w:num w:numId="48" w16cid:durableId="107629018">
    <w:abstractNumId w:val="30"/>
  </w:num>
  <w:num w:numId="49" w16cid:durableId="2087678434">
    <w:abstractNumId w:val="116"/>
  </w:num>
  <w:num w:numId="50" w16cid:durableId="1024941938">
    <w:abstractNumId w:val="57"/>
  </w:num>
  <w:num w:numId="51" w16cid:durableId="1744139380">
    <w:abstractNumId w:val="126"/>
  </w:num>
  <w:num w:numId="52" w16cid:durableId="1406494640">
    <w:abstractNumId w:val="81"/>
  </w:num>
  <w:num w:numId="53" w16cid:durableId="248001683">
    <w:abstractNumId w:val="52"/>
  </w:num>
  <w:num w:numId="54" w16cid:durableId="867522846">
    <w:abstractNumId w:val="68"/>
  </w:num>
  <w:num w:numId="55" w16cid:durableId="539711770">
    <w:abstractNumId w:val="88"/>
  </w:num>
  <w:num w:numId="56" w16cid:durableId="57824236">
    <w:abstractNumId w:val="124"/>
  </w:num>
  <w:num w:numId="57" w16cid:durableId="1205404245">
    <w:abstractNumId w:val="70"/>
  </w:num>
  <w:num w:numId="58" w16cid:durableId="542058358">
    <w:abstractNumId w:val="60"/>
  </w:num>
  <w:num w:numId="59" w16cid:durableId="214515258">
    <w:abstractNumId w:val="41"/>
  </w:num>
  <w:num w:numId="60" w16cid:durableId="1844127018">
    <w:abstractNumId w:val="55"/>
  </w:num>
  <w:num w:numId="61" w16cid:durableId="1678580582">
    <w:abstractNumId w:val="24"/>
  </w:num>
  <w:num w:numId="62" w16cid:durableId="1387335468">
    <w:abstractNumId w:val="12"/>
  </w:num>
  <w:num w:numId="63" w16cid:durableId="865367610">
    <w:abstractNumId w:val="32"/>
  </w:num>
  <w:num w:numId="64" w16cid:durableId="1581141004">
    <w:abstractNumId w:val="132"/>
  </w:num>
  <w:num w:numId="65" w16cid:durableId="705181976">
    <w:abstractNumId w:val="97"/>
  </w:num>
  <w:num w:numId="66" w16cid:durableId="396245116">
    <w:abstractNumId w:val="62"/>
  </w:num>
  <w:num w:numId="67" w16cid:durableId="734086104">
    <w:abstractNumId w:val="72"/>
  </w:num>
  <w:num w:numId="68" w16cid:durableId="18970127">
    <w:abstractNumId w:val="37"/>
  </w:num>
  <w:num w:numId="69" w16cid:durableId="1856143304">
    <w:abstractNumId w:val="14"/>
  </w:num>
  <w:num w:numId="70" w16cid:durableId="1815877808">
    <w:abstractNumId w:val="44"/>
  </w:num>
  <w:num w:numId="71" w16cid:durableId="1497107413">
    <w:abstractNumId w:val="15"/>
  </w:num>
  <w:num w:numId="72" w16cid:durableId="601841343">
    <w:abstractNumId w:val="108"/>
  </w:num>
  <w:num w:numId="73" w16cid:durableId="59838269">
    <w:abstractNumId w:val="83"/>
  </w:num>
  <w:num w:numId="74" w16cid:durableId="1121873806">
    <w:abstractNumId w:val="17"/>
  </w:num>
  <w:num w:numId="75" w16cid:durableId="1534003583">
    <w:abstractNumId w:val="17"/>
    <w:lvlOverride w:ilvl="0">
      <w:lvl w:ilvl="0">
        <w:start w:val="1"/>
        <w:numFmt w:val="decimal"/>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lowerRoman"/>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360"/>
        <w:lvlJc w:val="left"/>
        <w:pPr>
          <w:ind w:left="3240" w:hanging="360"/>
        </w:pPr>
      </w:lvl>
    </w:lvlOverride>
  </w:num>
  <w:num w:numId="76" w16cid:durableId="168449841">
    <w:abstractNumId w:val="22"/>
  </w:num>
  <w:num w:numId="77" w16cid:durableId="759983728">
    <w:abstractNumId w:val="76"/>
  </w:num>
  <w:num w:numId="78" w16cid:durableId="2117362511">
    <w:abstractNumId w:val="99"/>
  </w:num>
  <w:num w:numId="79" w16cid:durableId="466165383">
    <w:abstractNumId w:val="73"/>
  </w:num>
  <w:num w:numId="80" w16cid:durableId="1341933885">
    <w:abstractNumId w:val="114"/>
  </w:num>
  <w:num w:numId="81" w16cid:durableId="1846700797">
    <w:abstractNumId w:val="92"/>
  </w:num>
  <w:num w:numId="82" w16cid:durableId="1129973507">
    <w:abstractNumId w:val="87"/>
  </w:num>
  <w:num w:numId="83" w16cid:durableId="829640553">
    <w:abstractNumId w:val="89"/>
  </w:num>
  <w:num w:numId="84" w16cid:durableId="755512573">
    <w:abstractNumId w:val="59"/>
  </w:num>
  <w:num w:numId="85" w16cid:durableId="2037845833">
    <w:abstractNumId w:val="66"/>
  </w:num>
  <w:num w:numId="86" w16cid:durableId="630985287">
    <w:abstractNumId w:val="43"/>
  </w:num>
  <w:num w:numId="87" w16cid:durableId="1592808949">
    <w:abstractNumId w:val="36"/>
  </w:num>
  <w:num w:numId="88" w16cid:durableId="1529830856">
    <w:abstractNumId w:val="74"/>
  </w:num>
  <w:num w:numId="89" w16cid:durableId="298416119">
    <w:abstractNumId w:val="28"/>
  </w:num>
  <w:num w:numId="90" w16cid:durableId="342391646">
    <w:abstractNumId w:val="109"/>
  </w:num>
  <w:num w:numId="91" w16cid:durableId="645010931">
    <w:abstractNumId w:val="49"/>
  </w:num>
  <w:num w:numId="92" w16cid:durableId="873078229">
    <w:abstractNumId w:val="23"/>
  </w:num>
  <w:num w:numId="93" w16cid:durableId="962152583">
    <w:abstractNumId w:val="26"/>
  </w:num>
  <w:num w:numId="94" w16cid:durableId="801994710">
    <w:abstractNumId w:val="61"/>
  </w:num>
  <w:num w:numId="95" w16cid:durableId="345834056">
    <w:abstractNumId w:val="20"/>
  </w:num>
  <w:num w:numId="96" w16cid:durableId="941258135">
    <w:abstractNumId w:val="78"/>
  </w:num>
  <w:num w:numId="97" w16cid:durableId="2090468063">
    <w:abstractNumId w:val="8"/>
  </w:num>
  <w:num w:numId="98" w16cid:durableId="1589458679">
    <w:abstractNumId w:val="2"/>
  </w:num>
  <w:num w:numId="99" w16cid:durableId="1846941349">
    <w:abstractNumId w:val="1"/>
  </w:num>
  <w:num w:numId="100" w16cid:durableId="1639070556">
    <w:abstractNumId w:val="0"/>
  </w:num>
  <w:num w:numId="101" w16cid:durableId="2049060269">
    <w:abstractNumId w:val="9"/>
  </w:num>
  <w:num w:numId="102" w16cid:durableId="41448879">
    <w:abstractNumId w:val="7"/>
  </w:num>
  <w:num w:numId="103" w16cid:durableId="410541003">
    <w:abstractNumId w:val="6"/>
  </w:num>
  <w:num w:numId="104" w16cid:durableId="1414160426">
    <w:abstractNumId w:val="5"/>
  </w:num>
  <w:num w:numId="105" w16cid:durableId="1736079849">
    <w:abstractNumId w:val="4"/>
  </w:num>
  <w:num w:numId="106" w16cid:durableId="942348928">
    <w:abstractNumId w:val="45"/>
  </w:num>
  <w:num w:numId="107" w16cid:durableId="1210412635">
    <w:abstractNumId w:val="117"/>
  </w:num>
  <w:num w:numId="108" w16cid:durableId="164346344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09" w16cid:durableId="165706031">
    <w:abstractNumId w:val="31"/>
  </w:num>
  <w:num w:numId="110" w16cid:durableId="1134759375">
    <w:abstractNumId w:val="46"/>
  </w:num>
  <w:num w:numId="111" w16cid:durableId="55473420">
    <w:abstractNumId w:val="107"/>
  </w:num>
  <w:num w:numId="112" w16cid:durableId="461851344">
    <w:abstractNumId w:val="127"/>
  </w:num>
  <w:num w:numId="113" w16cid:durableId="1328971569">
    <w:abstractNumId w:val="118"/>
  </w:num>
  <w:num w:numId="114" w16cid:durableId="1351028510">
    <w:abstractNumId w:val="58"/>
  </w:num>
  <w:num w:numId="115" w16cid:durableId="839199959">
    <w:abstractNumId w:val="110"/>
  </w:num>
  <w:num w:numId="116" w16cid:durableId="2128428275">
    <w:abstractNumId w:val="86"/>
  </w:num>
  <w:num w:numId="117" w16cid:durableId="2094815661">
    <w:abstractNumId w:val="91"/>
  </w:num>
  <w:num w:numId="118" w16cid:durableId="41683044">
    <w:abstractNumId w:val="113"/>
  </w:num>
  <w:num w:numId="119" w16cid:durableId="454835868">
    <w:abstractNumId w:val="39"/>
  </w:num>
  <w:num w:numId="120" w16cid:durableId="714156571">
    <w:abstractNumId w:val="121"/>
  </w:num>
  <w:num w:numId="121" w16cid:durableId="1978994704">
    <w:abstractNumId w:val="56"/>
  </w:num>
  <w:num w:numId="122" w16cid:durableId="2068215518">
    <w:abstractNumId w:val="93"/>
  </w:num>
  <w:num w:numId="123" w16cid:durableId="1903641762">
    <w:abstractNumId w:val="33"/>
  </w:num>
  <w:num w:numId="124" w16cid:durableId="1019353481">
    <w:abstractNumId w:val="11"/>
  </w:num>
  <w:num w:numId="125" w16cid:durableId="1707019431">
    <w:abstractNumId w:val="35"/>
  </w:num>
  <w:num w:numId="126" w16cid:durableId="503282972">
    <w:abstractNumId w:val="105"/>
  </w:num>
  <w:num w:numId="127" w16cid:durableId="1659269120">
    <w:abstractNumId w:val="54"/>
  </w:num>
  <w:num w:numId="128" w16cid:durableId="1981495249">
    <w:abstractNumId w:val="19"/>
  </w:num>
  <w:num w:numId="129" w16cid:durableId="417334086">
    <w:abstractNumId w:val="75"/>
  </w:num>
  <w:num w:numId="130" w16cid:durableId="1257059252">
    <w:abstractNumId w:val="128"/>
  </w:num>
  <w:num w:numId="131" w16cid:durableId="939987263">
    <w:abstractNumId w:val="101"/>
  </w:num>
  <w:num w:numId="132" w16cid:durableId="1347714187">
    <w:abstractNumId w:val="125"/>
  </w:num>
  <w:num w:numId="133" w16cid:durableId="616722135">
    <w:abstractNumId w:val="67"/>
  </w:num>
  <w:num w:numId="134" w16cid:durableId="12462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80163E"/>
    <w:rsid w:val="00067F17"/>
    <w:rsid w:val="003C7864"/>
    <w:rsid w:val="008016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AE17A-B8BD-49BD-ACC7-B93BF49C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customStyle="1" w:styleId="NormalBeslutDnr">
    <w:name w:val="Normal.BeslutDnr"/>
    <w:next w:val="NormaltindragNormalindragNormalIndrag"/>
    <w:pPr>
      <w:spacing w:line="360" w:lineRule="auto"/>
    </w:pPr>
    <w:rPr>
      <w:sz w:val="24"/>
      <w:lang w:val="sv-SE" w:eastAsia="sv-SE"/>
    </w:rPr>
  </w:style>
  <w:style w:type="paragraph" w:customStyle="1" w:styleId="NormaltindragNormalindragNormalIndrag">
    <w:name w:val="Normalt indrag.Normal_indrag.Normal Indrag"/>
    <w:basedOn w:val="Normal"/>
    <w:pPr>
      <w:spacing w:before="125"/>
      <w:ind w:left="1304"/>
    </w:pPr>
    <w:rPr>
      <w:lang w:eastAsia="sv-SE"/>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8380</Words>
  <Characters>51036</Characters>
  <Application>Microsoft Office Word</Application>
  <DocSecurity>4</DocSecurity>
  <Lines>1379</Lines>
  <Paragraphs>612</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Utrikesutskottets betänkande</vt:lpstr>
      <vt:lpstr>Sammanfattning</vt:lpstr>
      <vt:lpstr>Innehållsförteckning</vt:lpstr>
      <vt:lpstr>Utskottets förslag till riksdagsbeslut</vt:lpstr>
      <vt:lpstr>        Specifikation avseende förslag till beslut om anslag inom utgiftsområde 7 Inter</vt:lpstr>
      <vt:lpstr>Redogörelse för ärendet</vt:lpstr>
      <vt:lpstr>    Internationellt bistånd</vt:lpstr>
      <vt:lpstr>    Propositionens huvudsakliga innehåll</vt:lpstr>
      <vt:lpstr>    Politikens omfattning – mål och inriktning</vt:lpstr>
      <vt:lpstr>    Avräkningar från biståndsramen</vt:lpstr>
      <vt:lpstr>    Fördelningen inom utgiftsområdet</vt:lpstr>
      <vt:lpstr/>
      <vt:lpstr>Motionerna</vt:lpstr>
      <vt:lpstr/>
      <vt:lpstr>Utskottets överväganden</vt:lpstr>
      <vt:lpstr>Reservationer</vt:lpstr>
      <vt:lpstr>    1.	Anslagen för 2003 under utgiftsområde 7 Internationellt bistånd m.m. (punkt 1</vt:lpstr>
      <vt:lpstr>    2.	Ändring i Sidas regleringsbrev (punkt 2) (fp, v, c och mp)</vt:lpstr>
      <vt:lpstr>Särskilda yttranden</vt:lpstr>
      <vt:lpstr>    1. Anslagen för 2003 under utgiftsområde 7 Internationellt bistånd (punkterna 1 </vt:lpstr>
      <vt:lpstr>    2. Anslagen för 2003 under utgiftsområde 7 Internationellt bistånd (punkterna 1,</vt:lpstr>
      <vt:lpstr>    3. Anslagen för 2003 under utgiftsområde 7 Internationellt bistånd (punkt 1) (c)</vt:lpstr>
      <vt:lpstr>Förteckning över behandlade förslag</vt:lpstr>
      <vt:lpstr>    Propositionen</vt:lpstr>
      <vt:lpstr>    Motioner från allmänna motionstiden</vt:lpstr>
      <vt:lpstr>    Tabell 1. Regeringens och oppositionspartiernas förslag till anslagsfördelning f</vt:lpstr>
      <vt:lpstr>    Tabell 2. Anslag utgiftsområde 7 </vt:lpstr>
      <vt:lpstr>    Internationellt bistånd – 2003</vt:lpstr>
      <vt:lpstr/>
    </vt:vector>
  </TitlesOfParts>
  <Company>Riksdagen</Company>
  <LinksUpToDate>false</LinksUpToDate>
  <CharactersWithSpaces>58804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2002-12-03T15:58:00Z</cp:lastPrinted>
  <dcterms:created xsi:type="dcterms:W3CDTF">2025-12-16T01:45:00Z</dcterms:created>
  <dcterms:modified xsi:type="dcterms:W3CDTF">2025-12-16T01:45:00Z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