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2DDA381E224F2F8B3916D8BBB35196"/>
        </w:placeholder>
        <w15:appearance w15:val="hidden"/>
        <w:text/>
      </w:sdtPr>
      <w:sdtEndPr/>
      <w:sdtContent>
        <w:p w:rsidRPr="009B062B" w:rsidR="00AF30DD" w:rsidP="009B062B" w:rsidRDefault="00AF30DD" w14:paraId="5268FFCF" w14:textId="77777777">
          <w:pPr>
            <w:pStyle w:val="RubrikFrslagTIllRiksdagsbeslut"/>
          </w:pPr>
          <w:r w:rsidRPr="009B062B">
            <w:t>Förslag till riksdagsbeslut</w:t>
          </w:r>
        </w:p>
      </w:sdtContent>
    </w:sdt>
    <w:sdt>
      <w:sdtPr>
        <w:alias w:val="Yrkande 1"/>
        <w:tag w:val="48bc08fb-8f25-40f7-b2a7-049708764e2a"/>
        <w:id w:val="-1338833917"/>
        <w:lock w:val="sdtLocked"/>
      </w:sdtPr>
      <w:sdtEndPr/>
      <w:sdtContent>
        <w:p w:rsidR="000033BF" w:rsidRDefault="00FE6D4B" w14:paraId="212A8E07" w14:textId="77777777">
          <w:pPr>
            <w:pStyle w:val="Frslagstext"/>
            <w:numPr>
              <w:ilvl w:val="0"/>
              <w:numId w:val="0"/>
            </w:numPr>
          </w:pPr>
          <w:r>
            <w:t>Riksdagen ställer sig bakom det som anförs i motionen om att begränsa rätten till gratis tolkservice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E22EEB34F74A0BA8AC746AFB25A5D5"/>
        </w:placeholder>
        <w15:appearance w15:val="hidden"/>
        <w:text/>
      </w:sdtPr>
      <w:sdtEndPr/>
      <w:sdtContent>
        <w:p w:rsidRPr="009B062B" w:rsidR="006D79C9" w:rsidP="00333E95" w:rsidRDefault="006D79C9" w14:paraId="7897769C" w14:textId="77777777">
          <w:pPr>
            <w:pStyle w:val="Rubrik1"/>
          </w:pPr>
          <w:r>
            <w:t>Motivering</w:t>
          </w:r>
        </w:p>
      </w:sdtContent>
    </w:sdt>
    <w:p w:rsidRPr="00FB6E20" w:rsidR="004F0B03" w:rsidP="00FB6E20" w:rsidRDefault="004F0B03" w14:paraId="65AE373B" w14:textId="77777777">
      <w:pPr>
        <w:pStyle w:val="Normalutanindragellerluft"/>
      </w:pPr>
      <w:r w:rsidRPr="00FB6E20">
        <w:t>Rätten till tolkservice fastslås i förvaltningslagen 8 §: När en myndighet har att göra med någon som inte behärskar svenska eller som är allvarligt hörsel- eller talskadad, bör myndigheten vid behov anlita tolk. Det finns ingen tidsbegränsning för denna rättighet så de facto kan svenska medborgare och personer som har bott i landet i decennier använda gratis tolkservice i kontakter med socialtjänsten, sjukvården, domstolsväsendet etc. Myndigheter och institutioner ska vara tillgängliga, men den enskilde har även en</w:t>
      </w:r>
      <w:r w:rsidRPr="00FB6E20" w:rsidR="00E71D33">
        <w:t xml:space="preserve"> </w:t>
      </w:r>
      <w:r w:rsidRPr="00FB6E20">
        <w:t>skyldighet att göra allt vad han eller hon kan för att bli en del av det svenska samhället.</w:t>
      </w:r>
    </w:p>
    <w:p w:rsidR="00FB6E20" w:rsidP="004F0B03" w:rsidRDefault="004F0B03" w14:paraId="644F5F13" w14:textId="77777777">
      <w:pPr>
        <w:tabs>
          <w:tab w:val="clear" w:pos="284"/>
        </w:tabs>
      </w:pPr>
      <w:r>
        <w:t xml:space="preserve">En begränsning av rätten till gratis tolkservice skulle kunna ha flera positiva effekter. Bland annat skulle incitamentet att lära sig svenska öka. </w:t>
      </w:r>
      <w:r>
        <w:lastRenderedPageBreak/>
        <w:t>Kunskaper i svenska är en nödvändig grund för integrationen och möjligheten att ta del i samhällslivet, därför ska människor som har kommit till Sverige och bosatt sig här uppmuntras till det. Alla har dock inte samma möjligheter att lära sig ett nytt språk och därför bör äldre och personer med funktionsnedsättning inte omfattas av begränsningen.</w:t>
      </w:r>
    </w:p>
    <w:p w:rsidRPr="00A37376" w:rsidR="004F0B03" w:rsidP="004F0B03" w:rsidRDefault="004F0B03" w14:paraId="6789B650" w14:textId="26B0B653">
      <w:pPr>
        <w:tabs>
          <w:tab w:val="clear" w:pos="284"/>
        </w:tabs>
      </w:pPr>
      <w:bookmarkStart w:name="_GoBack" w:id="1"/>
      <w:bookmarkEnd w:id="1"/>
      <w:r>
        <w:t xml:space="preserve"> </w:t>
      </w:r>
    </w:p>
    <w:sdt>
      <w:sdtPr>
        <w:rPr>
          <w:i/>
          <w:noProof/>
        </w:rPr>
        <w:alias w:val="CC_Underskrifter"/>
        <w:tag w:val="CC_Underskrifter"/>
        <w:id w:val="583496634"/>
        <w:lock w:val="sdtContentLocked"/>
        <w:placeholder>
          <w:docPart w:val="67ED9D19D24E458BA172636E12A61738"/>
        </w:placeholder>
        <w15:appearance w15:val="hidden"/>
      </w:sdtPr>
      <w:sdtEndPr>
        <w:rPr>
          <w:i w:val="0"/>
          <w:noProof w:val="0"/>
        </w:rPr>
      </w:sdtEndPr>
      <w:sdtContent>
        <w:p w:rsidR="004801AC" w:rsidP="0015628F" w:rsidRDefault="00FB6E20" w14:paraId="2923F9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35E28" w:rsidRDefault="00A35E28" w14:paraId="156EDF46" w14:textId="77777777"/>
    <w:sectPr w:rsidR="00A35E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B8F87" w14:textId="77777777" w:rsidR="004F0B03" w:rsidRDefault="004F0B03" w:rsidP="000C1CAD">
      <w:pPr>
        <w:spacing w:line="240" w:lineRule="auto"/>
      </w:pPr>
      <w:r>
        <w:separator/>
      </w:r>
    </w:p>
  </w:endnote>
  <w:endnote w:type="continuationSeparator" w:id="0">
    <w:p w14:paraId="74C57F39" w14:textId="77777777" w:rsidR="004F0B03" w:rsidRDefault="004F0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DF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A164" w14:textId="6CDBFA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6E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C10B1" w14:textId="77777777" w:rsidR="004F0B03" w:rsidRDefault="004F0B03" w:rsidP="000C1CAD">
      <w:pPr>
        <w:spacing w:line="240" w:lineRule="auto"/>
      </w:pPr>
      <w:r>
        <w:separator/>
      </w:r>
    </w:p>
  </w:footnote>
  <w:footnote w:type="continuationSeparator" w:id="0">
    <w:p w14:paraId="4B138EE6" w14:textId="77777777" w:rsidR="004F0B03" w:rsidRDefault="004F0B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F0AE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29023" wp14:anchorId="767DD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6E20" w14:paraId="6730833A" w14:textId="77777777">
                          <w:pPr>
                            <w:jc w:val="right"/>
                          </w:pPr>
                          <w:sdt>
                            <w:sdtPr>
                              <w:alias w:val="CC_Noformat_Partikod"/>
                              <w:tag w:val="CC_Noformat_Partikod"/>
                              <w:id w:val="-53464382"/>
                              <w:placeholder>
                                <w:docPart w:val="96A6B0C362124F628819E75E7AB7A6C3"/>
                              </w:placeholder>
                              <w:text/>
                            </w:sdtPr>
                            <w:sdtEndPr/>
                            <w:sdtContent>
                              <w:r w:rsidR="004F0B03">
                                <w:t>M</w:t>
                              </w:r>
                            </w:sdtContent>
                          </w:sdt>
                          <w:sdt>
                            <w:sdtPr>
                              <w:alias w:val="CC_Noformat_Partinummer"/>
                              <w:tag w:val="CC_Noformat_Partinummer"/>
                              <w:id w:val="-1709555926"/>
                              <w:placeholder>
                                <w:docPart w:val="9ABB2D0F3189446AA3BA97FC50FE0B21"/>
                              </w:placeholder>
                              <w:text/>
                            </w:sdtPr>
                            <w:sdtEndPr/>
                            <w:sdtContent>
                              <w:r w:rsidR="004F0B03">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DD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6E20" w14:paraId="6730833A" w14:textId="77777777">
                    <w:pPr>
                      <w:jc w:val="right"/>
                    </w:pPr>
                    <w:sdt>
                      <w:sdtPr>
                        <w:alias w:val="CC_Noformat_Partikod"/>
                        <w:tag w:val="CC_Noformat_Partikod"/>
                        <w:id w:val="-53464382"/>
                        <w:placeholder>
                          <w:docPart w:val="96A6B0C362124F628819E75E7AB7A6C3"/>
                        </w:placeholder>
                        <w:text/>
                      </w:sdtPr>
                      <w:sdtEndPr/>
                      <w:sdtContent>
                        <w:r w:rsidR="004F0B03">
                          <w:t>M</w:t>
                        </w:r>
                      </w:sdtContent>
                    </w:sdt>
                    <w:sdt>
                      <w:sdtPr>
                        <w:alias w:val="CC_Noformat_Partinummer"/>
                        <w:tag w:val="CC_Noformat_Partinummer"/>
                        <w:id w:val="-1709555926"/>
                        <w:placeholder>
                          <w:docPart w:val="9ABB2D0F3189446AA3BA97FC50FE0B21"/>
                        </w:placeholder>
                        <w:text/>
                      </w:sdtPr>
                      <w:sdtEndPr/>
                      <w:sdtContent>
                        <w:r w:rsidR="004F0B03">
                          <w:t>1831</w:t>
                        </w:r>
                      </w:sdtContent>
                    </w:sdt>
                  </w:p>
                </w:txbxContent>
              </v:textbox>
              <w10:wrap anchorx="page"/>
            </v:shape>
          </w:pict>
        </mc:Fallback>
      </mc:AlternateContent>
    </w:r>
  </w:p>
  <w:p w:rsidRPr="00293C4F" w:rsidR="004F35FE" w:rsidP="00776B74" w:rsidRDefault="004F35FE" w14:paraId="235D9D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6E20" w14:paraId="7AAFEE9E" w14:textId="77777777">
    <w:pPr>
      <w:jc w:val="right"/>
    </w:pPr>
    <w:sdt>
      <w:sdtPr>
        <w:alias w:val="CC_Noformat_Partikod"/>
        <w:tag w:val="CC_Noformat_Partikod"/>
        <w:id w:val="559911109"/>
        <w:placeholder>
          <w:docPart w:val="9ABB2D0F3189446AA3BA97FC50FE0B21"/>
        </w:placeholder>
        <w:text/>
      </w:sdtPr>
      <w:sdtEndPr/>
      <w:sdtContent>
        <w:r w:rsidR="004F0B03">
          <w:t>M</w:t>
        </w:r>
      </w:sdtContent>
    </w:sdt>
    <w:sdt>
      <w:sdtPr>
        <w:alias w:val="CC_Noformat_Partinummer"/>
        <w:tag w:val="CC_Noformat_Partinummer"/>
        <w:id w:val="1197820850"/>
        <w:text/>
      </w:sdtPr>
      <w:sdtEndPr/>
      <w:sdtContent>
        <w:r w:rsidR="004F0B03">
          <w:t>1831</w:t>
        </w:r>
      </w:sdtContent>
    </w:sdt>
  </w:p>
  <w:p w:rsidR="004F35FE" w:rsidP="00776B74" w:rsidRDefault="004F35FE" w14:paraId="4A6220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6E20" w14:paraId="042CDE66" w14:textId="77777777">
    <w:pPr>
      <w:jc w:val="right"/>
    </w:pPr>
    <w:sdt>
      <w:sdtPr>
        <w:alias w:val="CC_Noformat_Partikod"/>
        <w:tag w:val="CC_Noformat_Partikod"/>
        <w:id w:val="1471015553"/>
        <w:text/>
      </w:sdtPr>
      <w:sdtEndPr/>
      <w:sdtContent>
        <w:r w:rsidR="004F0B03">
          <w:t>M</w:t>
        </w:r>
      </w:sdtContent>
    </w:sdt>
    <w:sdt>
      <w:sdtPr>
        <w:alias w:val="CC_Noformat_Partinummer"/>
        <w:tag w:val="CC_Noformat_Partinummer"/>
        <w:id w:val="-2014525982"/>
        <w:text/>
      </w:sdtPr>
      <w:sdtEndPr/>
      <w:sdtContent>
        <w:r w:rsidR="004F0B03">
          <w:t>1831</w:t>
        </w:r>
      </w:sdtContent>
    </w:sdt>
  </w:p>
  <w:p w:rsidR="004F35FE" w:rsidP="00A314CF" w:rsidRDefault="00FB6E20" w14:paraId="485CA6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6E20" w14:paraId="256F46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6E20" w14:paraId="38E0E7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:2402</w:t>
        </w:r>
      </w:sdtContent>
    </w:sdt>
  </w:p>
  <w:p w:rsidR="004F35FE" w:rsidP="00E03A3D" w:rsidRDefault="00FB6E20" w14:paraId="2727933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4F0B03" w14:paraId="344725A8" w14:textId="77777777">
        <w:pPr>
          <w:pStyle w:val="FSHRub2"/>
        </w:pPr>
        <w:r>
          <w:t>Tolkservice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287C69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03"/>
    <w:rsid w:val="000000E0"/>
    <w:rsid w:val="00000761"/>
    <w:rsid w:val="000014AF"/>
    <w:rsid w:val="000030B6"/>
    <w:rsid w:val="000033BF"/>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28F"/>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EEA"/>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D3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B03"/>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0A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E28"/>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89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D3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20"/>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D4B"/>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64BFE"/>
  <w15:chartTrackingRefBased/>
  <w15:docId w15:val="{1F01A6AB-EB22-4DF8-90EC-402F4219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2DDA381E224F2F8B3916D8BBB35196"/>
        <w:category>
          <w:name w:val="Allmänt"/>
          <w:gallery w:val="placeholder"/>
        </w:category>
        <w:types>
          <w:type w:val="bbPlcHdr"/>
        </w:types>
        <w:behaviors>
          <w:behavior w:val="content"/>
        </w:behaviors>
        <w:guid w:val="{577FA31E-4758-4D69-B9C6-1D28618D9E67}"/>
      </w:docPartPr>
      <w:docPartBody>
        <w:p w:rsidR="00DE1A7D" w:rsidRDefault="00DE1A7D">
          <w:pPr>
            <w:pStyle w:val="3F2DDA381E224F2F8B3916D8BBB35196"/>
          </w:pPr>
          <w:r w:rsidRPr="005A0A93">
            <w:rPr>
              <w:rStyle w:val="Platshllartext"/>
            </w:rPr>
            <w:t>Förslag till riksdagsbeslut</w:t>
          </w:r>
        </w:p>
      </w:docPartBody>
    </w:docPart>
    <w:docPart>
      <w:docPartPr>
        <w:name w:val="47E22EEB34F74A0BA8AC746AFB25A5D5"/>
        <w:category>
          <w:name w:val="Allmänt"/>
          <w:gallery w:val="placeholder"/>
        </w:category>
        <w:types>
          <w:type w:val="bbPlcHdr"/>
        </w:types>
        <w:behaviors>
          <w:behavior w:val="content"/>
        </w:behaviors>
        <w:guid w:val="{34AA5E19-634D-4311-8E20-7BBC199ACB08}"/>
      </w:docPartPr>
      <w:docPartBody>
        <w:p w:rsidR="00DE1A7D" w:rsidRDefault="00DE1A7D">
          <w:pPr>
            <w:pStyle w:val="47E22EEB34F74A0BA8AC746AFB25A5D5"/>
          </w:pPr>
          <w:r w:rsidRPr="005A0A93">
            <w:rPr>
              <w:rStyle w:val="Platshllartext"/>
            </w:rPr>
            <w:t>Motivering</w:t>
          </w:r>
        </w:p>
      </w:docPartBody>
    </w:docPart>
    <w:docPart>
      <w:docPartPr>
        <w:name w:val="96A6B0C362124F628819E75E7AB7A6C3"/>
        <w:category>
          <w:name w:val="Allmänt"/>
          <w:gallery w:val="placeholder"/>
        </w:category>
        <w:types>
          <w:type w:val="bbPlcHdr"/>
        </w:types>
        <w:behaviors>
          <w:behavior w:val="content"/>
        </w:behaviors>
        <w:guid w:val="{74A4F5F5-C27B-4C28-AC26-0017C251EFAE}"/>
      </w:docPartPr>
      <w:docPartBody>
        <w:p w:rsidR="00DE1A7D" w:rsidRDefault="00DE1A7D">
          <w:pPr>
            <w:pStyle w:val="96A6B0C362124F628819E75E7AB7A6C3"/>
          </w:pPr>
          <w:r>
            <w:rPr>
              <w:rStyle w:val="Platshllartext"/>
            </w:rPr>
            <w:t xml:space="preserve"> </w:t>
          </w:r>
        </w:p>
      </w:docPartBody>
    </w:docPart>
    <w:docPart>
      <w:docPartPr>
        <w:name w:val="9ABB2D0F3189446AA3BA97FC50FE0B21"/>
        <w:category>
          <w:name w:val="Allmänt"/>
          <w:gallery w:val="placeholder"/>
        </w:category>
        <w:types>
          <w:type w:val="bbPlcHdr"/>
        </w:types>
        <w:behaviors>
          <w:behavior w:val="content"/>
        </w:behaviors>
        <w:guid w:val="{A0553C01-CFB1-4118-A0D0-ECECF96FA3FA}"/>
      </w:docPartPr>
      <w:docPartBody>
        <w:p w:rsidR="00DE1A7D" w:rsidRDefault="00DE1A7D">
          <w:pPr>
            <w:pStyle w:val="9ABB2D0F3189446AA3BA97FC50FE0B21"/>
          </w:pPr>
          <w:r>
            <w:t xml:space="preserve"> </w:t>
          </w:r>
        </w:p>
      </w:docPartBody>
    </w:docPart>
    <w:docPart>
      <w:docPartPr>
        <w:name w:val="67ED9D19D24E458BA172636E12A61738"/>
        <w:category>
          <w:name w:val="Allmänt"/>
          <w:gallery w:val="placeholder"/>
        </w:category>
        <w:types>
          <w:type w:val="bbPlcHdr"/>
        </w:types>
        <w:behaviors>
          <w:behavior w:val="content"/>
        </w:behaviors>
        <w:guid w:val="{AA83204A-E8E4-4CBB-8FF4-C0938D61D79F}"/>
      </w:docPartPr>
      <w:docPartBody>
        <w:p w:rsidR="00000000" w:rsidRDefault="00C06E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D"/>
    <w:rsid w:val="00DE1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2DDA381E224F2F8B3916D8BBB35196">
    <w:name w:val="3F2DDA381E224F2F8B3916D8BBB35196"/>
  </w:style>
  <w:style w:type="paragraph" w:customStyle="1" w:styleId="213AAA1C55AC40B198F5A9A1082B614F">
    <w:name w:val="213AAA1C55AC40B198F5A9A1082B614F"/>
  </w:style>
  <w:style w:type="paragraph" w:customStyle="1" w:styleId="9F416040FF144E1BA6D63635D907BE91">
    <w:name w:val="9F416040FF144E1BA6D63635D907BE91"/>
  </w:style>
  <w:style w:type="paragraph" w:customStyle="1" w:styleId="47E22EEB34F74A0BA8AC746AFB25A5D5">
    <w:name w:val="47E22EEB34F74A0BA8AC746AFB25A5D5"/>
  </w:style>
  <w:style w:type="paragraph" w:customStyle="1" w:styleId="85CD57FB034249DDB37325A22B63BD8B">
    <w:name w:val="85CD57FB034249DDB37325A22B63BD8B"/>
  </w:style>
  <w:style w:type="paragraph" w:customStyle="1" w:styleId="96A6B0C362124F628819E75E7AB7A6C3">
    <w:name w:val="96A6B0C362124F628819E75E7AB7A6C3"/>
  </w:style>
  <w:style w:type="paragraph" w:customStyle="1" w:styleId="9ABB2D0F3189446AA3BA97FC50FE0B21">
    <w:name w:val="9ABB2D0F3189446AA3BA97FC50FE0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AA8AD-4F91-4C13-9CA1-92741E3B3AB3}"/>
</file>

<file path=customXml/itemProps2.xml><?xml version="1.0" encoding="utf-8"?>
<ds:datastoreItem xmlns:ds="http://schemas.openxmlformats.org/officeDocument/2006/customXml" ds:itemID="{3AA5FD13-A7C1-486C-8350-2A03090127EC}"/>
</file>

<file path=customXml/itemProps3.xml><?xml version="1.0" encoding="utf-8"?>
<ds:datastoreItem xmlns:ds="http://schemas.openxmlformats.org/officeDocument/2006/customXml" ds:itemID="{681E4EA3-3FDB-45B9-B01B-A4A3EEA112B3}"/>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1122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M1831 Tolkservice</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