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759" w:rsidRPr="00B22759" w:rsidRDefault="00B22759">
      <w:pPr>
        <w:pStyle w:val="Frslagsrubrik"/>
      </w:pPr>
      <w:r w:rsidRPr="00B22759">
        <w:t>Förslag till riksdagsbeslut</w:t>
      </w:r>
    </w:p>
    <w:p w:rsidR="00B22759" w:rsidRPr="00B22759" w:rsidRDefault="00B22759">
      <w:pPr>
        <w:pStyle w:val="Hemstlatt"/>
      </w:pPr>
      <w:r w:rsidRPr="00B22759">
        <w:t>Riksdagen tillkännager för regeringen som sin mening vad som anförs i motionen om Eldrimners fortsatta verksa</w:t>
      </w:r>
      <w:r w:rsidRPr="00B22759">
        <w:t>m</w:t>
      </w:r>
      <w:r w:rsidRPr="00B22759">
        <w:t>het.</w:t>
      </w:r>
    </w:p>
    <w:p w:rsidR="00B22759" w:rsidRPr="00B22759" w:rsidRDefault="00B22759">
      <w:pPr>
        <w:pStyle w:val="Rubrik1"/>
      </w:pPr>
      <w:r w:rsidRPr="00B22759">
        <w:t>Motivering</w:t>
      </w:r>
    </w:p>
    <w:p w:rsidR="00B22759" w:rsidRPr="00B22759" w:rsidRDefault="00B22759">
      <w:r w:rsidRPr="00B22759">
        <w:t>Den småskaliga livsmedelsförädlingen bidrar på många sätt till en hållbar utveckling av landsbygden och regionerna. Många jordbruk får genom vidar</w:t>
      </w:r>
      <w:r w:rsidRPr="00B22759">
        <w:t>e</w:t>
      </w:r>
      <w:r w:rsidRPr="00B22759">
        <w:t>förädling möjligheter till en lönsam diversifiering av verksamheten som i många fall kan leda till att nya företag och nya sysselsättningsmöjligheter skapas. Småskalig livsmedelsförädling med utgångspunkt i lokal tradition och kunskap kan också utgöra uppskattade turistmål och härigenom bidra till ökade regionala inkomster.</w:t>
      </w:r>
    </w:p>
    <w:p w:rsidR="00B22759" w:rsidRPr="00B22759" w:rsidRDefault="00B22759">
      <w:pPr>
        <w:pStyle w:val="Normaltindrag"/>
      </w:pPr>
      <w:r w:rsidRPr="00B22759">
        <w:t>Intresset för mathantverket från konsument- och producenthåll har aldrig varit så stort som nu. Östersund har t.ex. utsetts till Sveriges mathuvudstad. För att möta denna utvecklingspot</w:t>
      </w:r>
      <w:r w:rsidRPr="00B22759">
        <w:t>ential krävs en mer långsiktig lösning på Eldrimners finansiering. Att samtidigt med den ordinarie verksamheten ”jaga” pengar vartannat eller vart tredje år är mycket otillfredsställande, os</w:t>
      </w:r>
      <w:r w:rsidRPr="00B22759">
        <w:t>ä</w:t>
      </w:r>
      <w:r w:rsidRPr="00B22759">
        <w:t>kert och innebär, förutom att planering blir lidande, att kursutbud och utvec</w:t>
      </w:r>
      <w:r w:rsidRPr="00B22759">
        <w:t>k</w:t>
      </w:r>
      <w:r w:rsidRPr="00B22759">
        <w:t>lingsinsatser inte kan öka i proportion till behov och efterfrågan. För mycket energi och tid går från kärnverksamhet till arbete med ansökningar.</w:t>
      </w:r>
    </w:p>
    <w:p w:rsidR="00B22759" w:rsidRPr="00B22759" w:rsidRDefault="00B22759">
      <w:pPr>
        <w:pStyle w:val="Normaltindrag"/>
      </w:pPr>
      <w:r w:rsidRPr="00B22759">
        <w:t xml:space="preserve">Det kan inom mathantverket skapas många fler arbetstillfällen än idag. Eldrimners vision är tio </w:t>
      </w:r>
      <w:r w:rsidRPr="00B22759">
        <w:t>gånger fler mathantverkare 2018, det vill säga ca 10 000. Det skapar minst lika många, troligen fler arbetstillfällen. Det innebär en stabil och positiv utveckling i många bygder runt om i Sverige. För att detta ska kunna bli verklighet är det nödvändigt att Eldrimner kan fortsätta sin kärnverksamhet (utbildning) och utveckla den.</w:t>
      </w:r>
    </w:p>
    <w:p w:rsidR="00B22759" w:rsidRPr="00B22759" w:rsidRDefault="00B22759">
      <w:pPr>
        <w:pStyle w:val="Normaltindrag"/>
      </w:pPr>
      <w:r w:rsidRPr="00B22759">
        <w:t>Länsstyrelsen i Jämtlands län har under flera år bedrivit en utveckling</w:t>
      </w:r>
      <w:r w:rsidRPr="00B22759">
        <w:t>s</w:t>
      </w:r>
      <w:r w:rsidRPr="00B22759">
        <w:t xml:space="preserve">verksamhet i form av ett resurscentrum, kallat Eldrimner, för småskalig och </w:t>
      </w:r>
      <w:r w:rsidRPr="00B22759">
        <w:lastRenderedPageBreak/>
        <w:t>hantverksmässig livsmedelsförädling. Verksamheten har haft som syfte att stödja producenter som vill starta någon form av hantverksmässig livsmedel</w:t>
      </w:r>
      <w:r w:rsidRPr="00B22759">
        <w:t>s</w:t>
      </w:r>
      <w:r w:rsidRPr="00B22759">
        <w:t>förädling. År 2005 utsåg den socialdemokratiska regeringen Eldrimner till nationellt centrum för småskaligt mathantverk. En status som den borgerliga regeringen valde att dra tillbaka. Det är dock positivt att regeringen tillslut insåg värdet av verksamheten och återgav den status som n</w:t>
      </w:r>
      <w:r w:rsidRPr="00B22759">
        <w:t>ationellt centrum. Därför är det viktigt att också se över Eldrimners långsiktiga finansiering.</w:t>
      </w:r>
    </w:p>
    <w:p w:rsidR="00B22759" w:rsidRPr="00B22759" w:rsidRDefault="00B22759">
      <w:pPr>
        <w:pStyle w:val="Normaltindrag"/>
      </w:pPr>
      <w:r w:rsidRPr="00B22759">
        <w:t>Sweco konstaterar i sin utvärdering 2008 att ”sett till de tillgängliga resu</w:t>
      </w:r>
      <w:r w:rsidRPr="00B22759">
        <w:t>r</w:t>
      </w:r>
      <w:r w:rsidRPr="00B22759">
        <w:t>serna blir ändå slutbetyget för Eldrimner väl godkänt. Detta inte minst sett till verksamhetens betydelse för sysselsättning och utveckling i bygder där sy</w:t>
      </w:r>
      <w:r w:rsidRPr="00B22759">
        <w:t>s</w:t>
      </w:r>
      <w:r w:rsidRPr="00B22759">
        <w:t>selsättningsmöjligheterna generellt är svaga. I en jämförelse med andra regi</w:t>
      </w:r>
      <w:r w:rsidRPr="00B22759">
        <w:t>o</w:t>
      </w:r>
      <w:r w:rsidRPr="00B22759">
        <w:t>nal- och sysselsättningspolitiska insatser är sannolikt stödet till Eldrimner mycket effektivt.”</w:t>
      </w:r>
    </w:p>
    <w:p w:rsidR="00B22759" w:rsidRPr="00B22759" w:rsidRDefault="00B22759">
      <w:pPr>
        <w:pStyle w:val="Normaltindrag"/>
      </w:pPr>
      <w:r w:rsidRPr="00B22759">
        <w:t>Vi anser att det finns anledning att se över möjligheterna för en mer lån</w:t>
      </w:r>
      <w:r w:rsidRPr="00B22759">
        <w:t>g</w:t>
      </w:r>
      <w:r w:rsidRPr="00B22759">
        <w:t>siktig finansiering av Eldrimners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2759">
        <w:trPr>
          <w:cantSplit/>
        </w:trPr>
        <w:tc>
          <w:tcPr>
            <w:tcW w:w="3046" w:type="dxa"/>
          </w:tcPr>
          <w:p w:rsidR="00B22759" w:rsidRPr="00B22759" w:rsidRDefault="00B22759">
            <w:pPr>
              <w:pStyle w:val="UnderskriftDatum"/>
              <w:spacing w:before="240"/>
            </w:pPr>
            <w:r w:rsidRPr="00B22759">
              <w:t>Stockholm den 22 oktober 2010</w:t>
            </w:r>
          </w:p>
        </w:tc>
        <w:tc>
          <w:tcPr>
            <w:tcW w:w="3047" w:type="dxa"/>
          </w:tcPr>
          <w:p w:rsidR="00B22759" w:rsidRPr="00B22759" w:rsidRDefault="00B22759">
            <w:pPr>
              <w:pStyle w:val="Underskrifter"/>
              <w:spacing w:before="240"/>
            </w:pPr>
          </w:p>
        </w:tc>
      </w:tr>
      <w:tr w:rsidR="00000000" w:rsidRPr="00B22759">
        <w:trPr>
          <w:cantSplit/>
        </w:trPr>
        <w:tc>
          <w:tcPr>
            <w:tcW w:w="3046" w:type="dxa"/>
          </w:tcPr>
          <w:p w:rsidR="00B22759" w:rsidRPr="00B22759" w:rsidRDefault="00B22759">
            <w:pPr>
              <w:pStyle w:val="Underskrifter"/>
            </w:pPr>
            <w:r w:rsidRPr="00B22759">
              <w:t>Marie Nordén (S)</w:t>
            </w:r>
          </w:p>
        </w:tc>
        <w:tc>
          <w:tcPr>
            <w:tcW w:w="3046" w:type="dxa"/>
          </w:tcPr>
          <w:p w:rsidR="00B22759" w:rsidRPr="00B22759" w:rsidRDefault="00B22759">
            <w:pPr>
              <w:pStyle w:val="Underskrifter"/>
            </w:pPr>
            <w:r w:rsidRPr="00B22759">
              <w:t>Gunnar Sandberg (S)</w:t>
            </w:r>
          </w:p>
        </w:tc>
      </w:tr>
    </w:tbl>
    <w:p w:rsidR="00B22759" w:rsidRPr="00B22759" w:rsidRDefault="00B22759">
      <w:pPr>
        <w:pStyle w:val="Normaltindrag"/>
      </w:pPr>
    </w:p>
    <w:sectPr w:rsidR="00000000" w:rsidRPr="00B227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759" w:rsidRPr="00B22759" w:rsidRDefault="00B22759">
      <w:r w:rsidRPr="00B22759">
        <w:separator/>
      </w:r>
    </w:p>
  </w:endnote>
  <w:endnote w:type="continuationSeparator" w:id="0">
    <w:p w:rsidR="00B22759" w:rsidRPr="00B22759" w:rsidRDefault="00B22759">
      <w:r w:rsidRPr="00B227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Sidfot"/>
    </w:pPr>
    <w:r w:rsidRPr="00B227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1967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759" w:rsidRDefault="00B227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2759" w:rsidRDefault="00B227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Sidfot"/>
    </w:pPr>
    <w:r w:rsidRPr="00B227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561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759" w:rsidRDefault="00B227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2759" w:rsidRDefault="00B227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Sidfot"/>
    </w:pPr>
    <w:r w:rsidRPr="00B227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213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759" w:rsidRDefault="00B227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2759" w:rsidRDefault="00B227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759" w:rsidRPr="00B22759" w:rsidRDefault="00B22759">
      <w:r w:rsidRPr="00B22759">
        <w:separator/>
      </w:r>
    </w:p>
  </w:footnote>
  <w:footnote w:type="continuationSeparator" w:id="0">
    <w:p w:rsidR="00B22759" w:rsidRPr="00B22759" w:rsidRDefault="00B22759">
      <w:r w:rsidRPr="00B227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Sidhuvud"/>
    </w:pPr>
    <w:r w:rsidRPr="00B227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437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759" w:rsidRDefault="00B227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2759" w:rsidRDefault="00B227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Sidhuvud"/>
    </w:pPr>
    <w:r w:rsidRPr="00B227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1184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759" w:rsidRDefault="00B227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2759" w:rsidRDefault="00B227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FSHNormal"/>
      <w:tabs>
        <w:tab w:val="right" w:pos="5840"/>
      </w:tabs>
    </w:pPr>
    <w:r w:rsidRPr="00B22759">
      <w:br/>
    </w:r>
    <w:r w:rsidRPr="00B22759">
      <w:fldChar w:fldCharType="begin" w:fldLock="1"/>
    </w:r>
    <w:r w:rsidRPr="00B22759">
      <w:instrText xml:space="preserve"> DOCPROPERTY</w:instrText>
    </w:r>
    <w:r w:rsidRPr="00B22759">
      <w:rPr>
        <w:sz w:val="18"/>
      </w:rPr>
      <w:instrText xml:space="preserve"> "YearUser" *\charformat </w:instrText>
    </w:r>
    <w:r w:rsidRPr="00B22759">
      <w:fldChar w:fldCharType="separate"/>
    </w:r>
    <w:r w:rsidRPr="00B22759">
      <w:t>2010/11</w:t>
    </w:r>
    <w:r w:rsidRPr="00B22759">
      <w:fldChar w:fldCharType="end"/>
    </w:r>
    <w:r w:rsidRPr="00B22759">
      <w:t xml:space="preserve"> </w:t>
    </w:r>
    <w:r w:rsidRPr="00B22759">
      <w:tab/>
      <w:t xml:space="preserve">mnr: </w:t>
    </w:r>
    <w:r w:rsidRPr="00B22759">
      <w:fldChar w:fldCharType="begin" w:fldLock="1"/>
    </w:r>
    <w:r w:rsidRPr="00B22759">
      <w:instrText xml:space="preserve"> DOCPROPERTY</w:instrText>
    </w:r>
    <w:r w:rsidRPr="00B22759">
      <w:rPr>
        <w:sz w:val="18"/>
      </w:rPr>
      <w:instrText xml:space="preserve"> "Motionsnummer" *\charformat </w:instrText>
    </w:r>
    <w:r w:rsidRPr="00B22759">
      <w:fldChar w:fldCharType="separate"/>
    </w:r>
    <w:r w:rsidRPr="00B22759">
      <w:t>MJ394</w:t>
    </w:r>
    <w:r w:rsidRPr="00B22759">
      <w:fldChar w:fldCharType="end"/>
    </w:r>
    <w:r w:rsidRPr="00B22759">
      <w:br/>
    </w:r>
    <w:r w:rsidRPr="00B22759">
      <w:fldChar w:fldCharType="begin" w:fldLock="1"/>
    </w:r>
    <w:r w:rsidRPr="00B22759">
      <w:instrText xml:space="preserve"> DOCPROPERTY</w:instrText>
    </w:r>
    <w:r w:rsidRPr="00B22759">
      <w:rPr>
        <w:sz w:val="18"/>
      </w:rPr>
      <w:instrText xml:space="preserve"> "Samling" *\charformat </w:instrText>
    </w:r>
    <w:r w:rsidRPr="00B22759">
      <w:fldChar w:fldCharType="end"/>
    </w:r>
    <w:r w:rsidRPr="00B22759">
      <w:tab/>
      <w:t xml:space="preserve">pnr: </w:t>
    </w:r>
    <w:r w:rsidRPr="00B22759">
      <w:fldChar w:fldCharType="begin" w:fldLock="1"/>
    </w:r>
    <w:r w:rsidRPr="00B22759">
      <w:instrText xml:space="preserve"> DOCPROPERTY</w:instrText>
    </w:r>
    <w:r w:rsidRPr="00B22759">
      <w:rPr>
        <w:sz w:val="18"/>
      </w:rPr>
      <w:instrText xml:space="preserve"> "Partinummer" *\charformat </w:instrText>
    </w:r>
    <w:r w:rsidRPr="00B22759">
      <w:fldChar w:fldCharType="separate"/>
    </w:r>
    <w:r w:rsidRPr="00B22759">
      <w:t>S14019</w:t>
    </w:r>
    <w:r w:rsidRPr="00B22759">
      <w:fldChar w:fldCharType="end"/>
    </w:r>
  </w:p>
  <w:p w:rsidR="00B22759" w:rsidRPr="00B22759" w:rsidRDefault="00B22759">
    <w:pPr>
      <w:pStyle w:val="FSHRub1"/>
    </w:pPr>
    <w:r w:rsidRPr="00B22759">
      <w:t>Motion till riksdagen</w:t>
    </w:r>
    <w:r w:rsidRPr="00B22759">
      <w:br/>
    </w:r>
    <w:r w:rsidRPr="00B22759">
      <w:fldChar w:fldCharType="begin" w:fldLock="1"/>
    </w:r>
    <w:r w:rsidRPr="00B22759">
      <w:instrText xml:space="preserve"> DOCPROPERTY "YearUser" *\charformat </w:instrText>
    </w:r>
    <w:r w:rsidRPr="00B22759">
      <w:fldChar w:fldCharType="separate"/>
    </w:r>
    <w:r w:rsidRPr="00B22759">
      <w:t>2010/11</w:t>
    </w:r>
    <w:r w:rsidRPr="00B22759">
      <w:fldChar w:fldCharType="end"/>
    </w:r>
    <w:r w:rsidRPr="00B22759">
      <w:t>:</w:t>
    </w:r>
    <w:r w:rsidRPr="00B22759">
      <w:fldChar w:fldCharType="begin" w:fldLock="1"/>
    </w:r>
    <w:r w:rsidRPr="00B22759">
      <w:instrText xml:space="preserve"> DOCPROPERTY "Motionsnummer" *\charformat </w:instrText>
    </w:r>
    <w:r w:rsidRPr="00B22759">
      <w:fldChar w:fldCharType="separate"/>
    </w:r>
    <w:r w:rsidRPr="00B22759">
      <w:t>MJ394</w:t>
    </w:r>
    <w:r w:rsidRPr="00B22759">
      <w:fldChar w:fldCharType="end"/>
    </w:r>
  </w:p>
  <w:p w:rsidR="00B22759" w:rsidRPr="00B22759" w:rsidRDefault="00B22759">
    <w:pPr>
      <w:pStyle w:val="FSHNormalS5"/>
    </w:pPr>
    <w:r w:rsidRPr="00B22759">
      <w:fldChar w:fldCharType="begin" w:fldLock="1"/>
    </w:r>
    <w:r w:rsidRPr="00B22759">
      <w:instrText xml:space="preserve"> DOCPROPERTY "MotionarText" *\charformat </w:instrText>
    </w:r>
    <w:r w:rsidRPr="00B22759">
      <w:fldChar w:fldCharType="separate"/>
    </w:r>
    <w:r w:rsidRPr="00B22759">
      <w:t>av Marie Nordén och Gunnar Sandberg (S)</w:t>
    </w:r>
    <w:r w:rsidRPr="00B22759">
      <w:fldChar w:fldCharType="end"/>
    </w:r>
    <w:r w:rsidRPr="00B22759">
      <w:br/>
    </w:r>
    <w:r w:rsidRPr="00B22759">
      <w:fldChar w:fldCharType="begin" w:fldLock="1"/>
    </w:r>
    <w:r w:rsidRPr="00B22759">
      <w:instrText xml:space="preserve"> DOCPROPERTY "SvarFrasKort" *\charformat </w:instrText>
    </w:r>
    <w:r w:rsidRPr="00B22759">
      <w:fldChar w:fldCharType="end"/>
    </w:r>
  </w:p>
  <w:p w:rsidR="00B22759" w:rsidRPr="00B22759" w:rsidRDefault="00B22759">
    <w:pPr>
      <w:pStyle w:val="FSHTitel"/>
    </w:pPr>
    <w:r w:rsidRPr="00B22759">
      <w:fldChar w:fldCharType="begin" w:fldLock="1"/>
    </w:r>
    <w:r w:rsidRPr="00B22759">
      <w:instrText xml:space="preserve"> DOCPROPERTY</w:instrText>
    </w:r>
    <w:r w:rsidRPr="00B22759">
      <w:rPr>
        <w:sz w:val="18"/>
      </w:rPr>
      <w:instrText xml:space="preserve"> "RubrikSvar" *\charformat </w:instrText>
    </w:r>
    <w:r w:rsidRPr="00B22759">
      <w:fldChar w:fldCharType="separate"/>
    </w:r>
    <w:r w:rsidRPr="00B22759">
      <w:t>Eldrimner</w:t>
    </w:r>
    <w:r w:rsidRPr="00B22759">
      <w:fldChar w:fldCharType="end"/>
    </w:r>
  </w:p>
  <w:p w:rsidR="00B22759" w:rsidRPr="00B22759" w:rsidRDefault="00B22759">
    <w:pPr>
      <w:pStyle w:val="Normal00"/>
    </w:pPr>
  </w:p>
  <w:p w:rsidR="00B22759" w:rsidRPr="00B22759" w:rsidRDefault="00B227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7316386">
    <w:abstractNumId w:val="3"/>
  </w:num>
  <w:num w:numId="2" w16cid:durableId="155531934">
    <w:abstractNumId w:val="2"/>
  </w:num>
  <w:num w:numId="3" w16cid:durableId="1903908945">
    <w:abstractNumId w:val="1"/>
  </w:num>
  <w:num w:numId="4" w16cid:durableId="1521317934">
    <w:abstractNumId w:val="0"/>
  </w:num>
  <w:num w:numId="5" w16cid:durableId="1371759063">
    <w:abstractNumId w:val="7"/>
  </w:num>
  <w:num w:numId="6" w16cid:durableId="787284860">
    <w:abstractNumId w:val="6"/>
  </w:num>
  <w:num w:numId="7" w16cid:durableId="1345978469">
    <w:abstractNumId w:val="5"/>
  </w:num>
  <w:num w:numId="8" w16cid:durableId="1328484892">
    <w:abstractNumId w:val="4"/>
  </w:num>
  <w:num w:numId="9" w16cid:durableId="1691758652">
    <w:abstractNumId w:val="8"/>
  </w:num>
  <w:num w:numId="10" w16cid:durableId="798255983">
    <w:abstractNumId w:val="9"/>
  </w:num>
  <w:num w:numId="11" w16cid:durableId="1146356663">
    <w:abstractNumId w:val="10"/>
  </w:num>
  <w:num w:numId="12" w16cid:durableId="1092625230">
    <w:abstractNumId w:val="13"/>
  </w:num>
  <w:num w:numId="13" w16cid:durableId="297683998">
    <w:abstractNumId w:val="15"/>
  </w:num>
  <w:num w:numId="14" w16cid:durableId="1293436661">
    <w:abstractNumId w:val="16"/>
  </w:num>
  <w:num w:numId="15" w16cid:durableId="1742211809">
    <w:abstractNumId w:val="11"/>
  </w:num>
  <w:num w:numId="16" w16cid:durableId="309797063">
    <w:abstractNumId w:val="18"/>
  </w:num>
  <w:num w:numId="17" w16cid:durableId="944265693">
    <w:abstractNumId w:val="17"/>
  </w:num>
  <w:num w:numId="18" w16cid:durableId="1243107372">
    <w:abstractNumId w:val="14"/>
  </w:num>
  <w:num w:numId="19" w16cid:durableId="1661303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0350534B-85B5-40E1-BE33-EF8FC312F402},{D7F033A5-1DE4-4CDE-A0D2-EF42E3CBA746}"/>
  </w:docVars>
  <w:rsids>
    <w:rsidRoot w:val="008F50C0"/>
    <w:rsid w:val="008F50C0"/>
    <w:rsid w:val="00B227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7166CB0-3298-4C00-8D23-0C75B917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2530</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s14019</vt:lpstr>
    </vt:vector>
  </TitlesOfParts>
  <Company>Riksdagen</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s14019</dc:title>
  <dc:subject>s14019</dc:subject>
  <dc:creator>Riksdagen</dc:creator>
  <cp:keywords>Riksdagen</cp:keywords>
  <dc:description>Versal/gemen i partibeteckning. Gemen i tryck för 0910, versal för 1011 och nyare</dc:description>
  <cp:lastModifiedBy>Lars Brink</cp:lastModifiedBy>
  <cp:revision>2</cp:revision>
  <cp:lastPrinted>2010-12-21T08:30:00Z</cp:lastPrinted>
  <dcterms:created xsi:type="dcterms:W3CDTF">2025-12-18T01:35:00Z</dcterms:created>
  <dcterms:modified xsi:type="dcterms:W3CDTF">2025-12-18T01:35:00Z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Eldrimner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Eldrimner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Gunnar Sandberg (S)</vt:lpwstr>
  </property>
  <property fmtid="{D5CDD505-2E9C-101B-9397-08002B2CF9AE}" pid="26" name="MotionarLista">
    <vt:lpwstr>Nordén, Marie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20102011000000000115000140190069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20102011000000000115000140190069</vt:lpwstr>
  </property>
  <property fmtid="{D5CDD505-2E9C-101B-9397-08002B2CF9AE}" pid="50" name="nummer">
    <vt:lpwstr>394</vt:lpwstr>
  </property>
  <property fmtid="{D5CDD505-2E9C-101B-9397-08002B2CF9AE}" pid="51" name="utskottsbeteckning">
    <vt:lpwstr>MJ</vt:lpwstr>
  </property>
  <property fmtid="{D5CDD505-2E9C-101B-9397-08002B2CF9AE}" pid="52" name="GlobalUID">
    <vt:lpwstr>{2E8912B5-04ED-4E73-88E0-A46FF0FE927A}</vt:lpwstr>
  </property>
  <property fmtid="{D5CDD505-2E9C-101B-9397-08002B2CF9AE}" pid="53" name="Överföringar">
    <vt:i4>0</vt:i4>
  </property>
  <property fmtid="{D5CDD505-2E9C-101B-9397-08002B2CF9AE}" pid="54" name="Checksum">
    <vt:lpwstr>*1013177142342*</vt:lpwstr>
  </property>
  <property fmtid="{D5CDD505-2E9C-101B-9397-08002B2CF9AE}" pid="55" name="skuggnummer">
    <vt:lpwstr>2487</vt:lpwstr>
  </property>
  <property fmtid="{D5CDD505-2E9C-101B-9397-08002B2CF9AE}" pid="56" name="urixVersion">
    <vt:lpwstr>4.3.2.0</vt:lpwstr>
  </property>
  <property fmtid="{D5CDD505-2E9C-101B-9397-08002B2CF9AE}" pid="57" name="urixOrigin">
    <vt:lpwstr>101221 09:30:25.830</vt:lpwstr>
  </property>
  <property fmtid="{D5CDD505-2E9C-101B-9397-08002B2CF9AE}" pid="58" name="urixGuid">
    <vt:lpwstr>{CAC7FCFD-5F15-4BBB-BBFF-411175086092}</vt:lpwstr>
  </property>
</Properties>
</file>