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3D84" w:rsidRPr="008A3D84" w:rsidRDefault="008A3D84">
      <w:pPr>
        <w:pStyle w:val="Hemstlrubrik"/>
      </w:pPr>
      <w:r w:rsidRPr="008A3D84">
        <w:t>Förslag till riksdagsbeslut</w:t>
      </w:r>
    </w:p>
    <w:p w:rsidR="008A3D84" w:rsidRPr="008A3D84" w:rsidRDefault="008A3D84">
      <w:pPr>
        <w:pStyle w:val="Hemstlatt"/>
        <w:ind w:left="0"/>
      </w:pPr>
      <w:r w:rsidRPr="008A3D84">
        <w:t>Riksdagen tillkännager för regeringen som sin mening vad som anförs i motionen om att regeringen bör prioritera forskning, utvec</w:t>
      </w:r>
      <w:r w:rsidRPr="008A3D84">
        <w:t>k</w:t>
      </w:r>
      <w:r w:rsidRPr="008A3D84">
        <w:t>lingsarbete och planering av ett framtida hållbart lantbruk mot bakgrund av omställningen av vårt energisystem.</w:t>
      </w:r>
    </w:p>
    <w:p w:rsidR="008A3D84" w:rsidRPr="008A3D84" w:rsidRDefault="008A3D84">
      <w:pPr>
        <w:pStyle w:val="Rubrik1"/>
      </w:pPr>
      <w:r w:rsidRPr="008A3D84">
        <w:t>Motivering</w:t>
      </w:r>
    </w:p>
    <w:p w:rsidR="008A3D84" w:rsidRPr="008A3D84" w:rsidRDefault="008A3D84">
      <w:r w:rsidRPr="008A3D84">
        <w:t>Alltfler ser oljan som en begränsad resurs som gradvis kommer att behöva fasas ut och ersättas med andra energislag. Klart är att en del oljefyndigheter redan håller på att tömmas ut, men det är mindre säkert i vilken grad som de varaktigt kommer att ersättas av andra. Riskerna ökar när alltmer av olje</w:t>
      </w:r>
      <w:r w:rsidRPr="008A3D84">
        <w:softHyphen/>
        <w:t xml:space="preserve">exporten utgår från några få länder. </w:t>
      </w:r>
    </w:p>
    <w:p w:rsidR="008A3D84" w:rsidRPr="008A3D84" w:rsidRDefault="008A3D84">
      <w:pPr>
        <w:pStyle w:val="Normaltindrag"/>
      </w:pPr>
      <w:r w:rsidRPr="008A3D84">
        <w:t>Det viktiga är att alltfler ser oljan som en begränsad resurs, som gradvis kommer att behöva fasas ut och ersättas med andra energislag. Så har delvis redan skett. i Sverige använder vi väsentligt färre oljeprodukter, sett i förhå</w:t>
      </w:r>
      <w:r w:rsidRPr="008A3D84">
        <w:t>l</w:t>
      </w:r>
      <w:r w:rsidRPr="008A3D84">
        <w:t>lande till ekonomins storlek, än för 20–30 år sedan. Omställningen har dock gått längre i Europa än i USA, där tillgången på olja till lågt pris länge har betraktats som självklar.</w:t>
      </w:r>
    </w:p>
    <w:p w:rsidR="008A3D84" w:rsidRPr="008A3D84" w:rsidRDefault="008A3D84">
      <w:pPr>
        <w:pStyle w:val="Normaltindrag"/>
      </w:pPr>
      <w:r w:rsidRPr="008A3D84">
        <w:t>Enigheten är således stor om att den hittillsvarande tillgången på billig olja sannolikt kommer att upphöra inom överskådlig framtid. Detta kommer oundvikligen att få stora konsekvenser såväl globalt som lokalt.</w:t>
      </w:r>
    </w:p>
    <w:p w:rsidR="008A3D84" w:rsidRPr="008A3D84" w:rsidRDefault="008A3D84">
      <w:pPr>
        <w:pStyle w:val="Normaltindrag"/>
      </w:pPr>
      <w:r w:rsidRPr="008A3D84">
        <w:t>Förutom kraftigt höjda energipriser kommer detta också att innebära att transporter och andra energikrävande verksamheter med nödvändighet måste begränsas, inte minst av klimatskäl. En följd av utvecklingen med höjda pr</w:t>
      </w:r>
      <w:r w:rsidRPr="008A3D84">
        <w:t>i</w:t>
      </w:r>
      <w:r w:rsidRPr="008A3D84">
        <w:t>ser på bensin och råvaror blir förmodligen också att lokal uthållig livsmedel</w:t>
      </w:r>
      <w:r w:rsidRPr="008A3D84">
        <w:t>s</w:t>
      </w:r>
      <w:r w:rsidRPr="008A3D84">
        <w:t xml:space="preserve">produktion blir viktig på ett helt annat sätt än i dagsläget. Produktionen av </w:t>
      </w:r>
      <w:r w:rsidRPr="008A3D84">
        <w:lastRenderedPageBreak/>
        <w:t>livsmedel och bioenergi kommer att konkurrera om samma odlingsmöjlig</w:t>
      </w:r>
      <w:r w:rsidRPr="008A3D84">
        <w:softHyphen/>
        <w:t>heter.</w:t>
      </w:r>
    </w:p>
    <w:p w:rsidR="008A3D84" w:rsidRPr="008A3D84" w:rsidRDefault="008A3D84">
      <w:pPr>
        <w:pStyle w:val="Normaltindrag"/>
      </w:pPr>
      <w:r w:rsidRPr="008A3D84">
        <w:t>Att det i övrigt råder stor osäkerhet om den framtida utvecklingen får inte tillåtas leda till att angelägen analys, forskning och planering inför de helt nya förutsättningarna för svenskt lantbruk försenas.</w:t>
      </w:r>
    </w:p>
    <w:p w:rsidR="008A3D84" w:rsidRPr="008A3D84" w:rsidRDefault="008A3D84">
      <w:pPr>
        <w:pStyle w:val="Normaltindrag"/>
      </w:pPr>
      <w:r w:rsidRPr="008A3D84">
        <w:t xml:space="preserve">Det är därför angeläget att regeringen måste verka för att de långsiktiga energifrågorna och därmed sammanhängande strukturfrågor med hög prioritet </w:t>
      </w:r>
      <w:r w:rsidRPr="008A3D84">
        <w:rPr>
          <w:spacing w:val="-2"/>
        </w:rPr>
        <w:t>måste ingå i forskning, utvecklingsarbete och planering för ett framtida uthål</w:t>
      </w:r>
      <w:r w:rsidRPr="008A3D84">
        <w:t>ligt lantbruk.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3D84">
        <w:trPr>
          <w:cantSplit/>
        </w:trPr>
        <w:tc>
          <w:tcPr>
            <w:tcW w:w="3046" w:type="dxa"/>
          </w:tcPr>
          <w:p w:rsidR="008A3D84" w:rsidRPr="008A3D84" w:rsidRDefault="008A3D84">
            <w:pPr>
              <w:pStyle w:val="UnderskriftDatum"/>
              <w:spacing w:before="240"/>
            </w:pPr>
            <w:r w:rsidRPr="008A3D84">
              <w:t>Stockholm den 25 september 2008</w:t>
            </w:r>
          </w:p>
        </w:tc>
        <w:tc>
          <w:tcPr>
            <w:tcW w:w="3047" w:type="dxa"/>
          </w:tcPr>
          <w:p w:rsidR="008A3D84" w:rsidRPr="008A3D84" w:rsidRDefault="008A3D84">
            <w:pPr>
              <w:pStyle w:val="Underskrifter"/>
              <w:spacing w:before="240"/>
            </w:pPr>
          </w:p>
        </w:tc>
      </w:tr>
      <w:tr w:rsidR="00000000" w:rsidRPr="008A3D84">
        <w:trPr>
          <w:cantSplit/>
        </w:trPr>
        <w:tc>
          <w:tcPr>
            <w:tcW w:w="3046" w:type="dxa"/>
          </w:tcPr>
          <w:p w:rsidR="008A3D84" w:rsidRPr="008A3D84" w:rsidRDefault="008A3D84">
            <w:pPr>
              <w:pStyle w:val="Underskrifter"/>
            </w:pPr>
            <w:r w:rsidRPr="008A3D84">
              <w:t>Siw Wittgren-Ahl (s)</w:t>
            </w:r>
          </w:p>
        </w:tc>
        <w:tc>
          <w:tcPr>
            <w:tcW w:w="3046" w:type="dxa"/>
          </w:tcPr>
          <w:p w:rsidR="008A3D84" w:rsidRPr="008A3D84" w:rsidRDefault="008A3D84">
            <w:pPr>
              <w:pStyle w:val="Underskrifter"/>
            </w:pPr>
            <w:r w:rsidRPr="008A3D84">
              <w:t>Ronny Olander (s)</w:t>
            </w:r>
          </w:p>
        </w:tc>
      </w:tr>
    </w:tbl>
    <w:p w:rsidR="008A3D84" w:rsidRPr="008A3D84" w:rsidRDefault="008A3D84">
      <w:pPr>
        <w:pStyle w:val="Normaltindrag"/>
      </w:pPr>
    </w:p>
    <w:sectPr w:rsidR="00000000" w:rsidRPr="008A3D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D84" w:rsidRPr="008A3D84" w:rsidRDefault="008A3D84">
      <w:r w:rsidRPr="008A3D84">
        <w:separator/>
      </w:r>
    </w:p>
  </w:endnote>
  <w:endnote w:type="continuationSeparator" w:id="0">
    <w:p w:rsidR="008A3D84" w:rsidRPr="008A3D84" w:rsidRDefault="008A3D84">
      <w:r w:rsidRPr="008A3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D84" w:rsidRPr="008A3D84" w:rsidRDefault="008A3D84">
    <w:pPr>
      <w:pStyle w:val="Sidfot"/>
    </w:pPr>
    <w:r w:rsidRPr="008A3D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996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D84" w:rsidRDefault="008A3D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3D84" w:rsidRDefault="008A3D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D84" w:rsidRPr="008A3D84" w:rsidRDefault="008A3D84">
    <w:pPr>
      <w:pStyle w:val="Sidfot"/>
    </w:pPr>
    <w:r w:rsidRPr="008A3D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3797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D84" w:rsidRDefault="008A3D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3D84" w:rsidRDefault="008A3D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D84" w:rsidRPr="008A3D84" w:rsidRDefault="008A3D84">
    <w:pPr>
      <w:pStyle w:val="Sidfot"/>
    </w:pPr>
    <w:r w:rsidRPr="008A3D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0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D84" w:rsidRDefault="008A3D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3D84" w:rsidRDefault="008A3D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D84" w:rsidRPr="008A3D84" w:rsidRDefault="008A3D84">
      <w:r w:rsidRPr="008A3D84">
        <w:separator/>
      </w:r>
    </w:p>
  </w:footnote>
  <w:footnote w:type="continuationSeparator" w:id="0">
    <w:p w:rsidR="008A3D84" w:rsidRPr="008A3D84" w:rsidRDefault="008A3D84">
      <w:r w:rsidRPr="008A3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D84" w:rsidRPr="008A3D84" w:rsidRDefault="008A3D84">
    <w:pPr>
      <w:pStyle w:val="Sidhuvud"/>
    </w:pPr>
    <w:r w:rsidRPr="008A3D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958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D84" w:rsidRDefault="008A3D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3D84" w:rsidRDefault="008A3D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D84" w:rsidRPr="008A3D84" w:rsidRDefault="008A3D84">
    <w:pPr>
      <w:pStyle w:val="Sidhuvud"/>
    </w:pPr>
    <w:r w:rsidRPr="008A3D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7609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D84" w:rsidRDefault="008A3D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3D84" w:rsidRDefault="008A3D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D84" w:rsidRPr="008A3D84" w:rsidRDefault="008A3D84">
    <w:pPr>
      <w:pStyle w:val="FSHNormal"/>
      <w:tabs>
        <w:tab w:val="right" w:pos="5840"/>
      </w:tabs>
    </w:pPr>
    <w:r w:rsidRPr="008A3D84">
      <w:br/>
    </w:r>
    <w:r w:rsidRPr="008A3D84">
      <w:fldChar w:fldCharType="begin" w:fldLock="1"/>
    </w:r>
    <w:r w:rsidRPr="008A3D84">
      <w:instrText xml:space="preserve"> DOCPROPERTY</w:instrText>
    </w:r>
    <w:r w:rsidRPr="008A3D84">
      <w:rPr>
        <w:sz w:val="18"/>
      </w:rPr>
      <w:instrText xml:space="preserve"> "YearUser" *\charformat </w:instrText>
    </w:r>
    <w:r w:rsidRPr="008A3D84">
      <w:fldChar w:fldCharType="separate"/>
    </w:r>
    <w:r w:rsidRPr="008A3D84">
      <w:t>2008/09</w:t>
    </w:r>
    <w:r w:rsidRPr="008A3D84">
      <w:fldChar w:fldCharType="end"/>
    </w:r>
    <w:r w:rsidRPr="008A3D84">
      <w:t xml:space="preserve"> </w:t>
    </w:r>
    <w:r w:rsidRPr="008A3D84">
      <w:tab/>
      <w:t xml:space="preserve">mnr: </w:t>
    </w:r>
    <w:r w:rsidRPr="008A3D84">
      <w:fldChar w:fldCharType="begin" w:fldLock="1"/>
    </w:r>
    <w:r w:rsidRPr="008A3D84">
      <w:instrText xml:space="preserve"> DOCPROPERTY</w:instrText>
    </w:r>
    <w:r w:rsidRPr="008A3D84">
      <w:rPr>
        <w:sz w:val="18"/>
      </w:rPr>
      <w:instrText xml:space="preserve"> "Motionsnummer" *\charformat </w:instrText>
    </w:r>
    <w:r w:rsidRPr="008A3D84">
      <w:fldChar w:fldCharType="separate"/>
    </w:r>
    <w:r w:rsidRPr="008A3D84">
      <w:t>MJ302</w:t>
    </w:r>
    <w:r w:rsidRPr="008A3D84">
      <w:fldChar w:fldCharType="end"/>
    </w:r>
    <w:r w:rsidRPr="008A3D84">
      <w:br/>
    </w:r>
    <w:r w:rsidRPr="008A3D84">
      <w:fldChar w:fldCharType="begin" w:fldLock="1"/>
    </w:r>
    <w:r w:rsidRPr="008A3D84">
      <w:instrText xml:space="preserve"> DOCPROPERTY</w:instrText>
    </w:r>
    <w:r w:rsidRPr="008A3D84">
      <w:rPr>
        <w:sz w:val="18"/>
      </w:rPr>
      <w:instrText xml:space="preserve"> "Samling" *\charformat </w:instrText>
    </w:r>
    <w:r w:rsidRPr="008A3D84">
      <w:fldChar w:fldCharType="end"/>
    </w:r>
    <w:r w:rsidRPr="008A3D84">
      <w:tab/>
      <w:t xml:space="preserve">pnr: </w:t>
    </w:r>
    <w:r w:rsidRPr="008A3D84">
      <w:fldChar w:fldCharType="begin" w:fldLock="1"/>
    </w:r>
    <w:r w:rsidRPr="008A3D84">
      <w:instrText xml:space="preserve"> DOCPROPERTY</w:instrText>
    </w:r>
    <w:r w:rsidRPr="008A3D84">
      <w:rPr>
        <w:sz w:val="18"/>
      </w:rPr>
      <w:instrText xml:space="preserve"> "Partinummer" *\charformat </w:instrText>
    </w:r>
    <w:r w:rsidRPr="008A3D84">
      <w:fldChar w:fldCharType="separate"/>
    </w:r>
    <w:r w:rsidRPr="008A3D84">
      <w:t>s28054</w:t>
    </w:r>
    <w:r w:rsidRPr="008A3D84">
      <w:fldChar w:fldCharType="end"/>
    </w:r>
  </w:p>
  <w:p w:rsidR="008A3D84" w:rsidRPr="008A3D84" w:rsidRDefault="008A3D84">
    <w:pPr>
      <w:pStyle w:val="FSHRub1"/>
    </w:pPr>
    <w:r w:rsidRPr="008A3D84">
      <w:t>Motion till riksdagen</w:t>
    </w:r>
    <w:r w:rsidRPr="008A3D84">
      <w:br/>
    </w:r>
    <w:r w:rsidRPr="008A3D84">
      <w:fldChar w:fldCharType="begin" w:fldLock="1"/>
    </w:r>
    <w:r w:rsidRPr="008A3D84">
      <w:instrText xml:space="preserve"> DOCPROPERTY "YearUser" *\charformat </w:instrText>
    </w:r>
    <w:r w:rsidRPr="008A3D84">
      <w:fldChar w:fldCharType="separate"/>
    </w:r>
    <w:r w:rsidRPr="008A3D84">
      <w:t>2008/09</w:t>
    </w:r>
    <w:r w:rsidRPr="008A3D84">
      <w:fldChar w:fldCharType="end"/>
    </w:r>
    <w:r w:rsidRPr="008A3D84">
      <w:t>:</w:t>
    </w:r>
    <w:r w:rsidRPr="008A3D84">
      <w:fldChar w:fldCharType="begin" w:fldLock="1"/>
    </w:r>
    <w:r w:rsidRPr="008A3D84">
      <w:instrText xml:space="preserve"> DOCPROPERTY "Motionsnummer" *\charformat </w:instrText>
    </w:r>
    <w:r w:rsidRPr="008A3D84">
      <w:fldChar w:fldCharType="separate"/>
    </w:r>
    <w:r w:rsidRPr="008A3D84">
      <w:t>MJ302</w:t>
    </w:r>
    <w:r w:rsidRPr="008A3D84">
      <w:fldChar w:fldCharType="end"/>
    </w:r>
  </w:p>
  <w:p w:rsidR="008A3D84" w:rsidRPr="008A3D84" w:rsidRDefault="008A3D84">
    <w:pPr>
      <w:pStyle w:val="FSHNormalS5"/>
    </w:pPr>
    <w:r w:rsidRPr="008A3D84">
      <w:fldChar w:fldCharType="begin" w:fldLock="1"/>
    </w:r>
    <w:r w:rsidRPr="008A3D84">
      <w:instrText xml:space="preserve"> DOCPROPERTY "MotionarText" *\charformat </w:instrText>
    </w:r>
    <w:r w:rsidRPr="008A3D84">
      <w:fldChar w:fldCharType="separate"/>
    </w:r>
    <w:r w:rsidRPr="008A3D84">
      <w:t>av Siw Wittgren-Ahl och Ronny Olander (s)</w:t>
    </w:r>
    <w:r w:rsidRPr="008A3D84">
      <w:fldChar w:fldCharType="end"/>
    </w:r>
    <w:r w:rsidRPr="008A3D84">
      <w:br/>
    </w:r>
    <w:r w:rsidRPr="008A3D84">
      <w:fldChar w:fldCharType="begin" w:fldLock="1"/>
    </w:r>
    <w:r w:rsidRPr="008A3D84">
      <w:instrText xml:space="preserve"> DOCPROPERTY "SvarFrasKort" *\charformat </w:instrText>
    </w:r>
    <w:r w:rsidRPr="008A3D84">
      <w:fldChar w:fldCharType="end"/>
    </w:r>
  </w:p>
  <w:p w:rsidR="008A3D84" w:rsidRPr="008A3D84" w:rsidRDefault="008A3D84">
    <w:pPr>
      <w:pStyle w:val="FSHTitel"/>
    </w:pPr>
    <w:r w:rsidRPr="008A3D84">
      <w:fldChar w:fldCharType="begin" w:fldLock="1"/>
    </w:r>
    <w:r w:rsidRPr="008A3D84">
      <w:instrText xml:space="preserve"> DOCPROPERTY</w:instrText>
    </w:r>
    <w:r w:rsidRPr="008A3D84">
      <w:rPr>
        <w:sz w:val="18"/>
      </w:rPr>
      <w:instrText xml:space="preserve"> "RubrikSvar" *\charformat </w:instrText>
    </w:r>
    <w:r w:rsidRPr="008A3D84">
      <w:fldChar w:fldCharType="separate"/>
    </w:r>
    <w:r w:rsidRPr="008A3D84">
      <w:t>Omställning för produktion och konsumtion</w:t>
    </w:r>
    <w:r w:rsidRPr="008A3D84">
      <w:fldChar w:fldCharType="end"/>
    </w:r>
  </w:p>
  <w:p w:rsidR="008A3D84" w:rsidRPr="008A3D84" w:rsidRDefault="008A3D84">
    <w:pPr>
      <w:pStyle w:val="Normal00"/>
    </w:pPr>
  </w:p>
  <w:p w:rsidR="008A3D84" w:rsidRPr="008A3D84" w:rsidRDefault="008A3D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7636117">
    <w:abstractNumId w:val="8"/>
  </w:num>
  <w:num w:numId="2" w16cid:durableId="121458418">
    <w:abstractNumId w:val="9"/>
  </w:num>
  <w:num w:numId="3" w16cid:durableId="1493063309">
    <w:abstractNumId w:val="8"/>
  </w:num>
  <w:num w:numId="4" w16cid:durableId="758716022">
    <w:abstractNumId w:val="9"/>
  </w:num>
  <w:num w:numId="5" w16cid:durableId="1859389154">
    <w:abstractNumId w:val="13"/>
  </w:num>
  <w:num w:numId="6" w16cid:durableId="754789032">
    <w:abstractNumId w:val="10"/>
  </w:num>
  <w:num w:numId="7" w16cid:durableId="876969726">
    <w:abstractNumId w:val="11"/>
  </w:num>
  <w:num w:numId="8" w16cid:durableId="895628866">
    <w:abstractNumId w:val="12"/>
  </w:num>
  <w:num w:numId="9" w16cid:durableId="1246262056">
    <w:abstractNumId w:val="8"/>
  </w:num>
  <w:num w:numId="10" w16cid:durableId="505630689">
    <w:abstractNumId w:val="3"/>
  </w:num>
  <w:num w:numId="11" w16cid:durableId="759135287">
    <w:abstractNumId w:val="2"/>
  </w:num>
  <w:num w:numId="12" w16cid:durableId="456139759">
    <w:abstractNumId w:val="1"/>
  </w:num>
  <w:num w:numId="13" w16cid:durableId="1169910098">
    <w:abstractNumId w:val="0"/>
  </w:num>
  <w:num w:numId="14" w16cid:durableId="1253930447">
    <w:abstractNumId w:val="9"/>
  </w:num>
  <w:num w:numId="15" w16cid:durableId="1579509992">
    <w:abstractNumId w:val="7"/>
  </w:num>
  <w:num w:numId="16" w16cid:durableId="1251310793">
    <w:abstractNumId w:val="6"/>
  </w:num>
  <w:num w:numId="17" w16cid:durableId="247082911">
    <w:abstractNumId w:val="5"/>
  </w:num>
  <w:num w:numId="18" w16cid:durableId="725567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31CDDFCD-D7E7-4188-B530-D7BEB05DD282},{39F7915D-E142-47B1-A92C-2D584BF557C0}"/>
  </w:docVars>
  <w:rsids>
    <w:rsidRoot w:val="003402BA"/>
    <w:rsid w:val="003402BA"/>
    <w:rsid w:val="008A3D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657E6AB-2C50-43C9-BA74-E978E35A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1">
    <w:name w:val="text1"/>
    <w:basedOn w:val="Standardstycketeckensnitt"/>
    <w:rPr>
      <w:rFonts w:ascii="Verdana" w:hAnsi="Verdana" w:hint="default"/>
      <w:i w:val="0"/>
      <w:iCs w:val="0"/>
      <w:color w:val="000000"/>
      <w:sz w:val="17"/>
      <w:szCs w:val="17"/>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1892</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s28054</vt:lpstr>
    </vt:vector>
  </TitlesOfParts>
  <Company>Riksdagen</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s28054</dc:title>
  <dc:subject>s28054</dc:subject>
  <dc:creator>Riksdagen</dc:creator>
  <cp:keywords>Riksdagen</cp:keywords>
  <dc:description>TKG-ktrl, MSMQ4mb, PersReg-Distribution mm b-&gt;ny fplogga</dc:description>
  <cp:lastModifiedBy>Lars Brink</cp:lastModifiedBy>
  <cp:revision>2</cp:revision>
  <cp:lastPrinted>2008-12-04T09:09:00Z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Omställning för produktion och konsumtion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Omställning för produktion och konsumtion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20082009000000000115000280540069</vt:lpwstr>
  </property>
  <property fmtid="{D5CDD505-2E9C-101B-9397-08002B2CF9AE}" pid="47" name="datum">
    <vt:lpwstr>080925</vt:lpwstr>
  </property>
  <property fmtid="{D5CDD505-2E9C-101B-9397-08002B2CF9AE}" pid="48" name="avsändar-e-post">
    <vt:lpwstr>christina.ahl-bolin@riksdagen.se</vt:lpwstr>
  </property>
  <property fmtid="{D5CDD505-2E9C-101B-9397-08002B2CF9AE}" pid="49" name="id">
    <vt:lpwstr>20082009000000000115000280540069</vt:lpwstr>
  </property>
  <property fmtid="{D5CDD505-2E9C-101B-9397-08002B2CF9AE}" pid="50" name="nummer">
    <vt:lpwstr>302</vt:lpwstr>
  </property>
  <property fmtid="{D5CDD505-2E9C-101B-9397-08002B2CF9AE}" pid="51" name="utskottsbeteckning">
    <vt:lpwstr>MJ</vt:lpwstr>
  </property>
  <property fmtid="{D5CDD505-2E9C-101B-9397-08002B2CF9AE}" pid="52" name="GlobalUID">
    <vt:lpwstr>{A49C7EBF-4BE4-4DDA-BBBB-18E7CB09C66C}</vt:lpwstr>
  </property>
  <property fmtid="{D5CDD505-2E9C-101B-9397-08002B2CF9AE}" pid="53" name="Överföringar">
    <vt:i4>0</vt:i4>
  </property>
  <property fmtid="{D5CDD505-2E9C-101B-9397-08002B2CF9AE}" pid="54" name="Checksum">
    <vt:lpwstr>*1017684680106*</vt:lpwstr>
  </property>
  <property fmtid="{D5CDD505-2E9C-101B-9397-08002B2CF9AE}" pid="55" name="skuggnummer">
    <vt:lpwstr>958</vt:lpwstr>
  </property>
  <property fmtid="{D5CDD505-2E9C-101B-9397-08002B2CF9AE}" pid="56" name="urixVersion">
    <vt:lpwstr>3.2.0.8</vt:lpwstr>
  </property>
  <property fmtid="{D5CDD505-2E9C-101B-9397-08002B2CF9AE}" pid="57" name="urixOrigin">
    <vt:lpwstr>090401 18:19:16.289</vt:lpwstr>
  </property>
  <property fmtid="{D5CDD505-2E9C-101B-9397-08002B2CF9AE}" pid="58" name="urixGuid">
    <vt:lpwstr>{BCE272D7-5CDF-457D-8AB1-04A215DF8316}</vt:lpwstr>
  </property>
</Properties>
</file>