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3017" w:rsidRPr="00763017" w:rsidRDefault="00763017">
      <w:pPr>
        <w:pStyle w:val="Hemstlrubrik"/>
      </w:pPr>
      <w:r w:rsidRPr="00763017">
        <w:t>Förslag till riksdagsbeslut</w:t>
      </w:r>
    </w:p>
    <w:p w:rsidR="00763017" w:rsidRPr="00763017" w:rsidRDefault="00763017">
      <w:pPr>
        <w:pStyle w:val="Hemstlatt"/>
        <w:ind w:left="0"/>
      </w:pPr>
      <w:r w:rsidRPr="00763017">
        <w:t>Riksdagen tillkännager för regeringen som sin mening vad som anförs i motionen om såväl ökad kunskap som ökad beredskap vad avser sjukdomen tbc.</w:t>
      </w:r>
    </w:p>
    <w:p w:rsidR="00763017" w:rsidRPr="00763017" w:rsidRDefault="00763017">
      <w:pPr>
        <w:pStyle w:val="Rubrik1"/>
      </w:pPr>
      <w:r w:rsidRPr="00763017">
        <w:t>Motivering</w:t>
      </w:r>
    </w:p>
    <w:p w:rsidR="00763017" w:rsidRPr="00763017" w:rsidRDefault="00763017">
      <w:pPr>
        <w:autoSpaceDE w:val="0"/>
        <w:autoSpaceDN w:val="0"/>
        <w:adjustRightInd w:val="0"/>
        <w:rPr>
          <w:color w:val="000000"/>
        </w:rPr>
      </w:pPr>
      <w:r w:rsidRPr="00763017">
        <w:rPr>
          <w:color w:val="000000"/>
        </w:rPr>
        <w:t>Sjukdomen tbc förekommer numera åter i vårt land, efter att ha varit utrotad i många år. Tidigare var det en fruktad och allvarlig sjukdom som skördade många offer.</w:t>
      </w:r>
    </w:p>
    <w:p w:rsidR="00763017" w:rsidRPr="00763017" w:rsidRDefault="00763017">
      <w:pPr>
        <w:pStyle w:val="Normaltindrag"/>
      </w:pPr>
      <w:r w:rsidRPr="00763017">
        <w:t>I dagens globala samhälle rör sig människor över gränserna och därmed rör sig även sjukdomar samma väg. Resandet mellan länder och världsdelar gäller inte bara semesterresor, utan det är många svenskar som arbetar i andra länder, där sjukdomar som till exempel tbc är vanliga. Bland de turister som kommer till Sverige, liksom bland våra invandrare, förekommer också sju</w:t>
      </w:r>
      <w:r w:rsidRPr="00763017">
        <w:t>k</w:t>
      </w:r>
      <w:r w:rsidRPr="00763017">
        <w:t>domen.</w:t>
      </w:r>
    </w:p>
    <w:p w:rsidR="00763017" w:rsidRPr="00763017" w:rsidRDefault="00763017">
      <w:pPr>
        <w:pStyle w:val="Normaltindrag"/>
      </w:pPr>
      <w:r w:rsidRPr="00763017">
        <w:t>Vi måste därför agera för att tidigt upptäcka tbc så att vi kan förhindra smittspridning, sjukdomsutbrott och kanske en eventuell epidemi. Dessutom måste riskgrupper identifieras så att man kan ge dessa tillförlitliga vaccinati</w:t>
      </w:r>
      <w:r w:rsidRPr="00763017">
        <w:t>o</w:t>
      </w:r>
      <w:r w:rsidRPr="00763017">
        <w:t>ner mot tbc.</w:t>
      </w:r>
    </w:p>
    <w:p w:rsidR="00763017" w:rsidRPr="00763017" w:rsidRDefault="00763017">
      <w:pPr>
        <w:pStyle w:val="Normaltindrag"/>
      </w:pPr>
      <w:r w:rsidRPr="00763017">
        <w:t>För att vi ska kunna höja vår beredskap mot tbc behöver sjukvården och andra inblandade mer kunskaper om hur den uppkommer, förlopp och smit</w:t>
      </w:r>
      <w:r w:rsidRPr="00763017">
        <w:t>t</w:t>
      </w:r>
      <w:r w:rsidRPr="00763017">
        <w:t>spridning.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3017">
        <w:trPr>
          <w:cantSplit/>
        </w:trPr>
        <w:tc>
          <w:tcPr>
            <w:tcW w:w="3046" w:type="dxa"/>
          </w:tcPr>
          <w:p w:rsidR="00763017" w:rsidRPr="00763017" w:rsidRDefault="00763017">
            <w:pPr>
              <w:pStyle w:val="UnderskriftDatum"/>
              <w:spacing w:before="240"/>
            </w:pPr>
            <w:r w:rsidRPr="00763017">
              <w:t>Stockholm den 29 september 2008</w:t>
            </w:r>
          </w:p>
        </w:tc>
        <w:tc>
          <w:tcPr>
            <w:tcW w:w="3047" w:type="dxa"/>
          </w:tcPr>
          <w:p w:rsidR="00763017" w:rsidRPr="00763017" w:rsidRDefault="00763017">
            <w:pPr>
              <w:pStyle w:val="Underskrifter"/>
              <w:spacing w:before="240"/>
            </w:pPr>
          </w:p>
        </w:tc>
      </w:tr>
      <w:tr w:rsidR="00000000" w:rsidRPr="00763017">
        <w:trPr>
          <w:cantSplit/>
        </w:trPr>
        <w:tc>
          <w:tcPr>
            <w:tcW w:w="3046" w:type="dxa"/>
          </w:tcPr>
          <w:p w:rsidR="00763017" w:rsidRPr="00763017" w:rsidRDefault="00763017">
            <w:pPr>
              <w:pStyle w:val="Underskrifter"/>
            </w:pPr>
            <w:r w:rsidRPr="00763017">
              <w:t>Carina Hägg (s)</w:t>
            </w:r>
          </w:p>
        </w:tc>
        <w:tc>
          <w:tcPr>
            <w:tcW w:w="3046" w:type="dxa"/>
          </w:tcPr>
          <w:p w:rsidR="00763017" w:rsidRPr="00763017" w:rsidRDefault="00763017">
            <w:pPr>
              <w:pStyle w:val="Underskrifter"/>
            </w:pPr>
          </w:p>
        </w:tc>
      </w:tr>
    </w:tbl>
    <w:p w:rsidR="00763017" w:rsidRPr="00763017" w:rsidRDefault="00763017">
      <w:pPr>
        <w:pStyle w:val="Normaltindrag"/>
      </w:pPr>
    </w:p>
    <w:sectPr w:rsidR="00000000" w:rsidRPr="007630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3017" w:rsidRPr="00763017" w:rsidRDefault="00763017">
      <w:r w:rsidRPr="00763017">
        <w:separator/>
      </w:r>
    </w:p>
  </w:endnote>
  <w:endnote w:type="continuationSeparator" w:id="0">
    <w:p w:rsidR="00763017" w:rsidRPr="00763017" w:rsidRDefault="00763017">
      <w:r w:rsidRPr="007630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017" w:rsidRPr="00763017" w:rsidRDefault="00763017">
    <w:pPr>
      <w:pStyle w:val="Sidfot"/>
    </w:pPr>
    <w:r w:rsidRPr="007630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21774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017" w:rsidRDefault="0076301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3017" w:rsidRDefault="0076301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017" w:rsidRPr="00763017" w:rsidRDefault="00763017">
    <w:pPr>
      <w:pStyle w:val="Sidfot"/>
    </w:pPr>
    <w:r w:rsidRPr="007630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67376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017" w:rsidRDefault="007630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3017" w:rsidRDefault="007630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017" w:rsidRPr="00763017" w:rsidRDefault="00763017">
    <w:pPr>
      <w:pStyle w:val="Sidfot"/>
    </w:pPr>
    <w:r w:rsidRPr="007630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50565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017" w:rsidRDefault="007630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3017" w:rsidRDefault="007630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3017" w:rsidRPr="00763017" w:rsidRDefault="00763017">
      <w:r w:rsidRPr="00763017">
        <w:separator/>
      </w:r>
    </w:p>
  </w:footnote>
  <w:footnote w:type="continuationSeparator" w:id="0">
    <w:p w:rsidR="00763017" w:rsidRPr="00763017" w:rsidRDefault="00763017">
      <w:r w:rsidRPr="007630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017" w:rsidRPr="00763017" w:rsidRDefault="00763017">
    <w:pPr>
      <w:pStyle w:val="Sidhuvud"/>
    </w:pPr>
    <w:r w:rsidRPr="007630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92518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017" w:rsidRDefault="0076301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3017" w:rsidRDefault="0076301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017" w:rsidRPr="00763017" w:rsidRDefault="00763017">
    <w:pPr>
      <w:pStyle w:val="Sidhuvud"/>
    </w:pPr>
    <w:r w:rsidRPr="007630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92154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017" w:rsidRDefault="0076301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3017" w:rsidRDefault="0076301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017" w:rsidRPr="00763017" w:rsidRDefault="00763017">
    <w:pPr>
      <w:pStyle w:val="FSHNormal"/>
      <w:tabs>
        <w:tab w:val="right" w:pos="5840"/>
      </w:tabs>
    </w:pPr>
    <w:r w:rsidRPr="00763017">
      <w:br/>
    </w:r>
    <w:r w:rsidRPr="00763017">
      <w:fldChar w:fldCharType="begin" w:fldLock="1"/>
    </w:r>
    <w:r w:rsidRPr="00763017">
      <w:instrText xml:space="preserve"> DOCPROPERTY</w:instrText>
    </w:r>
    <w:r w:rsidRPr="00763017">
      <w:rPr>
        <w:sz w:val="18"/>
      </w:rPr>
      <w:instrText xml:space="preserve"> "YearUser" *\charformat </w:instrText>
    </w:r>
    <w:r w:rsidRPr="00763017">
      <w:fldChar w:fldCharType="separate"/>
    </w:r>
    <w:r w:rsidRPr="00763017">
      <w:t>2008/09</w:t>
    </w:r>
    <w:r w:rsidRPr="00763017">
      <w:fldChar w:fldCharType="end"/>
    </w:r>
    <w:r w:rsidRPr="00763017">
      <w:t xml:space="preserve"> </w:t>
    </w:r>
    <w:r w:rsidRPr="00763017">
      <w:tab/>
      <w:t xml:space="preserve">mnr: </w:t>
    </w:r>
    <w:r w:rsidRPr="00763017">
      <w:fldChar w:fldCharType="begin" w:fldLock="1"/>
    </w:r>
    <w:r w:rsidRPr="00763017">
      <w:instrText xml:space="preserve"> DOCPROPERTY</w:instrText>
    </w:r>
    <w:r w:rsidRPr="00763017">
      <w:rPr>
        <w:sz w:val="18"/>
      </w:rPr>
      <w:instrText xml:space="preserve"> "Motionsnummer" *\charformat </w:instrText>
    </w:r>
    <w:r w:rsidRPr="00763017">
      <w:fldChar w:fldCharType="separate"/>
    </w:r>
    <w:r w:rsidRPr="00763017">
      <w:t>So310</w:t>
    </w:r>
    <w:r w:rsidRPr="00763017">
      <w:fldChar w:fldCharType="end"/>
    </w:r>
    <w:r w:rsidRPr="00763017">
      <w:br/>
    </w:r>
    <w:r w:rsidRPr="00763017">
      <w:fldChar w:fldCharType="begin" w:fldLock="1"/>
    </w:r>
    <w:r w:rsidRPr="00763017">
      <w:instrText xml:space="preserve"> DOCPROPERTY</w:instrText>
    </w:r>
    <w:r w:rsidRPr="00763017">
      <w:rPr>
        <w:sz w:val="18"/>
      </w:rPr>
      <w:instrText xml:space="preserve"> "Samling" *\charformat </w:instrText>
    </w:r>
    <w:r w:rsidRPr="00763017">
      <w:fldChar w:fldCharType="end"/>
    </w:r>
    <w:r w:rsidRPr="00763017">
      <w:tab/>
      <w:t xml:space="preserve">pnr: </w:t>
    </w:r>
    <w:r w:rsidRPr="00763017">
      <w:fldChar w:fldCharType="begin" w:fldLock="1"/>
    </w:r>
    <w:r w:rsidRPr="00763017">
      <w:instrText xml:space="preserve"> DOCPROPERTY</w:instrText>
    </w:r>
    <w:r w:rsidRPr="00763017">
      <w:rPr>
        <w:sz w:val="18"/>
      </w:rPr>
      <w:instrText xml:space="preserve"> "Partinummer" *\charformat </w:instrText>
    </w:r>
    <w:r w:rsidRPr="00763017">
      <w:fldChar w:fldCharType="separate"/>
    </w:r>
    <w:r w:rsidRPr="00763017">
      <w:t>s80028</w:t>
    </w:r>
    <w:r w:rsidRPr="00763017">
      <w:fldChar w:fldCharType="end"/>
    </w:r>
  </w:p>
  <w:p w:rsidR="00763017" w:rsidRPr="00763017" w:rsidRDefault="00763017">
    <w:pPr>
      <w:pStyle w:val="FSHRub1"/>
    </w:pPr>
    <w:r w:rsidRPr="00763017">
      <w:t>Motion till riksdagen</w:t>
    </w:r>
    <w:r w:rsidRPr="00763017">
      <w:br/>
    </w:r>
    <w:r w:rsidRPr="00763017">
      <w:fldChar w:fldCharType="begin" w:fldLock="1"/>
    </w:r>
    <w:r w:rsidRPr="00763017">
      <w:instrText xml:space="preserve"> DOCPROPERTY "YearUser" *\charformat </w:instrText>
    </w:r>
    <w:r w:rsidRPr="00763017">
      <w:fldChar w:fldCharType="separate"/>
    </w:r>
    <w:r w:rsidRPr="00763017">
      <w:t>2008/09</w:t>
    </w:r>
    <w:r w:rsidRPr="00763017">
      <w:fldChar w:fldCharType="end"/>
    </w:r>
    <w:r w:rsidRPr="00763017">
      <w:t>:</w:t>
    </w:r>
    <w:r w:rsidRPr="00763017">
      <w:fldChar w:fldCharType="begin" w:fldLock="1"/>
    </w:r>
    <w:r w:rsidRPr="00763017">
      <w:instrText xml:space="preserve"> DOCPROPERTY "Motionsnummer" *\charformat </w:instrText>
    </w:r>
    <w:r w:rsidRPr="00763017">
      <w:fldChar w:fldCharType="separate"/>
    </w:r>
    <w:r w:rsidRPr="00763017">
      <w:t>So310</w:t>
    </w:r>
    <w:r w:rsidRPr="00763017">
      <w:fldChar w:fldCharType="end"/>
    </w:r>
  </w:p>
  <w:p w:rsidR="00763017" w:rsidRPr="00763017" w:rsidRDefault="00763017">
    <w:pPr>
      <w:pStyle w:val="FSHNormalS5"/>
    </w:pPr>
    <w:r w:rsidRPr="00763017">
      <w:fldChar w:fldCharType="begin" w:fldLock="1"/>
    </w:r>
    <w:r w:rsidRPr="00763017">
      <w:instrText xml:space="preserve"> DOCPROPERTY "MotionarText" *\charformat </w:instrText>
    </w:r>
    <w:r w:rsidRPr="00763017">
      <w:fldChar w:fldCharType="separate"/>
    </w:r>
    <w:r w:rsidRPr="00763017">
      <w:t>av Carina Hägg (s)</w:t>
    </w:r>
    <w:r w:rsidRPr="00763017">
      <w:fldChar w:fldCharType="end"/>
    </w:r>
    <w:r w:rsidRPr="00763017">
      <w:br/>
    </w:r>
    <w:r w:rsidRPr="00763017">
      <w:fldChar w:fldCharType="begin" w:fldLock="1"/>
    </w:r>
    <w:r w:rsidRPr="00763017">
      <w:instrText xml:space="preserve"> DOCPROPERTY "SvarFrasKort" *\charformat </w:instrText>
    </w:r>
    <w:r w:rsidRPr="00763017">
      <w:fldChar w:fldCharType="end"/>
    </w:r>
  </w:p>
  <w:p w:rsidR="00763017" w:rsidRPr="00763017" w:rsidRDefault="00763017">
    <w:pPr>
      <w:pStyle w:val="FSHTitel"/>
    </w:pPr>
    <w:r w:rsidRPr="00763017">
      <w:fldChar w:fldCharType="begin" w:fldLock="1"/>
    </w:r>
    <w:r w:rsidRPr="00763017">
      <w:instrText xml:space="preserve"> DOCPROPERTY</w:instrText>
    </w:r>
    <w:r w:rsidRPr="00763017">
      <w:rPr>
        <w:sz w:val="18"/>
      </w:rPr>
      <w:instrText xml:space="preserve"> "RubrikSvar" *\charformat </w:instrText>
    </w:r>
    <w:r w:rsidRPr="00763017">
      <w:fldChar w:fldCharType="separate"/>
    </w:r>
    <w:r w:rsidRPr="00763017">
      <w:t>Tbc</w:t>
    </w:r>
    <w:r w:rsidRPr="00763017">
      <w:fldChar w:fldCharType="end"/>
    </w:r>
  </w:p>
  <w:p w:rsidR="00763017" w:rsidRPr="00763017" w:rsidRDefault="00763017">
    <w:pPr>
      <w:pStyle w:val="Normal00"/>
    </w:pPr>
  </w:p>
  <w:p w:rsidR="00763017" w:rsidRPr="00763017" w:rsidRDefault="007630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2204098">
    <w:abstractNumId w:val="8"/>
  </w:num>
  <w:num w:numId="2" w16cid:durableId="283386364">
    <w:abstractNumId w:val="9"/>
  </w:num>
  <w:num w:numId="3" w16cid:durableId="1715083626">
    <w:abstractNumId w:val="8"/>
  </w:num>
  <w:num w:numId="4" w16cid:durableId="846751488">
    <w:abstractNumId w:val="9"/>
  </w:num>
  <w:num w:numId="5" w16cid:durableId="1054818592">
    <w:abstractNumId w:val="13"/>
  </w:num>
  <w:num w:numId="6" w16cid:durableId="639308373">
    <w:abstractNumId w:val="10"/>
  </w:num>
  <w:num w:numId="7" w16cid:durableId="212468050">
    <w:abstractNumId w:val="11"/>
  </w:num>
  <w:num w:numId="8" w16cid:durableId="1736005742">
    <w:abstractNumId w:val="12"/>
  </w:num>
  <w:num w:numId="9" w16cid:durableId="1182007864">
    <w:abstractNumId w:val="8"/>
  </w:num>
  <w:num w:numId="10" w16cid:durableId="1220480944">
    <w:abstractNumId w:val="3"/>
  </w:num>
  <w:num w:numId="11" w16cid:durableId="367339814">
    <w:abstractNumId w:val="2"/>
  </w:num>
  <w:num w:numId="12" w16cid:durableId="1215578226">
    <w:abstractNumId w:val="1"/>
  </w:num>
  <w:num w:numId="13" w16cid:durableId="546183148">
    <w:abstractNumId w:val="0"/>
  </w:num>
  <w:num w:numId="14" w16cid:durableId="1680348663">
    <w:abstractNumId w:val="9"/>
  </w:num>
  <w:num w:numId="15" w16cid:durableId="1327174096">
    <w:abstractNumId w:val="7"/>
  </w:num>
  <w:num w:numId="16" w16cid:durableId="445925220">
    <w:abstractNumId w:val="6"/>
  </w:num>
  <w:num w:numId="17" w16cid:durableId="142621906">
    <w:abstractNumId w:val="5"/>
  </w:num>
  <w:num w:numId="18" w16cid:durableId="1996908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BE505140-C6B7-4A61-8BC7-AD683366E765}"/>
  </w:docVars>
  <w:rsids>
    <w:rsidRoot w:val="00B07BBA"/>
    <w:rsid w:val="00763017"/>
    <w:rsid w:val="00B07B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87A4777-CEED-4600-B852-0BD70C3E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992</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s80028</vt:lpstr>
    </vt:vector>
  </TitlesOfParts>
  <Company>Riksdagen</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s80028</dc:title>
  <dc:subject>s80028</dc:subject>
  <dc:creator>Riksdagen</dc:creator>
  <cp:keywords>Riksdagen</cp:keywords>
  <dc:description>TKG-ktrl, MSMQ4mb, PersReg-Distribution mm b-&gt;ny fplogga</dc:description>
  <cp:lastModifiedBy>Lars Brink</cp:lastModifiedBy>
  <cp:revision>2</cp:revision>
  <cp:lastPrinted>2008-12-09T15:09:00Z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Tbc</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Tbc</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20082009000000000115000800280069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20082009000000000115000800280069</vt:lpwstr>
  </property>
  <property fmtid="{D5CDD505-2E9C-101B-9397-08002B2CF9AE}" pid="50" name="nummer">
    <vt:lpwstr>310</vt:lpwstr>
  </property>
  <property fmtid="{D5CDD505-2E9C-101B-9397-08002B2CF9AE}" pid="51" name="utskottsbeteckning">
    <vt:lpwstr>So</vt:lpwstr>
  </property>
  <property fmtid="{D5CDD505-2E9C-101B-9397-08002B2CF9AE}" pid="52" name="GlobalUID">
    <vt:lpwstr>{C42EE13C-12B8-4D4F-88A5-B5D805D73C40}</vt:lpwstr>
  </property>
  <property fmtid="{D5CDD505-2E9C-101B-9397-08002B2CF9AE}" pid="53" name="Överföringar">
    <vt:i4>0</vt:i4>
  </property>
  <property fmtid="{D5CDD505-2E9C-101B-9397-08002B2CF9AE}" pid="54" name="Checksum">
    <vt:lpwstr>*0004179230435*</vt:lpwstr>
  </property>
  <property fmtid="{D5CDD505-2E9C-101B-9397-08002B2CF9AE}" pid="55" name="skuggnummer">
    <vt:lpwstr>908</vt:lpwstr>
  </property>
  <property fmtid="{D5CDD505-2E9C-101B-9397-08002B2CF9AE}" pid="56" name="urixVersion">
    <vt:lpwstr>3.2.0.8</vt:lpwstr>
  </property>
  <property fmtid="{D5CDD505-2E9C-101B-9397-08002B2CF9AE}" pid="57" name="urixOrigin">
    <vt:lpwstr>090402 07:43:42.442</vt:lpwstr>
  </property>
  <property fmtid="{D5CDD505-2E9C-101B-9397-08002B2CF9AE}" pid="58" name="urixGuid">
    <vt:lpwstr>{9CAA2024-75EB-4088-886A-B73E11A8087A}</vt:lpwstr>
  </property>
</Properties>
</file>