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1D8666687904AF0AD4BF2D9CBDC89BF"/>
        </w:placeholder>
        <w15:appearance w15:val="hidden"/>
        <w:text/>
      </w:sdtPr>
      <w:sdtEndPr/>
      <w:sdtContent>
        <w:p w:rsidRPr="009B062B" w:rsidR="00AF30DD" w:rsidP="009B062B" w:rsidRDefault="00AF30DD" w14:paraId="0BA3602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7e5a15d-b860-42b6-a986-58d63f087de9"/>
        <w:id w:val="-1485464663"/>
        <w:lock w:val="sdtLocked"/>
      </w:sdtPr>
      <w:sdtEndPr/>
      <w:sdtContent>
        <w:p w:rsidR="000F0F3C" w:rsidRDefault="009502DC" w14:paraId="15AC7E1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avreglera spelmarknaden och sälja Svenska 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5EF32034EF44BDDA4F98CE0108C765A"/>
        </w:placeholder>
        <w15:appearance w15:val="hidden"/>
        <w:text/>
      </w:sdtPr>
      <w:sdtEndPr/>
      <w:sdtContent>
        <w:p w:rsidRPr="009B062B" w:rsidR="006D79C9" w:rsidP="00333E95" w:rsidRDefault="006D79C9" w14:paraId="156D8ACD" w14:textId="77777777">
          <w:pPr>
            <w:pStyle w:val="Rubrik1"/>
          </w:pPr>
          <w:r>
            <w:t>Motivering</w:t>
          </w:r>
        </w:p>
      </w:sdtContent>
    </w:sdt>
    <w:p w:rsidRPr="007048B7" w:rsidR="000F54C4" w:rsidP="007048B7" w:rsidRDefault="000F54C4" w14:paraId="2672A388" w14:textId="4AB32886">
      <w:pPr>
        <w:pStyle w:val="Normalutanindragellerluft"/>
      </w:pPr>
      <w:r w:rsidRPr="007048B7">
        <w:t>Svenska staten ä</w:t>
      </w:r>
      <w:r w:rsidR="007048B7">
        <w:t>r genom sitt ägande av Svenska S</w:t>
      </w:r>
      <w:r w:rsidRPr="007048B7">
        <w:t xml:space="preserve">pel den dominerande aktören i spelbranschen i Sverige. Spelmarknaden är idag </w:t>
      </w:r>
      <w:r w:rsidR="007048B7">
        <w:t xml:space="preserve">i </w:t>
      </w:r>
      <w:r w:rsidRPr="007048B7">
        <w:t>begränsad utsträckning konkurrensutsatt med ett fåtal nischade aktörer med tillstånd att bedriva verksamheter. I realiteten ser det dock annorlunda ut, då många svenskar spelar via utländska spelbolag, utan svenska regler och skatteintäkter.</w:t>
      </w:r>
    </w:p>
    <w:p w:rsidRPr="000F54C4" w:rsidR="000F54C4" w:rsidP="000F54C4" w:rsidRDefault="000F54C4" w14:paraId="16F84FB5" w14:textId="0C86084A">
      <w:pPr>
        <w:rPr>
          <w:rFonts w:cstheme="minorHAnsi"/>
        </w:rPr>
      </w:pPr>
      <w:r w:rsidRPr="000F54C4">
        <w:rPr>
          <w:rFonts w:cstheme="minorHAnsi"/>
        </w:rPr>
        <w:t>S</w:t>
      </w:r>
      <w:r w:rsidR="007048B7">
        <w:rPr>
          <w:rFonts w:cstheme="minorHAnsi"/>
        </w:rPr>
        <w:t>venska S</w:t>
      </w:r>
      <w:r w:rsidRPr="000F54C4">
        <w:rPr>
          <w:rFonts w:cstheme="minorHAnsi"/>
        </w:rPr>
        <w:t>pels monopol h</w:t>
      </w:r>
      <w:r w:rsidR="00B36B00">
        <w:rPr>
          <w:rFonts w:cstheme="minorHAnsi"/>
        </w:rPr>
        <w:t>ar historiskt försökts motiverats</w:t>
      </w:r>
      <w:r w:rsidRPr="000F54C4">
        <w:rPr>
          <w:rFonts w:cstheme="minorHAnsi"/>
        </w:rPr>
        <w:t xml:space="preserve"> med att man fyller en viktig samhällsfunktion då man har som uppdrag att begränsa spelande och motverka spelmissbruk. Men efter år av aggressiv mark</w:t>
      </w:r>
      <w:r w:rsidRPr="000F54C4">
        <w:rPr>
          <w:rFonts w:cstheme="minorHAnsi"/>
        </w:rPr>
        <w:lastRenderedPageBreak/>
        <w:t>nadsföring och stor lättillgänglig online</w:t>
      </w:r>
      <w:r w:rsidR="007048B7">
        <w:rPr>
          <w:rFonts w:cstheme="minorHAnsi"/>
        </w:rPr>
        <w:t>-</w:t>
      </w:r>
      <w:r w:rsidRPr="000F54C4">
        <w:rPr>
          <w:rFonts w:cstheme="minorHAnsi"/>
        </w:rPr>
        <w:t xml:space="preserve"> verksamhet är det inte länge motiverbart med ett statligt monopol. Staten tar som ägare inte ett tillräckligt stort ansvar att det motiverar ett monopol.</w:t>
      </w:r>
    </w:p>
    <w:p w:rsidRPr="000F54C4" w:rsidR="000F54C4" w:rsidP="000F54C4" w:rsidRDefault="000F54C4" w14:paraId="4F16882D" w14:textId="50919B72">
      <w:pPr>
        <w:rPr>
          <w:rFonts w:cstheme="minorHAnsi"/>
        </w:rPr>
      </w:pPr>
      <w:r w:rsidRPr="000F54C4">
        <w:rPr>
          <w:rFonts w:cstheme="minorHAnsi"/>
        </w:rPr>
        <w:t>Den svenska spelmarknaden bör avreageras så fler, professionella aktörer kan etablera sig på marknaden i Sveri</w:t>
      </w:r>
      <w:r w:rsidR="007048B7">
        <w:rPr>
          <w:rFonts w:cstheme="minorHAnsi"/>
        </w:rPr>
        <w:t>ge. Därefter bör också Svenska S</w:t>
      </w:r>
      <w:r w:rsidRPr="000F54C4">
        <w:rPr>
          <w:rFonts w:cstheme="minorHAnsi"/>
        </w:rPr>
        <w:t>pel säljas i delar, för att undvika att ge det en för marknadsdominerande ställning.</w:t>
      </w:r>
    </w:p>
    <w:p w:rsidR="000F54C4" w:rsidP="000F54C4" w:rsidRDefault="000F54C4" w14:paraId="2E7313BF" w14:textId="0C269A60">
      <w:pPr>
        <w:rPr>
          <w:rFonts w:cstheme="minorHAnsi"/>
        </w:rPr>
      </w:pPr>
      <w:r>
        <w:rPr>
          <w:rFonts w:cstheme="minorHAnsi"/>
        </w:rPr>
        <w:t xml:space="preserve">Med anledning av ovan anser jag att </w:t>
      </w:r>
      <w:r w:rsidR="005642FB">
        <w:rPr>
          <w:rFonts w:cstheme="minorHAnsi"/>
        </w:rPr>
        <w:t>r</w:t>
      </w:r>
      <w:r w:rsidRPr="000F54C4">
        <w:rPr>
          <w:rFonts w:cstheme="minorHAnsi"/>
        </w:rPr>
        <w:t xml:space="preserve">iksdagen </w:t>
      </w:r>
      <w:r>
        <w:rPr>
          <w:rFonts w:cstheme="minorHAnsi"/>
        </w:rPr>
        <w:t>bör tillkännage</w:t>
      </w:r>
      <w:r w:rsidRPr="000F54C4">
        <w:rPr>
          <w:rFonts w:cstheme="minorHAnsi"/>
        </w:rPr>
        <w:t xml:space="preserve"> för regeringen som sin </w:t>
      </w:r>
      <w:r>
        <w:rPr>
          <w:rFonts w:cstheme="minorHAnsi"/>
        </w:rPr>
        <w:t>mening</w:t>
      </w:r>
      <w:r w:rsidRPr="000F54C4">
        <w:rPr>
          <w:rFonts w:cstheme="minorHAnsi"/>
        </w:rPr>
        <w:t xml:space="preserve"> att avreglera s</w:t>
      </w:r>
      <w:r w:rsidR="007048B7">
        <w:rPr>
          <w:rFonts w:cstheme="minorHAnsi"/>
        </w:rPr>
        <w:t>pelmarknaden och sälja Svenska S</w:t>
      </w:r>
      <w:r w:rsidRPr="000F54C4">
        <w:rPr>
          <w:rFonts w:cstheme="minorHAnsi"/>
        </w:rPr>
        <w:t>pel.</w:t>
      </w:r>
    </w:p>
    <w:bookmarkStart w:name="_GoBack" w:id="1"/>
    <w:bookmarkEnd w:id="1"/>
    <w:p w:rsidRPr="000F54C4" w:rsidR="007048B7" w:rsidP="000F54C4" w:rsidRDefault="007048B7" w14:paraId="3FFD147E" w14:textId="77777777">
      <w:pPr>
        <w:rPr>
          <w:rFonts w:cstheme="minorHAnsi"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624CB51A7047A18CE24D5E850DF28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36B00" w:rsidRDefault="007048B7" w14:paraId="0FC9415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54E6" w:rsidRDefault="001554E6" w14:paraId="72D89805" w14:textId="77777777"/>
    <w:sectPr w:rsidR="001554E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27FF" w14:textId="77777777" w:rsidR="0065394C" w:rsidRDefault="0065394C" w:rsidP="000C1CAD">
      <w:pPr>
        <w:spacing w:line="240" w:lineRule="auto"/>
      </w:pPr>
      <w:r>
        <w:separator/>
      </w:r>
    </w:p>
  </w:endnote>
  <w:endnote w:type="continuationSeparator" w:id="0">
    <w:p w14:paraId="2A10C108" w14:textId="77777777" w:rsidR="0065394C" w:rsidRDefault="006539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BAE1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2455" w14:textId="2AFB789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048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B5FF" w14:textId="77777777" w:rsidR="0065394C" w:rsidRDefault="0065394C" w:rsidP="000C1CAD">
      <w:pPr>
        <w:spacing w:line="240" w:lineRule="auto"/>
      </w:pPr>
      <w:r>
        <w:separator/>
      </w:r>
    </w:p>
  </w:footnote>
  <w:footnote w:type="continuationSeparator" w:id="0">
    <w:p w14:paraId="6E3C5B05" w14:textId="77777777" w:rsidR="0065394C" w:rsidRDefault="006539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88283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EBEA26" wp14:anchorId="0F2895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048B7" w14:paraId="4F826B0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FAA803AC524884BFAF18406173AD77"/>
                              </w:placeholder>
                              <w:text/>
                            </w:sdtPr>
                            <w:sdtEndPr/>
                            <w:sdtContent>
                              <w:r w:rsidR="000F54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F4895A0B5C4D3D8FE16A5A256C3F60"/>
                              </w:placeholder>
                              <w:text/>
                            </w:sdtPr>
                            <w:sdtEndPr/>
                            <w:sdtContent>
                              <w:r w:rsidR="000F54C4">
                                <w:t>1926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2895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048B7" w14:paraId="4F826B0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FAA803AC524884BFAF18406173AD77"/>
                        </w:placeholder>
                        <w:text/>
                      </w:sdtPr>
                      <w:sdtEndPr/>
                      <w:sdtContent>
                        <w:r w:rsidR="000F54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F4895A0B5C4D3D8FE16A5A256C3F60"/>
                        </w:placeholder>
                        <w:text/>
                      </w:sdtPr>
                      <w:sdtEndPr/>
                      <w:sdtContent>
                        <w:r w:rsidR="000F54C4">
                          <w:t>1926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00E8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48B7" w14:paraId="7293E6F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9F4895A0B5C4D3D8FE16A5A256C3F60"/>
        </w:placeholder>
        <w:text/>
      </w:sdtPr>
      <w:sdtEndPr/>
      <w:sdtContent>
        <w:r w:rsidR="000F54C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F54C4">
          <w:t>1926</w:t>
        </w:r>
      </w:sdtContent>
    </w:sdt>
  </w:p>
  <w:p w:rsidR="004F35FE" w:rsidP="00776B74" w:rsidRDefault="004F35FE" w14:paraId="2F104D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048B7" w14:paraId="1BF9B16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F54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54C4">
          <w:t>1926</w:t>
        </w:r>
      </w:sdtContent>
    </w:sdt>
  </w:p>
  <w:p w:rsidR="004F35FE" w:rsidP="00A314CF" w:rsidRDefault="007048B7" w14:paraId="5516B08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048B7" w14:paraId="627F00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048B7" w14:paraId="3D360B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:3310</w:t>
        </w:r>
      </w:sdtContent>
    </w:sdt>
  </w:p>
  <w:p w:rsidR="004F35FE" w:rsidP="00E03A3D" w:rsidRDefault="007048B7" w14:paraId="5D742D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F54C4" w14:paraId="4CF7273D" w14:textId="77777777">
        <w:pPr>
          <w:pStyle w:val="FSHRub2"/>
        </w:pPr>
        <w:r>
          <w:t>Avreglera spelmarknaden och sälj Svenska 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A938F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C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4AE6"/>
    <w:rsid w:val="00015064"/>
    <w:rsid w:val="00015205"/>
    <w:rsid w:val="000156D9"/>
    <w:rsid w:val="0002002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0F3C"/>
    <w:rsid w:val="000F1549"/>
    <w:rsid w:val="000F18CF"/>
    <w:rsid w:val="000F4411"/>
    <w:rsid w:val="000F5329"/>
    <w:rsid w:val="000F54C4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54E6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03C0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5B95"/>
    <w:rsid w:val="002477A3"/>
    <w:rsid w:val="00247FE0"/>
    <w:rsid w:val="002510EB"/>
    <w:rsid w:val="00251533"/>
    <w:rsid w:val="00251F8B"/>
    <w:rsid w:val="002539A9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42FB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4A4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394C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1B12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8B7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3E9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2DC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6B00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1951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C2A8EE"/>
  <w15:chartTrackingRefBased/>
  <w15:docId w15:val="{4F4F703E-E40A-4F09-9BF0-D836B550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D8666687904AF0AD4BF2D9CBDC8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54635-BCB8-4629-8FE0-3AE481466813}"/>
      </w:docPartPr>
      <w:docPartBody>
        <w:p w:rsidR="00F91B0F" w:rsidRDefault="00BF36EE">
          <w:pPr>
            <w:pStyle w:val="31D8666687904AF0AD4BF2D9CBDC89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EF32034EF44BDDA4F98CE0108C7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0F6F-72D5-456D-8323-60A91112A443}"/>
      </w:docPartPr>
      <w:docPartBody>
        <w:p w:rsidR="00F91B0F" w:rsidRDefault="00BF36EE">
          <w:pPr>
            <w:pStyle w:val="15EF32034EF44BDDA4F98CE0108C76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FAA803AC524884BFAF18406173AD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1D2E8-9AE6-49A7-9A16-63827B205175}"/>
      </w:docPartPr>
      <w:docPartBody>
        <w:p w:rsidR="00F91B0F" w:rsidRDefault="00BF36EE">
          <w:pPr>
            <w:pStyle w:val="E6FAA803AC524884BFAF18406173AD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4895A0B5C4D3D8FE16A5A256C3F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26435-E3A5-475B-95A8-BEE3C0BCA49E}"/>
      </w:docPartPr>
      <w:docPartBody>
        <w:p w:rsidR="00F91B0F" w:rsidRDefault="00BF36EE">
          <w:pPr>
            <w:pStyle w:val="49F4895A0B5C4D3D8FE16A5A256C3F60"/>
          </w:pPr>
          <w:r>
            <w:t xml:space="preserve"> </w:t>
          </w:r>
        </w:p>
      </w:docPartBody>
    </w:docPart>
    <w:docPart>
      <w:docPartPr>
        <w:name w:val="95624CB51A7047A18CE24D5E850DF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25322-A895-406F-ACBC-1D68F00D0622}"/>
      </w:docPartPr>
      <w:docPartBody>
        <w:p w:rsidR="00000000" w:rsidRDefault="00BE6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0F"/>
    <w:rsid w:val="00356735"/>
    <w:rsid w:val="00BF36EE"/>
    <w:rsid w:val="00F9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D8666687904AF0AD4BF2D9CBDC89BF">
    <w:name w:val="31D8666687904AF0AD4BF2D9CBDC89BF"/>
  </w:style>
  <w:style w:type="paragraph" w:customStyle="1" w:styleId="66B1DE7614F04AD8B49BF8949D452E28">
    <w:name w:val="66B1DE7614F04AD8B49BF8949D452E28"/>
  </w:style>
  <w:style w:type="paragraph" w:customStyle="1" w:styleId="3E67A1D7E4114A9897658CC3FA2E24CB">
    <w:name w:val="3E67A1D7E4114A9897658CC3FA2E24CB"/>
  </w:style>
  <w:style w:type="paragraph" w:customStyle="1" w:styleId="15EF32034EF44BDDA4F98CE0108C765A">
    <w:name w:val="15EF32034EF44BDDA4F98CE0108C765A"/>
  </w:style>
  <w:style w:type="paragraph" w:customStyle="1" w:styleId="7B06CBF150DC4003A2803266BFE8E2E8">
    <w:name w:val="7B06CBF150DC4003A2803266BFE8E2E8"/>
  </w:style>
  <w:style w:type="paragraph" w:customStyle="1" w:styleId="E6FAA803AC524884BFAF18406173AD77">
    <w:name w:val="E6FAA803AC524884BFAF18406173AD77"/>
  </w:style>
  <w:style w:type="paragraph" w:customStyle="1" w:styleId="49F4895A0B5C4D3D8FE16A5A256C3F60">
    <w:name w:val="49F4895A0B5C4D3D8FE16A5A256C3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B26B1-3CCC-4B1D-BD32-76AD00DA1950}"/>
</file>

<file path=customXml/itemProps2.xml><?xml version="1.0" encoding="utf-8"?>
<ds:datastoreItem xmlns:ds="http://schemas.openxmlformats.org/officeDocument/2006/customXml" ds:itemID="{37C0FC8F-15CE-44B5-8442-E0AD0CC9EF91}"/>
</file>

<file path=customXml/itemProps3.xml><?xml version="1.0" encoding="utf-8"?>
<ds:datastoreItem xmlns:ds="http://schemas.openxmlformats.org/officeDocument/2006/customXml" ds:itemID="{A7CEA464-1B75-4990-AC71-5F8D1CA4B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1170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M1926 Avreglera spelmarknaden och sälj Svenska Spel</vt:lpstr>
      <vt:lpstr>
      </vt:lpstr>
    </vt:vector>
  </TitlesOfParts>
  <Company>Sveriges riksdag</Company>
  <LinksUpToDate>false</LinksUpToDate>
  <CharactersWithSpaces>1359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