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1B9A" w:rsidRPr="00D07684" w:rsidRDefault="00F91B9A" w:rsidP="00F91B9A">
      <w:pPr>
        <w:pStyle w:val="Hemstlrubrik"/>
      </w:pPr>
      <w:r w:rsidRPr="00D07684">
        <w:t>Förslag till riksdagsbeslut</w:t>
      </w:r>
    </w:p>
    <w:p w:rsidR="000B24A4" w:rsidRPr="00D07684" w:rsidRDefault="000B24A4">
      <w:pPr>
        <w:pStyle w:val="Hemstlatt"/>
        <w:ind w:left="0"/>
      </w:pPr>
      <w:r w:rsidRPr="00D07684">
        <w:t>Riksdagen tillkännager för regeringen som sin mening vad i motionen anförs om att påskynda och intensifiera arbetet för att unda</w:t>
      </w:r>
      <w:r w:rsidRPr="00D07684">
        <w:t>n</w:t>
      </w:r>
      <w:r w:rsidRPr="00D07684">
        <w:t>röja hindren för integrationen i Öresundsregionen.</w:t>
      </w:r>
    </w:p>
    <w:p w:rsidR="00F91B9A" w:rsidRPr="00D07684" w:rsidRDefault="00F91B9A" w:rsidP="009C427A">
      <w:pPr>
        <w:pStyle w:val="Rubrik1"/>
      </w:pPr>
      <w:r w:rsidRPr="00D07684">
        <w:t>Motivering</w:t>
      </w:r>
    </w:p>
    <w:p w:rsidR="00F91B9A" w:rsidRPr="00D07684" w:rsidRDefault="00F91B9A" w:rsidP="009C427A">
      <w:r w:rsidRPr="00D07684">
        <w:t>Öresundsregionen, bestående av Skåne och Själland, har med åren utvecklats till en allt viktigare ekonomisk drivkraft för både Sverige och Danmark. U</w:t>
      </w:r>
      <w:r w:rsidRPr="00D07684">
        <w:t>t</w:t>
      </w:r>
      <w:r w:rsidRPr="00D07684">
        <w:t>bytet länderna emellan har aldrig varit större, med positiva effekter på både forskning, tillväxt och sysselsättning. Men fortfarande finns det en stor u</w:t>
      </w:r>
      <w:r w:rsidRPr="00D07684">
        <w:t>t</w:t>
      </w:r>
      <w:r w:rsidRPr="00D07684">
        <w:t>vecklingspotential som inte utnyttjats fullt, till största del beroende av att de svenska och danska regelverken är dåligt integrerade. Vi skånska sociald</w:t>
      </w:r>
      <w:r w:rsidRPr="00D07684">
        <w:t>e</w:t>
      </w:r>
      <w:r w:rsidRPr="00D07684">
        <w:t>mokratiska riksdagsledamöter är därför angelägna om att arbetet för att u</w:t>
      </w:r>
      <w:r w:rsidRPr="00D07684">
        <w:t>n</w:t>
      </w:r>
      <w:r w:rsidRPr="00D07684">
        <w:t xml:space="preserve">danröja de kvarvarande hindren påskyndas och intensifieras. </w:t>
      </w:r>
    </w:p>
    <w:p w:rsidR="00F91B9A" w:rsidRPr="00D07684" w:rsidRDefault="00F91B9A" w:rsidP="009C427A">
      <w:pPr>
        <w:pStyle w:val="Rubrik1"/>
      </w:pPr>
      <w:r w:rsidRPr="00D07684">
        <w:t>En urban region för framtiden</w:t>
      </w:r>
    </w:p>
    <w:p w:rsidR="00F91B9A" w:rsidRPr="00D07684" w:rsidRDefault="00F91B9A" w:rsidP="009C427A">
      <w:r w:rsidRPr="00D07684">
        <w:t xml:space="preserve">Öresundsregionen har idag 3,5 miljoner invånare och är </w:t>
      </w:r>
      <w:r w:rsidR="009C427A" w:rsidRPr="00D07684">
        <w:t xml:space="preserve">Nordens </w:t>
      </w:r>
      <w:r w:rsidRPr="00D07684">
        <w:t>största och mest tätbefolkade stortstadsregion. 1,7 miljon</w:t>
      </w:r>
      <w:r w:rsidR="009C427A" w:rsidRPr="00D07684">
        <w:t>er av invånarna förvärvsarbetar</w:t>
      </w:r>
      <w:r w:rsidRPr="00D07684">
        <w:t xml:space="preserve"> och 140 000 studerar på universitet och högskolor. Regionen är avgörande för båda länders samlade varu- och tjänsteproduktion, då idag inte mindre än 26 procent av Danmarks och Sveriges samlade BNP produceras i Skåne och på Själland. </w:t>
      </w:r>
    </w:p>
    <w:p w:rsidR="00F91B9A" w:rsidRPr="00D07684" w:rsidRDefault="00F91B9A" w:rsidP="009C427A">
      <w:pPr>
        <w:pStyle w:val="Normaltindrag"/>
      </w:pPr>
      <w:r w:rsidRPr="00D07684">
        <w:t xml:space="preserve">Öresundsregionens invånare rör sig flitigt över </w:t>
      </w:r>
      <w:r w:rsidR="009C427A" w:rsidRPr="00D07684">
        <w:t>Sundet</w:t>
      </w:r>
      <w:r w:rsidRPr="00D07684">
        <w:t xml:space="preserve">. En del jobbar på olika sidor av </w:t>
      </w:r>
      <w:r w:rsidR="009C427A" w:rsidRPr="00D07684">
        <w:t>Sundet</w:t>
      </w:r>
      <w:r w:rsidRPr="00D07684">
        <w:t xml:space="preserve">, andra pendlar över nationsgränsen för att studera och många reser frekvent till grannlandet på sin fritid. Resorna har sedan 1999 </w:t>
      </w:r>
      <w:r w:rsidRPr="00D07684">
        <w:lastRenderedPageBreak/>
        <w:t xml:space="preserve">ökat med 46 procent, och över Öresundsbron har resorna under samma tid ökat med över 200 procent. </w:t>
      </w:r>
    </w:p>
    <w:p w:rsidR="00F91B9A" w:rsidRPr="00D07684" w:rsidRDefault="00F91B9A" w:rsidP="009C427A">
      <w:pPr>
        <w:pStyle w:val="Normaltindrag"/>
      </w:pPr>
      <w:r w:rsidRPr="00D07684">
        <w:t>En viktig indikator för växande integration är den ökande arbetspendlin</w:t>
      </w:r>
      <w:r w:rsidRPr="00D07684">
        <w:t>g</w:t>
      </w:r>
      <w:r w:rsidRPr="00D07684">
        <w:t>en. Enligt siffror från Öresundskom</w:t>
      </w:r>
      <w:r w:rsidR="00BD1B7B" w:rsidRPr="00D07684">
        <w:t>m</w:t>
      </w:r>
      <w:r w:rsidRPr="00D07684">
        <w:t>ittén arbetspendlar drygt 9 000 personer dagligen</w:t>
      </w:r>
      <w:r w:rsidR="009C427A" w:rsidRPr="00D07684">
        <w:t>,</w:t>
      </w:r>
      <w:r w:rsidRPr="00D07684">
        <w:t xml:space="preserve"> vilket är en tredubbling sedan 1997. Om sex år förväntas motsv</w:t>
      </w:r>
      <w:r w:rsidRPr="00D07684">
        <w:t>a</w:t>
      </w:r>
      <w:r w:rsidRPr="00D07684">
        <w:t>rande siffra vara 20 000. Flyttandet mellan länderna ökar även i snabb takt</w:t>
      </w:r>
      <w:r w:rsidR="009C427A" w:rsidRPr="00D07684">
        <w:t>,</w:t>
      </w:r>
      <w:r w:rsidRPr="00D07684">
        <w:t xml:space="preserve"> och i år beräknas drygt 4 500 personer flytta från Själland till Skåne. </w:t>
      </w:r>
    </w:p>
    <w:p w:rsidR="00F91B9A" w:rsidRPr="00D07684" w:rsidRDefault="00F91B9A" w:rsidP="009C427A">
      <w:pPr>
        <w:pStyle w:val="Normaltindrag"/>
      </w:pPr>
      <w:r w:rsidRPr="00D07684">
        <w:t>De</w:t>
      </w:r>
      <w:r w:rsidR="009C427A" w:rsidRPr="00D07684">
        <w:t>n</w:t>
      </w:r>
      <w:r w:rsidRPr="00D07684">
        <w:t xml:space="preserve"> stor</w:t>
      </w:r>
      <w:r w:rsidR="00F31ACA" w:rsidRPr="00D07684">
        <w:t>a</w:t>
      </w:r>
      <w:r w:rsidRPr="00D07684">
        <w:t xml:space="preserve"> utvecklingspotentialen finns även inom utbildnings- och fors</w:t>
      </w:r>
      <w:r w:rsidRPr="00D07684">
        <w:t>k</w:t>
      </w:r>
      <w:r w:rsidRPr="00D07684">
        <w:t>ningsområdet. Öresundsregionen har idag 14 universitet och högskolor med sammanlagt 140 000 studenter, 6 500 doktorander och 12 000 forskare. Reg</w:t>
      </w:r>
      <w:r w:rsidRPr="00D07684">
        <w:t>i</w:t>
      </w:r>
      <w:r w:rsidRPr="00D07684">
        <w:t>onens kunskapskapital tillvaratas och utvecklas bland annat inom ramen för Öresunds</w:t>
      </w:r>
      <w:r w:rsidR="009C427A" w:rsidRPr="00D07684">
        <w:t xml:space="preserve"> </w:t>
      </w:r>
      <w:r w:rsidRPr="00D07684">
        <w:t>universitet.</w:t>
      </w:r>
    </w:p>
    <w:p w:rsidR="00F91B9A" w:rsidRPr="00D07684" w:rsidRDefault="00F91B9A" w:rsidP="009C427A">
      <w:pPr>
        <w:pStyle w:val="Rubrik1"/>
      </w:pPr>
      <w:r w:rsidRPr="00D07684">
        <w:t>En region med två olika system</w:t>
      </w:r>
    </w:p>
    <w:p w:rsidR="00F91B9A" w:rsidRPr="00D07684" w:rsidRDefault="00F91B9A" w:rsidP="009C427A">
      <w:r w:rsidRPr="00D07684">
        <w:t>Som beskrivits har redan utvecklingen kommit långt men fortfarande finns besvärligheter som många gånger begränsar</w:t>
      </w:r>
      <w:r w:rsidR="00BD1B7B" w:rsidRPr="00D07684">
        <w:t xml:space="preserve"> </w:t>
      </w:r>
      <w:r w:rsidRPr="00D07684">
        <w:t>e</w:t>
      </w:r>
      <w:r w:rsidR="00BD1B7B" w:rsidRPr="00D07684">
        <w:t>n</w:t>
      </w:r>
      <w:r w:rsidRPr="00D07684">
        <w:t xml:space="preserve"> ytterligare integration mellan länderna. Det kan idag vara besvärligt att förvärvsarbeta på ena sidan </w:t>
      </w:r>
      <w:r w:rsidR="009C427A" w:rsidRPr="00D07684">
        <w:t xml:space="preserve">Sundet </w:t>
      </w:r>
      <w:r w:rsidRPr="00D07684">
        <w:t>och bo på den andra. På samma sätt kan det vara problematiskt för närings</w:t>
      </w:r>
      <w:r w:rsidR="004228B4" w:rsidRPr="00D07684">
        <w:softHyphen/>
      </w:r>
      <w:r w:rsidRPr="00D07684">
        <w:t xml:space="preserve">idkare att anställa personer bosatta på andra sidan av </w:t>
      </w:r>
      <w:r w:rsidR="009C427A" w:rsidRPr="00D07684">
        <w:t>Sundet</w:t>
      </w:r>
      <w:r w:rsidRPr="00D07684">
        <w:t>. Problem skapas bland annat genom oklara regler för a-kassan, oklarheter vad gäller möjlig</w:t>
      </w:r>
      <w:r w:rsidR="004228B4" w:rsidRPr="00D07684">
        <w:softHyphen/>
      </w:r>
      <w:r w:rsidRPr="00D07684">
        <w:t>heterna till praktik för arbetssökande och oklarheter när det gäller arbets</w:t>
      </w:r>
      <w:r w:rsidR="004228B4" w:rsidRPr="00D07684">
        <w:softHyphen/>
      </w:r>
      <w:r w:rsidRPr="00D07684">
        <w:t>givaravgifterna.</w:t>
      </w:r>
    </w:p>
    <w:p w:rsidR="00F91B9A" w:rsidRPr="00D07684" w:rsidRDefault="00F91B9A" w:rsidP="009C427A">
      <w:pPr>
        <w:pStyle w:val="Normaltindrag"/>
      </w:pPr>
      <w:r w:rsidRPr="00D07684">
        <w:t xml:space="preserve">Det har även visat sig vara problematiskt hur beskattningen upptas. Dagens regelverk innebär för Öresundspendlare </w:t>
      </w:r>
      <w:r w:rsidR="00BD1B7B" w:rsidRPr="00D07684">
        <w:t xml:space="preserve">att </w:t>
      </w:r>
      <w:r w:rsidRPr="00D07684">
        <w:t>inkomster beskattas i det land som personen förvärvsarbetar, sedan överförs delar av dessa skatteintäkter till landet där densamme är bosatt. F</w:t>
      </w:r>
      <w:r w:rsidRPr="00D07684">
        <w:rPr>
          <w:spacing w:val="-2"/>
        </w:rPr>
        <w:t>öljden blir att kommunerna inte får de skat</w:t>
      </w:r>
      <w:r w:rsidRPr="00D07684">
        <w:t>t</w:t>
      </w:r>
      <w:r w:rsidRPr="00D07684">
        <w:t>e</w:t>
      </w:r>
      <w:r w:rsidRPr="00D07684">
        <w:t>intäkter som motsvarar dess</w:t>
      </w:r>
      <w:r w:rsidR="009C427A" w:rsidRPr="00D07684">
        <w:t>a</w:t>
      </w:r>
      <w:r w:rsidRPr="00D07684">
        <w:t xml:space="preserve"> invånare</w:t>
      </w:r>
      <w:r w:rsidR="009C427A" w:rsidRPr="00D07684">
        <w:t xml:space="preserve">s förbrukning </w:t>
      </w:r>
      <w:r w:rsidR="00BD1B7B" w:rsidRPr="00D07684">
        <w:t xml:space="preserve">av de </w:t>
      </w:r>
      <w:r w:rsidRPr="00D07684">
        <w:t>offentliga utgifte</w:t>
      </w:r>
      <w:r w:rsidRPr="00D07684">
        <w:t>r</w:t>
      </w:r>
      <w:r w:rsidRPr="00D07684">
        <w:t>na. Detta är i längden ett ohållbart system som både är krångligt och byråkr</w:t>
      </w:r>
      <w:r w:rsidRPr="00D07684">
        <w:t>a</w:t>
      </w:r>
      <w:r w:rsidRPr="00D07684">
        <w:t>tiskt. Vid ytterligare pendling kan vis</w:t>
      </w:r>
      <w:r w:rsidR="00BD1B7B" w:rsidRPr="00D07684">
        <w:t>s</w:t>
      </w:r>
      <w:r w:rsidRPr="00D07684">
        <w:t xml:space="preserve">a kommuner drabbas relativt hårt av detta regelverk som dessutom riskerar att leda till spänningar mellan danskar och svenskar. </w:t>
      </w:r>
    </w:p>
    <w:p w:rsidR="00F91B9A" w:rsidRPr="00D07684" w:rsidRDefault="00F91B9A" w:rsidP="009C427A">
      <w:pPr>
        <w:pStyle w:val="Normaltindrag"/>
      </w:pPr>
      <w:r w:rsidRPr="00D07684">
        <w:t>Även inom utbildningsområdet finner vi idag relativt få studenter som vä</w:t>
      </w:r>
      <w:r w:rsidRPr="00D07684">
        <w:t>l</w:t>
      </w:r>
      <w:r w:rsidRPr="00D07684">
        <w:t xml:space="preserve">jer att uppta högre studier på andra sidan </w:t>
      </w:r>
      <w:r w:rsidR="009C427A" w:rsidRPr="00D07684">
        <w:t>Sundet</w:t>
      </w:r>
      <w:r w:rsidRPr="00D07684">
        <w:t xml:space="preserve">. </w:t>
      </w:r>
      <w:r w:rsidR="009C427A" w:rsidRPr="00D07684">
        <w:t>U</w:t>
      </w:r>
      <w:r w:rsidRPr="00D07684">
        <w:t xml:space="preserve">ndantaget </w:t>
      </w:r>
      <w:r w:rsidR="009C427A" w:rsidRPr="00D07684">
        <w:t>är</w:t>
      </w:r>
      <w:r w:rsidRPr="00D07684">
        <w:t xml:space="preserve"> svenskar som söker till exempelvis arkitekt-, läkar- eller designutbildningar i Danmark. En bidragande orsak</w:t>
      </w:r>
      <w:r w:rsidR="00BD1B7B" w:rsidRPr="00D07684">
        <w:t>,</w:t>
      </w:r>
      <w:r w:rsidRPr="00D07684">
        <w:t xml:space="preserve"> förutom en ren</w:t>
      </w:r>
      <w:r w:rsidR="009C427A" w:rsidRPr="00D07684">
        <w:t>t</w:t>
      </w:r>
      <w:r w:rsidRPr="00D07684">
        <w:t xml:space="preserve"> språklig</w:t>
      </w:r>
      <w:r w:rsidR="009C427A" w:rsidRPr="00D07684">
        <w:t xml:space="preserve"> </w:t>
      </w:r>
      <w:r w:rsidRPr="00D07684">
        <w:t>dimension som begränsar stude</w:t>
      </w:r>
      <w:r w:rsidRPr="00D07684">
        <w:t>n</w:t>
      </w:r>
      <w:r w:rsidRPr="00D07684">
        <w:t xml:space="preserve">ter att söka sig över </w:t>
      </w:r>
      <w:r w:rsidR="00F31ACA" w:rsidRPr="00D07684">
        <w:t>Sundet</w:t>
      </w:r>
      <w:r w:rsidR="00BD1B7B" w:rsidRPr="00D07684">
        <w:t>,</w:t>
      </w:r>
      <w:r w:rsidRPr="00D07684">
        <w:t xml:space="preserve"> är att utbildningarna i Danmark och Sverige läggs upp olika. I Danmark är man bachelor efter tre år och kandidat efter fem år, medan man i Sverige är kandidat efter tre år och magister efter fyra. Däru</w:t>
      </w:r>
      <w:r w:rsidRPr="00D07684">
        <w:t>t</w:t>
      </w:r>
      <w:r w:rsidRPr="00D07684">
        <w:t>över har vi olika antagningssystem samt helt skilda betygs</w:t>
      </w:r>
      <w:r w:rsidR="009C427A" w:rsidRPr="00D07684">
        <w:t>s</w:t>
      </w:r>
      <w:r w:rsidRPr="00D07684">
        <w:t>ystem i gymnasi</w:t>
      </w:r>
      <w:r w:rsidRPr="00D07684">
        <w:t>e</w:t>
      </w:r>
      <w:r w:rsidRPr="00D07684">
        <w:t>utbildning</w:t>
      </w:r>
      <w:r w:rsidR="00BD1B7B" w:rsidRPr="00D07684">
        <w:t>en</w:t>
      </w:r>
      <w:r w:rsidRPr="00D07684">
        <w:t xml:space="preserve">. </w:t>
      </w:r>
    </w:p>
    <w:p w:rsidR="00F91B9A" w:rsidRPr="00D07684" w:rsidRDefault="00F91B9A" w:rsidP="009C427A">
      <w:pPr>
        <w:pStyle w:val="Rubrik1"/>
      </w:pPr>
      <w:r w:rsidRPr="00D07684">
        <w:t>Politiska beslut kan främja vidare Öresund</w:t>
      </w:r>
      <w:r w:rsidR="00BD1B7B" w:rsidRPr="00D07684">
        <w:t>s</w:t>
      </w:r>
      <w:r w:rsidRPr="00D07684">
        <w:t xml:space="preserve">integration </w:t>
      </w:r>
    </w:p>
    <w:p w:rsidR="00F91B9A" w:rsidRPr="00D07684" w:rsidRDefault="00F91B9A" w:rsidP="009C427A">
      <w:r w:rsidRPr="00D07684">
        <w:t>Öresundsregion</w:t>
      </w:r>
      <w:r w:rsidR="00BD1B7B" w:rsidRPr="00D07684">
        <w:t>en</w:t>
      </w:r>
      <w:r w:rsidRPr="00D07684">
        <w:t xml:space="preserve"> måste få fortsätta att växa för att vi i framtiden ska kunna trygga jobb och välfärd i Skåne och på Själand. Därför måste regelverket ses över och förbättras så att inte integrationen hejdas. Vi måste också noga u</w:t>
      </w:r>
      <w:r w:rsidRPr="00D07684">
        <w:t>n</w:t>
      </w:r>
      <w:r w:rsidRPr="00D07684">
        <w:t>dersöka de delar av regelverket som kan harmoniseras mellan länderna. En snabb översyn bör även ske av det transf</w:t>
      </w:r>
      <w:r w:rsidR="00BD1B7B" w:rsidRPr="00D07684">
        <w:t>e</w:t>
      </w:r>
      <w:r w:rsidRPr="00D07684">
        <w:t>rering</w:t>
      </w:r>
      <w:r w:rsidR="009C427A" w:rsidRPr="00D07684">
        <w:t>s</w:t>
      </w:r>
      <w:r w:rsidRPr="00D07684">
        <w:t xml:space="preserve">system som finns gällande beskattning av personinkomst. För oss är det självklart att skatten betalas i det land man är bosatt på samma sätt som man ska beskattas i den kommun som man är mantalsskriven. </w:t>
      </w:r>
    </w:p>
    <w:p w:rsidR="00BD1B7B" w:rsidRPr="00D07684" w:rsidRDefault="00F91B9A" w:rsidP="009C427A">
      <w:pPr>
        <w:pStyle w:val="Normaltindrag"/>
      </w:pPr>
      <w:r w:rsidRPr="00D07684">
        <w:t>Det måste också bli lättare att studera i Öresund</w:t>
      </w:r>
      <w:r w:rsidR="00BD1B7B" w:rsidRPr="00D07684">
        <w:t>s</w:t>
      </w:r>
      <w:r w:rsidRPr="00D07684">
        <w:t>regionen. Vår förhop</w:t>
      </w:r>
      <w:r w:rsidRPr="00D07684">
        <w:t>p</w:t>
      </w:r>
      <w:r w:rsidRPr="00D07684">
        <w:t>ning är att vissa hinder kommer att undanröjas på detta område i samband med att Bolognaprocessen implementeras. Ett enhetligt utbildningssystem över hela Europa är till gagn för hela vårt utbildningssystem, men bör särskilt välkomnas i en region som Öresund med bakgrund av de skilda högskoleu</w:t>
      </w:r>
      <w:r w:rsidRPr="00D07684">
        <w:t>t</w:t>
      </w:r>
      <w:r w:rsidRPr="00D07684">
        <w:t>bildningssystem som idag finns</w:t>
      </w:r>
      <w:r w:rsidRPr="00D07684">
        <w:rPr>
          <w:spacing w:val="-2"/>
        </w:rPr>
        <w:t xml:space="preserve"> i Sverige och Danmark. Därutöver kan integ</w:t>
      </w:r>
      <w:r w:rsidRPr="00D07684">
        <w:t>r</w:t>
      </w:r>
      <w:r w:rsidRPr="00D07684">
        <w:t>a</w:t>
      </w:r>
      <w:r w:rsidRPr="00D07684">
        <w:t xml:space="preserve">tionen föras ytterligare steg framåt genom att stötta och stimulera högskolorna och universiteten i Öresundsregionen till fortsatt samarbete.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7684">
        <w:trPr>
          <w:cantSplit/>
        </w:trPr>
        <w:tc>
          <w:tcPr>
            <w:tcW w:w="3046" w:type="dxa"/>
          </w:tcPr>
          <w:p w:rsidR="000B24A4" w:rsidRPr="00D07684" w:rsidRDefault="000B24A4">
            <w:pPr>
              <w:pStyle w:val="UnderskriftDatum"/>
              <w:spacing w:before="240"/>
            </w:pPr>
            <w:r w:rsidRPr="00D07684">
              <w:t>Stockholm den 30 oktober 2006</w:t>
            </w:r>
          </w:p>
        </w:tc>
        <w:tc>
          <w:tcPr>
            <w:tcW w:w="3047" w:type="dxa"/>
          </w:tcPr>
          <w:p w:rsidR="000B24A4" w:rsidRPr="00D07684" w:rsidRDefault="000B24A4">
            <w:pPr>
              <w:pStyle w:val="Underskrifter"/>
              <w:spacing w:before="240"/>
            </w:pPr>
          </w:p>
        </w:tc>
      </w:tr>
      <w:tr w:rsidR="00000000" w:rsidRPr="00D07684">
        <w:trPr>
          <w:cantSplit/>
        </w:trPr>
        <w:tc>
          <w:tcPr>
            <w:tcW w:w="3046" w:type="dxa"/>
          </w:tcPr>
          <w:p w:rsidR="000B24A4" w:rsidRPr="00D07684" w:rsidRDefault="000B24A4">
            <w:pPr>
              <w:pStyle w:val="Underskrifter"/>
            </w:pPr>
            <w:r w:rsidRPr="00D07684">
              <w:t>Marie Granlund (s)</w:t>
            </w:r>
          </w:p>
        </w:tc>
        <w:tc>
          <w:tcPr>
            <w:tcW w:w="3046" w:type="dxa"/>
          </w:tcPr>
          <w:p w:rsidR="000B24A4" w:rsidRPr="00D07684" w:rsidRDefault="000B24A4">
            <w:pPr>
              <w:pStyle w:val="Underskrifter"/>
            </w:pPr>
          </w:p>
        </w:tc>
      </w:tr>
      <w:tr w:rsidR="00000000" w:rsidRPr="00D07684">
        <w:trPr>
          <w:cantSplit/>
        </w:trPr>
        <w:tc>
          <w:tcPr>
            <w:tcW w:w="3046" w:type="dxa"/>
          </w:tcPr>
          <w:p w:rsidR="000B24A4" w:rsidRPr="00D07684" w:rsidRDefault="000B24A4">
            <w:pPr>
              <w:pStyle w:val="Underskrifter"/>
            </w:pPr>
            <w:r w:rsidRPr="00D07684">
              <w:t>Christer Adelsbo (s)</w:t>
            </w:r>
          </w:p>
        </w:tc>
        <w:tc>
          <w:tcPr>
            <w:tcW w:w="3046" w:type="dxa"/>
          </w:tcPr>
          <w:p w:rsidR="000B24A4" w:rsidRPr="00D07684" w:rsidRDefault="000B24A4">
            <w:pPr>
              <w:pStyle w:val="Underskrifter"/>
            </w:pPr>
            <w:r w:rsidRPr="00D07684">
              <w:t>Ann Arleklo (s)</w:t>
            </w:r>
          </w:p>
        </w:tc>
      </w:tr>
      <w:tr w:rsidR="00000000" w:rsidRPr="00D07684">
        <w:trPr>
          <w:cantSplit/>
        </w:trPr>
        <w:tc>
          <w:tcPr>
            <w:tcW w:w="3046" w:type="dxa"/>
          </w:tcPr>
          <w:p w:rsidR="000B24A4" w:rsidRPr="00D07684" w:rsidRDefault="000B24A4">
            <w:pPr>
              <w:pStyle w:val="Underskrifter"/>
            </w:pPr>
            <w:r w:rsidRPr="00D07684">
              <w:t>Kerstin Engle (s)</w:t>
            </w:r>
          </w:p>
        </w:tc>
        <w:tc>
          <w:tcPr>
            <w:tcW w:w="3046" w:type="dxa"/>
          </w:tcPr>
          <w:p w:rsidR="000B24A4" w:rsidRPr="00D07684" w:rsidRDefault="000B24A4">
            <w:pPr>
              <w:pStyle w:val="Underskrifter"/>
            </w:pPr>
            <w:r w:rsidRPr="00D07684">
              <w:t>Christin Hagberg (s)</w:t>
            </w:r>
          </w:p>
        </w:tc>
      </w:tr>
      <w:tr w:rsidR="00000000" w:rsidRPr="00D07684">
        <w:trPr>
          <w:cantSplit/>
        </w:trPr>
        <w:tc>
          <w:tcPr>
            <w:tcW w:w="3046" w:type="dxa"/>
          </w:tcPr>
          <w:p w:rsidR="000B24A4" w:rsidRPr="00D07684" w:rsidRDefault="000B24A4">
            <w:pPr>
              <w:pStyle w:val="Underskrifter"/>
            </w:pPr>
            <w:r w:rsidRPr="00D07684">
              <w:t>Kent Härstedt (s)</w:t>
            </w:r>
          </w:p>
        </w:tc>
        <w:tc>
          <w:tcPr>
            <w:tcW w:w="3046" w:type="dxa"/>
          </w:tcPr>
          <w:p w:rsidR="000B24A4" w:rsidRPr="00D07684" w:rsidRDefault="000B24A4">
            <w:pPr>
              <w:pStyle w:val="Underskrifter"/>
            </w:pPr>
            <w:r w:rsidRPr="00D07684">
              <w:t>Leif Jakobsson (s)</w:t>
            </w:r>
          </w:p>
        </w:tc>
      </w:tr>
      <w:tr w:rsidR="00000000" w:rsidRPr="00D07684">
        <w:trPr>
          <w:cantSplit/>
        </w:trPr>
        <w:tc>
          <w:tcPr>
            <w:tcW w:w="3046" w:type="dxa"/>
          </w:tcPr>
          <w:p w:rsidR="000B24A4" w:rsidRPr="00D07684" w:rsidRDefault="000B24A4">
            <w:pPr>
              <w:pStyle w:val="Underskrifter"/>
            </w:pPr>
            <w:r w:rsidRPr="00D07684">
              <w:t>Inger Jarl Beck (s)</w:t>
            </w:r>
          </w:p>
        </w:tc>
        <w:tc>
          <w:tcPr>
            <w:tcW w:w="3046" w:type="dxa"/>
          </w:tcPr>
          <w:p w:rsidR="000B24A4" w:rsidRPr="00D07684" w:rsidRDefault="000B24A4">
            <w:pPr>
              <w:pStyle w:val="Underskrifter"/>
            </w:pPr>
            <w:r w:rsidRPr="00D07684">
              <w:t>Morgan Johansson (s)</w:t>
            </w:r>
          </w:p>
        </w:tc>
      </w:tr>
      <w:tr w:rsidR="00000000" w:rsidRPr="00D07684">
        <w:trPr>
          <w:cantSplit/>
        </w:trPr>
        <w:tc>
          <w:tcPr>
            <w:tcW w:w="3046" w:type="dxa"/>
          </w:tcPr>
          <w:p w:rsidR="000B24A4" w:rsidRPr="00D07684" w:rsidRDefault="000B24A4">
            <w:pPr>
              <w:pStyle w:val="Underskrifter"/>
            </w:pPr>
            <w:r w:rsidRPr="00D07684">
              <w:t>Ylva Johansson (s)</w:t>
            </w:r>
          </w:p>
        </w:tc>
        <w:tc>
          <w:tcPr>
            <w:tcW w:w="3046" w:type="dxa"/>
          </w:tcPr>
          <w:p w:rsidR="000B24A4" w:rsidRPr="00D07684" w:rsidRDefault="000B24A4">
            <w:pPr>
              <w:pStyle w:val="Underskrifter"/>
            </w:pPr>
            <w:r w:rsidRPr="00D07684">
              <w:t>Anders Karlsson (s)</w:t>
            </w:r>
          </w:p>
        </w:tc>
      </w:tr>
      <w:tr w:rsidR="00000000" w:rsidRPr="00D07684">
        <w:trPr>
          <w:cantSplit/>
        </w:trPr>
        <w:tc>
          <w:tcPr>
            <w:tcW w:w="3046" w:type="dxa"/>
          </w:tcPr>
          <w:p w:rsidR="000B24A4" w:rsidRPr="00D07684" w:rsidRDefault="000B24A4">
            <w:pPr>
              <w:pStyle w:val="Underskrifter"/>
            </w:pPr>
            <w:r w:rsidRPr="00D07684">
              <w:t>Hillevi Larsson (s)</w:t>
            </w:r>
          </w:p>
        </w:tc>
        <w:tc>
          <w:tcPr>
            <w:tcW w:w="3046" w:type="dxa"/>
          </w:tcPr>
          <w:p w:rsidR="000B24A4" w:rsidRPr="00D07684" w:rsidRDefault="000B24A4">
            <w:pPr>
              <w:pStyle w:val="Underskrifter"/>
            </w:pPr>
            <w:r w:rsidRPr="00D07684">
              <w:t>Ronny Olander (s)</w:t>
            </w:r>
          </w:p>
        </w:tc>
      </w:tr>
      <w:tr w:rsidR="00000000" w:rsidRPr="00D07684">
        <w:trPr>
          <w:cantSplit/>
        </w:trPr>
        <w:tc>
          <w:tcPr>
            <w:tcW w:w="3046" w:type="dxa"/>
          </w:tcPr>
          <w:p w:rsidR="000B24A4" w:rsidRPr="00D07684" w:rsidRDefault="000B24A4">
            <w:pPr>
              <w:pStyle w:val="Underskrifter"/>
            </w:pPr>
            <w:r w:rsidRPr="00D07684">
              <w:t>Catherine Persson (s)</w:t>
            </w:r>
          </w:p>
        </w:tc>
        <w:tc>
          <w:tcPr>
            <w:tcW w:w="3046" w:type="dxa"/>
          </w:tcPr>
          <w:p w:rsidR="000B24A4" w:rsidRPr="00D07684" w:rsidRDefault="000B24A4">
            <w:pPr>
              <w:pStyle w:val="Underskrifter"/>
            </w:pPr>
            <w:r w:rsidRPr="00D07684">
              <w:t>Göran Persson i Simrishamn (s)</w:t>
            </w:r>
          </w:p>
        </w:tc>
      </w:tr>
    </w:tbl>
    <w:p w:rsidR="00F91B9A" w:rsidRPr="00D07684" w:rsidRDefault="00F91B9A" w:rsidP="009C427A">
      <w:pPr>
        <w:pStyle w:val="Normaltindrag"/>
      </w:pPr>
    </w:p>
    <w:sectPr w:rsidR="00F91B9A" w:rsidRPr="00D07684" w:rsidSect="009C42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4A4" w:rsidRPr="00D07684" w:rsidRDefault="000B24A4">
      <w:r w:rsidRPr="00D07684">
        <w:separator/>
      </w:r>
    </w:p>
  </w:endnote>
  <w:endnote w:type="continuationSeparator" w:id="0">
    <w:p w:rsidR="000B24A4" w:rsidRPr="00D07684" w:rsidRDefault="000B24A4">
      <w:r w:rsidRPr="00D076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A19" w:rsidRPr="00D07684" w:rsidRDefault="00D07684" w:rsidP="009C427A">
    <w:pPr>
      <w:pStyle w:val="Sidfot"/>
    </w:pPr>
    <w:r w:rsidRPr="00D076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6914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27A" w:rsidRDefault="000B24A4">
                          <w:pPr>
                            <w:pStyle w:val="NormalS5sidnrV"/>
                          </w:pPr>
                          <w:r>
                            <w:fldChar w:fldCharType="begin"/>
                          </w:r>
                          <w:r w:rsidR="009C427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427A" w:rsidRDefault="000B24A4">
                    <w:pPr>
                      <w:pStyle w:val="NormalS5sidnrV"/>
                    </w:pPr>
                    <w:r>
                      <w:fldChar w:fldCharType="begin"/>
                    </w:r>
                    <w:r w:rsidR="009C427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A19" w:rsidRPr="00D07684" w:rsidRDefault="00D07684" w:rsidP="009C427A">
    <w:pPr>
      <w:pStyle w:val="Sidfot"/>
    </w:pPr>
    <w:r w:rsidRPr="00D076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95289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27A" w:rsidRDefault="000B24A4">
                          <w:pPr>
                            <w:pStyle w:val="NormalS5sidnrH"/>
                            <w:ind w:right="0"/>
                          </w:pPr>
                          <w:r>
                            <w:fldChar w:fldCharType="begin"/>
                          </w:r>
                          <w:r w:rsidR="009C427A">
                            <w:instrText xml:space="preserve"> PAGE *\charformat</w:instrText>
                          </w:r>
                          <w:r>
                            <w:fldChar w:fldCharType="separate"/>
                          </w:r>
                          <w:r w:rsidR="00F31AC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427A" w:rsidRDefault="000B24A4">
                    <w:pPr>
                      <w:pStyle w:val="NormalS5sidnrH"/>
                      <w:ind w:right="0"/>
                    </w:pPr>
                    <w:r>
                      <w:fldChar w:fldCharType="begin"/>
                    </w:r>
                    <w:r w:rsidR="009C427A">
                      <w:instrText xml:space="preserve"> PAGE *\charformat</w:instrText>
                    </w:r>
                    <w:r>
                      <w:fldChar w:fldCharType="separate"/>
                    </w:r>
                    <w:r w:rsidR="00F31AC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A19" w:rsidRPr="00D07684" w:rsidRDefault="00D07684" w:rsidP="009C427A">
    <w:pPr>
      <w:pStyle w:val="Sidfot"/>
    </w:pPr>
    <w:r w:rsidRPr="00D076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63178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27A" w:rsidRDefault="000B24A4">
                          <w:pPr>
                            <w:pStyle w:val="NormalS5sidnrH"/>
                            <w:ind w:right="0"/>
                          </w:pPr>
                          <w:r>
                            <w:fldChar w:fldCharType="begin"/>
                          </w:r>
                          <w:r w:rsidR="009C427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427A" w:rsidRDefault="000B24A4">
                    <w:pPr>
                      <w:pStyle w:val="NormalS5sidnrH"/>
                      <w:ind w:right="0"/>
                    </w:pPr>
                    <w:r>
                      <w:fldChar w:fldCharType="begin"/>
                    </w:r>
                    <w:r w:rsidR="009C427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4A4" w:rsidRPr="00D07684" w:rsidRDefault="000B24A4">
      <w:r w:rsidRPr="00D07684">
        <w:separator/>
      </w:r>
    </w:p>
  </w:footnote>
  <w:footnote w:type="continuationSeparator" w:id="0">
    <w:p w:rsidR="000B24A4" w:rsidRPr="00D07684" w:rsidRDefault="000B24A4">
      <w:r w:rsidRPr="00D076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A19" w:rsidRPr="00D07684" w:rsidRDefault="00D07684" w:rsidP="009C427A">
    <w:pPr>
      <w:pStyle w:val="Sidhuvud"/>
    </w:pPr>
    <w:r w:rsidRPr="00D076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0641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27A" w:rsidRDefault="000B24A4">
                          <w:pPr>
                            <w:pStyle w:val="KantRubrikS5V"/>
                          </w:pPr>
                          <w:r>
                            <w:fldChar w:fldCharType="begin"/>
                          </w:r>
                          <w:r w:rsidR="009C427A">
                            <w:instrText xml:space="preserve"> DOCPROPERTY "YearUser" *\charformat </w:instrText>
                          </w:r>
                          <w:r>
                            <w:fldChar w:fldCharType="separate"/>
                          </w:r>
                          <w:r w:rsidR="00F31ACA">
                            <w:t>2006/07</w:t>
                          </w:r>
                          <w:r>
                            <w:fldChar w:fldCharType="end"/>
                          </w:r>
                          <w:r w:rsidR="009C427A">
                            <w:t>:</w:t>
                          </w:r>
                          <w:r>
                            <w:fldChar w:fldCharType="begin"/>
                          </w:r>
                          <w:r w:rsidR="009C427A">
                            <w:instrText xml:space="preserve"> DOCPROPERTY "Motionsnummer" *\charformat </w:instrText>
                          </w:r>
                          <w:r>
                            <w:fldChar w:fldCharType="separate"/>
                          </w:r>
                          <w:r w:rsidR="00F31ACA">
                            <w:t>Sf254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427A" w:rsidRDefault="000B24A4">
                    <w:pPr>
                      <w:pStyle w:val="KantRubrikS5V"/>
                    </w:pPr>
                    <w:r>
                      <w:fldChar w:fldCharType="begin"/>
                    </w:r>
                    <w:r w:rsidR="009C427A">
                      <w:instrText xml:space="preserve"> DOCPROPERTY "YearUser" *\charformat </w:instrText>
                    </w:r>
                    <w:r>
                      <w:fldChar w:fldCharType="separate"/>
                    </w:r>
                    <w:r w:rsidR="00F31ACA">
                      <w:t>2006/07</w:t>
                    </w:r>
                    <w:r>
                      <w:fldChar w:fldCharType="end"/>
                    </w:r>
                    <w:r w:rsidR="009C427A">
                      <w:t>:</w:t>
                    </w:r>
                    <w:r>
                      <w:fldChar w:fldCharType="begin"/>
                    </w:r>
                    <w:r w:rsidR="009C427A">
                      <w:instrText xml:space="preserve"> DOCPROPERTY "Motionsnummer" *\charformat </w:instrText>
                    </w:r>
                    <w:r>
                      <w:fldChar w:fldCharType="separate"/>
                    </w:r>
                    <w:r w:rsidR="00F31ACA">
                      <w:t>Sf254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A19" w:rsidRPr="00D07684" w:rsidRDefault="00D07684" w:rsidP="009C427A">
    <w:pPr>
      <w:pStyle w:val="Sidhuvud"/>
    </w:pPr>
    <w:r w:rsidRPr="00D076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10338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427A" w:rsidRDefault="000B24A4">
                          <w:pPr>
                            <w:pStyle w:val="KantRubrikS5H"/>
                            <w:ind w:right="0"/>
                          </w:pPr>
                          <w:r>
                            <w:fldChar w:fldCharType="begin"/>
                          </w:r>
                          <w:r w:rsidR="009C427A">
                            <w:instrText xml:space="preserve"> DOCPROPERTY "YearUser" *\charformat </w:instrText>
                          </w:r>
                          <w:r>
                            <w:fldChar w:fldCharType="separate"/>
                          </w:r>
                          <w:r w:rsidR="00F31ACA">
                            <w:t>2006/07</w:t>
                          </w:r>
                          <w:r>
                            <w:fldChar w:fldCharType="end"/>
                          </w:r>
                          <w:r w:rsidR="009C427A">
                            <w:t>:</w:t>
                          </w:r>
                          <w:r>
                            <w:fldChar w:fldCharType="begin"/>
                          </w:r>
                          <w:r w:rsidR="009C427A">
                            <w:instrText xml:space="preserve"> DOCPROPERTY "Motionsnummer" *\charformat </w:instrText>
                          </w:r>
                          <w:r>
                            <w:fldChar w:fldCharType="separate"/>
                          </w:r>
                          <w:r w:rsidR="00F31ACA">
                            <w:t>Sf254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427A" w:rsidRDefault="000B24A4">
                    <w:pPr>
                      <w:pStyle w:val="KantRubrikS5H"/>
                      <w:ind w:right="0"/>
                    </w:pPr>
                    <w:r>
                      <w:fldChar w:fldCharType="begin"/>
                    </w:r>
                    <w:r w:rsidR="009C427A">
                      <w:instrText xml:space="preserve"> DOCPROPERTY "YearUser" *\charformat </w:instrText>
                    </w:r>
                    <w:r>
                      <w:fldChar w:fldCharType="separate"/>
                    </w:r>
                    <w:r w:rsidR="00F31ACA">
                      <w:t>2006/07</w:t>
                    </w:r>
                    <w:r>
                      <w:fldChar w:fldCharType="end"/>
                    </w:r>
                    <w:r w:rsidR="009C427A">
                      <w:t>:</w:t>
                    </w:r>
                    <w:r>
                      <w:fldChar w:fldCharType="begin"/>
                    </w:r>
                    <w:r w:rsidR="009C427A">
                      <w:instrText xml:space="preserve"> DOCPROPERTY "Motionsnummer" *\charformat </w:instrText>
                    </w:r>
                    <w:r>
                      <w:fldChar w:fldCharType="separate"/>
                    </w:r>
                    <w:r w:rsidR="00F31ACA">
                      <w:t>Sf254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4A4" w:rsidRPr="00D07684" w:rsidRDefault="000B24A4">
    <w:pPr>
      <w:pStyle w:val="FSHNormal"/>
      <w:tabs>
        <w:tab w:val="right" w:pos="5840"/>
      </w:tabs>
    </w:pPr>
    <w:r w:rsidRPr="00D07684">
      <w:br/>
    </w:r>
    <w:r w:rsidRPr="00D07684">
      <w:fldChar w:fldCharType="begin" w:fldLock="1"/>
    </w:r>
    <w:r w:rsidRPr="00D07684">
      <w:instrText xml:space="preserve"> DOCPROPERTY</w:instrText>
    </w:r>
    <w:r w:rsidRPr="00D07684">
      <w:rPr>
        <w:sz w:val="18"/>
      </w:rPr>
      <w:instrText xml:space="preserve"> "YearUser" *\charformat </w:instrText>
    </w:r>
    <w:r w:rsidRPr="00D07684">
      <w:fldChar w:fldCharType="separate"/>
    </w:r>
    <w:r w:rsidRPr="00D07684">
      <w:t>2006/07</w:t>
    </w:r>
    <w:r w:rsidRPr="00D07684">
      <w:fldChar w:fldCharType="end"/>
    </w:r>
    <w:r w:rsidRPr="00D07684">
      <w:t xml:space="preserve"> </w:t>
    </w:r>
    <w:r w:rsidRPr="00D07684">
      <w:tab/>
      <w:t xml:space="preserve">mnr: </w:t>
    </w:r>
    <w:r w:rsidRPr="00D07684">
      <w:fldChar w:fldCharType="begin" w:fldLock="1"/>
    </w:r>
    <w:r w:rsidRPr="00D07684">
      <w:instrText xml:space="preserve"> DOCPROPERTY</w:instrText>
    </w:r>
    <w:r w:rsidRPr="00D07684">
      <w:rPr>
        <w:sz w:val="18"/>
      </w:rPr>
      <w:instrText xml:space="preserve"> "Motionsnummer" *\charformat </w:instrText>
    </w:r>
    <w:r w:rsidRPr="00D07684">
      <w:fldChar w:fldCharType="separate"/>
    </w:r>
    <w:r w:rsidRPr="00D07684">
      <w:t>Sf254</w:t>
    </w:r>
    <w:r w:rsidRPr="00D07684">
      <w:fldChar w:fldCharType="end"/>
    </w:r>
    <w:r w:rsidRPr="00D07684">
      <w:br/>
    </w:r>
    <w:r w:rsidRPr="00D07684">
      <w:fldChar w:fldCharType="begin" w:fldLock="1"/>
    </w:r>
    <w:r w:rsidRPr="00D07684">
      <w:instrText xml:space="preserve"> DOCPROPERTY</w:instrText>
    </w:r>
    <w:r w:rsidRPr="00D07684">
      <w:rPr>
        <w:sz w:val="18"/>
      </w:rPr>
      <w:instrText xml:space="preserve"> "Samling" *\charformat </w:instrText>
    </w:r>
    <w:r w:rsidRPr="00D07684">
      <w:fldChar w:fldCharType="end"/>
    </w:r>
    <w:r w:rsidRPr="00D07684">
      <w:tab/>
      <w:t xml:space="preserve">pnr: </w:t>
    </w:r>
    <w:r w:rsidRPr="00D07684">
      <w:fldChar w:fldCharType="begin" w:fldLock="1"/>
    </w:r>
    <w:r w:rsidRPr="00D07684">
      <w:instrText xml:space="preserve"> DOCPROPERTY</w:instrText>
    </w:r>
    <w:r w:rsidRPr="00D07684">
      <w:rPr>
        <w:sz w:val="18"/>
      </w:rPr>
      <w:instrText xml:space="preserve"> "Partinummer" *\charformat </w:instrText>
    </w:r>
    <w:r w:rsidRPr="00D07684">
      <w:fldChar w:fldCharType="separate"/>
    </w:r>
    <w:r w:rsidRPr="00D07684">
      <w:t>s30006</w:t>
    </w:r>
    <w:r w:rsidRPr="00D07684">
      <w:fldChar w:fldCharType="end"/>
    </w:r>
  </w:p>
  <w:p w:rsidR="000B24A4" w:rsidRPr="00D07684" w:rsidRDefault="000B24A4">
    <w:pPr>
      <w:pStyle w:val="FSHRub1"/>
    </w:pPr>
    <w:r w:rsidRPr="00D07684">
      <w:t>Motion till riksdagen</w:t>
    </w:r>
    <w:r w:rsidRPr="00D07684">
      <w:br/>
    </w:r>
    <w:r w:rsidRPr="00D07684">
      <w:fldChar w:fldCharType="begin" w:fldLock="1"/>
    </w:r>
    <w:r w:rsidRPr="00D07684">
      <w:instrText xml:space="preserve"> DOCPROPERTY "YearUser" *\charformat </w:instrText>
    </w:r>
    <w:r w:rsidRPr="00D07684">
      <w:fldChar w:fldCharType="separate"/>
    </w:r>
    <w:r w:rsidRPr="00D07684">
      <w:t>2006/07</w:t>
    </w:r>
    <w:r w:rsidRPr="00D07684">
      <w:fldChar w:fldCharType="end"/>
    </w:r>
    <w:r w:rsidRPr="00D07684">
      <w:t>:</w:t>
    </w:r>
    <w:r w:rsidRPr="00D07684">
      <w:fldChar w:fldCharType="begin" w:fldLock="1"/>
    </w:r>
    <w:r w:rsidRPr="00D07684">
      <w:instrText xml:space="preserve"> DOCPROPERTY "Motionsnummer" *\charformat </w:instrText>
    </w:r>
    <w:r w:rsidRPr="00D07684">
      <w:fldChar w:fldCharType="separate"/>
    </w:r>
    <w:r w:rsidRPr="00D07684">
      <w:t>Sf254</w:t>
    </w:r>
    <w:r w:rsidRPr="00D07684">
      <w:fldChar w:fldCharType="end"/>
    </w:r>
  </w:p>
  <w:p w:rsidR="000B24A4" w:rsidRPr="00D07684" w:rsidRDefault="000B24A4">
    <w:pPr>
      <w:pStyle w:val="FSHNormalS5"/>
    </w:pPr>
    <w:r w:rsidRPr="00D07684">
      <w:fldChar w:fldCharType="begin" w:fldLock="1"/>
    </w:r>
    <w:r w:rsidRPr="00D07684">
      <w:instrText xml:space="preserve"> DOCPROPERTY "MotionarText" *\charformat </w:instrText>
    </w:r>
    <w:r w:rsidRPr="00D07684">
      <w:fldChar w:fldCharType="separate"/>
    </w:r>
    <w:r w:rsidRPr="00D07684">
      <w:t>av Marie Granlund m.fl. (s)</w:t>
    </w:r>
    <w:r w:rsidRPr="00D07684">
      <w:fldChar w:fldCharType="end"/>
    </w:r>
    <w:r w:rsidRPr="00D07684">
      <w:br/>
    </w:r>
    <w:r w:rsidRPr="00D07684">
      <w:fldChar w:fldCharType="begin" w:fldLock="1"/>
    </w:r>
    <w:r w:rsidRPr="00D07684">
      <w:instrText xml:space="preserve"> DOCPROPERTY "SvarFrasKort" *\charformat </w:instrText>
    </w:r>
    <w:r w:rsidRPr="00D07684">
      <w:fldChar w:fldCharType="end"/>
    </w:r>
  </w:p>
  <w:p w:rsidR="000B24A4" w:rsidRPr="00D07684" w:rsidRDefault="000B24A4">
    <w:pPr>
      <w:pStyle w:val="FSHTitel"/>
    </w:pPr>
    <w:r w:rsidRPr="00D07684">
      <w:fldChar w:fldCharType="begin" w:fldLock="1"/>
    </w:r>
    <w:r w:rsidRPr="00D07684">
      <w:instrText xml:space="preserve"> DOCPROPERTY</w:instrText>
    </w:r>
    <w:r w:rsidRPr="00D07684">
      <w:rPr>
        <w:sz w:val="18"/>
      </w:rPr>
      <w:instrText xml:space="preserve"> "RubrikSvar" *\charformat </w:instrText>
    </w:r>
    <w:r w:rsidRPr="00D07684">
      <w:fldChar w:fldCharType="separate"/>
    </w:r>
    <w:r w:rsidRPr="00D07684">
      <w:t>Integration i Öresundsregionen</w:t>
    </w:r>
    <w:r w:rsidRPr="00D07684">
      <w:fldChar w:fldCharType="end"/>
    </w:r>
  </w:p>
  <w:p w:rsidR="000B24A4" w:rsidRPr="00D07684" w:rsidRDefault="000B24A4">
    <w:pPr>
      <w:pStyle w:val="Normal00"/>
    </w:pPr>
  </w:p>
  <w:p w:rsidR="009C427A" w:rsidRPr="00D07684" w:rsidRDefault="009C42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46161840">
    <w:abstractNumId w:val="13"/>
  </w:num>
  <w:num w:numId="2" w16cid:durableId="2075621565">
    <w:abstractNumId w:val="10"/>
  </w:num>
  <w:num w:numId="3" w16cid:durableId="1063722329">
    <w:abstractNumId w:val="11"/>
  </w:num>
  <w:num w:numId="4" w16cid:durableId="56512322">
    <w:abstractNumId w:val="12"/>
  </w:num>
  <w:num w:numId="5" w16cid:durableId="1245411076">
    <w:abstractNumId w:val="8"/>
  </w:num>
  <w:num w:numId="6" w16cid:durableId="796144674">
    <w:abstractNumId w:val="3"/>
  </w:num>
  <w:num w:numId="7" w16cid:durableId="1262683849">
    <w:abstractNumId w:val="2"/>
  </w:num>
  <w:num w:numId="8" w16cid:durableId="162597691">
    <w:abstractNumId w:val="1"/>
  </w:num>
  <w:num w:numId="9" w16cid:durableId="2024236682">
    <w:abstractNumId w:val="0"/>
  </w:num>
  <w:num w:numId="10" w16cid:durableId="2118985170">
    <w:abstractNumId w:val="9"/>
  </w:num>
  <w:num w:numId="11" w16cid:durableId="780955318">
    <w:abstractNumId w:val="7"/>
  </w:num>
  <w:num w:numId="12" w16cid:durableId="388187827">
    <w:abstractNumId w:val="6"/>
  </w:num>
  <w:num w:numId="13" w16cid:durableId="1967544858">
    <w:abstractNumId w:val="5"/>
  </w:num>
  <w:num w:numId="14" w16cid:durableId="1433236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568AD98A-85D3-490B-AD8D-C0EF77912EFA},{90EB44D1-F259-42E3-B2FF-B3EA988BF735},{8513C6C5-393E-44F1-8A30-348609D224B1},{57CD29E7-110F-4BBE-9894-3DBADDDF9B12},{1349BC2E-921E-4C89-A5BB-ABC1F4BF1292},{47C3C683-2580-4D4B-830C-D55532238F57},{6B3FDFA4-2A8F-43C6-9666-D2940B5F9B8E},{CCAC6468-8162-4A2D-A13D-54F31474AE3C},{FDDDEA78-73E3-4A37-B918-74E72858C484},{0ECF5971-F319-46F5-8A4E-B593D2E1651F},{9A5E592E-5AED-4597-A102-9913986F01D0},{CED91A7D-EA0F-4112-80B0-804585E3EC7B},{39F7915D-E142-47B1-A92C-2D584BF557C0},{F5B2368A-375A-4DD7-B639-BE56676DBA4F},{ECF24086-060A-448A-BD41-1DF5E0E9B70B}"/>
  </w:docVars>
  <w:rsids>
    <w:rsidRoot w:val="00D07684"/>
    <w:rsid w:val="00002742"/>
    <w:rsid w:val="000220F8"/>
    <w:rsid w:val="00034058"/>
    <w:rsid w:val="00040D14"/>
    <w:rsid w:val="0004381F"/>
    <w:rsid w:val="00064BC3"/>
    <w:rsid w:val="00066474"/>
    <w:rsid w:val="000665E6"/>
    <w:rsid w:val="00066775"/>
    <w:rsid w:val="00067AC0"/>
    <w:rsid w:val="00072FB9"/>
    <w:rsid w:val="0007598F"/>
    <w:rsid w:val="00090240"/>
    <w:rsid w:val="000B2040"/>
    <w:rsid w:val="000B24A4"/>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228B4"/>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17A19"/>
    <w:rsid w:val="006346C1"/>
    <w:rsid w:val="00653DD0"/>
    <w:rsid w:val="006B6262"/>
    <w:rsid w:val="00727C6F"/>
    <w:rsid w:val="00740D6D"/>
    <w:rsid w:val="00743F76"/>
    <w:rsid w:val="00760ADB"/>
    <w:rsid w:val="00770030"/>
    <w:rsid w:val="00774959"/>
    <w:rsid w:val="007852B2"/>
    <w:rsid w:val="00794149"/>
    <w:rsid w:val="007B67A7"/>
    <w:rsid w:val="007C6092"/>
    <w:rsid w:val="007C6375"/>
    <w:rsid w:val="007E119E"/>
    <w:rsid w:val="00846903"/>
    <w:rsid w:val="008F0A96"/>
    <w:rsid w:val="009062A0"/>
    <w:rsid w:val="009451E7"/>
    <w:rsid w:val="00956E7F"/>
    <w:rsid w:val="00970D4F"/>
    <w:rsid w:val="00971D70"/>
    <w:rsid w:val="009A4377"/>
    <w:rsid w:val="009A6043"/>
    <w:rsid w:val="009C427A"/>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1B7B"/>
    <w:rsid w:val="00BD43A8"/>
    <w:rsid w:val="00C1285C"/>
    <w:rsid w:val="00C27B7D"/>
    <w:rsid w:val="00C32A06"/>
    <w:rsid w:val="00C44394"/>
    <w:rsid w:val="00C533BA"/>
    <w:rsid w:val="00C83A5F"/>
    <w:rsid w:val="00C902E9"/>
    <w:rsid w:val="00C92208"/>
    <w:rsid w:val="00CB5B24"/>
    <w:rsid w:val="00CD4B2B"/>
    <w:rsid w:val="00CE3037"/>
    <w:rsid w:val="00CF7A43"/>
    <w:rsid w:val="00D01775"/>
    <w:rsid w:val="00D07684"/>
    <w:rsid w:val="00D1174F"/>
    <w:rsid w:val="00D1289C"/>
    <w:rsid w:val="00D44527"/>
    <w:rsid w:val="00D52681"/>
    <w:rsid w:val="00D5350D"/>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31ACA"/>
    <w:rsid w:val="00F42CB9"/>
    <w:rsid w:val="00F63EAA"/>
    <w:rsid w:val="00F73E9E"/>
    <w:rsid w:val="00F87D14"/>
    <w:rsid w:val="00F91B9A"/>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B266BA-2707-4412-878E-FC18CA6D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4793</Characters>
  <Application>Microsoft Office Word</Application>
  <DocSecurity>4</DocSecurity>
  <Lines>99</Lines>
  <Paragraphs>37</Paragraphs>
  <ScaleCrop>false</ScaleCrop>
  <HeadingPairs>
    <vt:vector size="2" baseType="variant">
      <vt:variant>
        <vt:lpstr>Rubrik</vt:lpstr>
      </vt:variant>
      <vt:variant>
        <vt:i4>1</vt:i4>
      </vt:variant>
    </vt:vector>
  </HeadingPairs>
  <TitlesOfParts>
    <vt:vector size="1" baseType="lpstr">
      <vt:lpstr>s30006</vt:lpstr>
    </vt:vector>
  </TitlesOfParts>
  <Company>Riksdagen</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s30006</dc:title>
  <dc:subject>s30006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2007-01-12T12:37:00Z</cp:lastPrinted>
  <dcterms:created xsi:type="dcterms:W3CDTF">2025-12-17T01:10:00Z</dcterms:created>
  <dcterms:modified xsi:type="dcterms:W3CDTF">2025-12-17T01:10:00Z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Integration i Öresundsregionen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Integration i Öresundsregionen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Marie Granlund m.fl. (s)</vt:lpwstr>
  </property>
  <property fmtid="{D5CDD505-2E9C-101B-9397-08002B2CF9AE}" pid="26" name="MotionarLista">
    <vt:lpwstr>Granlund, Marie (s)\Adelsbo, Christer (s)\Arleklo, Ann (s)\Engle, Kerstin (s)\Hagberg, Christin (s)\Härstedt, Kent (s)\Jakobsson, Leif (s)\Jarl Beck, Inger (s)\Johansson, Morgan (s)\Johansson, Ylva (s)\Karlsson, Anders (s)\Larsson, Hillevi (s)\</vt:lpwstr>
  </property>
  <property fmtid="{D5CDD505-2E9C-101B-9397-08002B2CF9AE}" pid="27" name="MotionarLista1">
    <vt:lpwstr>Olander, Ronny (s)\Persson, Catherine (s)\Persson i Simrishamn, Göran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Christer Adelsbo (s), Ann Arleklo (s), Kerstin Engle (s), Christin Hagberg (s), Kent Härstedt (s), Leif Jakobsson (s), Inger Jarl Beck (s), Morgan Johansson (s), Ylva Johansson (s), Anders Karlsson (s), Hillevi Larsson (s), Ronny Oland</vt:lpwstr>
  </property>
  <property fmtid="{D5CDD505-2E9C-101B-9397-08002B2CF9AE}" pid="31" name="MotionarLotus1">
    <vt:lpwstr>er (s), Catherine Persson (s), Göran Persson i Simrishamn (s)</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Sf254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uf0802aa</vt:lpwstr>
  </property>
  <property fmtid="{D5CDD505-2E9C-101B-9397-08002B2CF9AE}" pid="46" name="MotionID">
    <vt:lpwstr>20062007000000000115000300060069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20062007000000000115000300060069</vt:lpwstr>
  </property>
  <property fmtid="{D5CDD505-2E9C-101B-9397-08002B2CF9AE}" pid="50" name="nummer">
    <vt:lpwstr>254</vt:lpwstr>
  </property>
  <property fmtid="{D5CDD505-2E9C-101B-9397-08002B2CF9AE}" pid="51" name="utskottsbeteckning">
    <vt:lpwstr>Sf</vt:lpwstr>
  </property>
  <property fmtid="{D5CDD505-2E9C-101B-9397-08002B2CF9AE}" pid="52" name="GlobalUID">
    <vt:lpwstr>{5C02ED54-639B-4341-93CA-A01C412A8C09}</vt:lpwstr>
  </property>
  <property fmtid="{D5CDD505-2E9C-101B-9397-08002B2CF9AE}" pid="53" name="Överföringar">
    <vt:i4>0</vt:i4>
  </property>
  <property fmtid="{D5CDD505-2E9C-101B-9397-08002B2CF9AE}" pid="54" name="Checksum">
    <vt:lpwstr>*1013911739425*</vt:lpwstr>
  </property>
  <property fmtid="{D5CDD505-2E9C-101B-9397-08002B2CF9AE}" pid="55" name="skuggnummer">
    <vt:lpwstr>1612</vt:lpwstr>
  </property>
  <property fmtid="{D5CDD505-2E9C-101B-9397-08002B2CF9AE}" pid="56" name="urixVersion">
    <vt:lpwstr>3.1.4.4</vt:lpwstr>
  </property>
  <property fmtid="{D5CDD505-2E9C-101B-9397-08002B2CF9AE}" pid="57" name="urixOrigin">
    <vt:lpwstr>070215 16:32:08.016</vt:lpwstr>
  </property>
  <property fmtid="{D5CDD505-2E9C-101B-9397-08002B2CF9AE}" pid="58" name="urixGuid">
    <vt:lpwstr>{30EEC1A2-9815-4300-AE1B-47627EAE3B34}</vt:lpwstr>
  </property>
</Properties>
</file>