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20DE" w:rsidRPr="00FF4943" w:rsidRDefault="006920DE">
      <w:pPr>
        <w:pStyle w:val="Hemstlrubrik"/>
      </w:pPr>
      <w:r w:rsidRPr="00FF4943">
        <w:t>Förslag till riksdagsbeslut</w:t>
      </w:r>
    </w:p>
    <w:p w:rsidR="006920DE" w:rsidRPr="00FF4943" w:rsidRDefault="006920DE">
      <w:pPr>
        <w:pStyle w:val="Hemstlatt"/>
        <w:ind w:left="0"/>
      </w:pPr>
      <w:r w:rsidRPr="00FF4943">
        <w:t>Riksdagen tillkännager för regeringen som sin mening vad som anförs i motionen om en översyn av ägar- och ledningsansvaret hos kreditinstituten.</w:t>
      </w:r>
    </w:p>
    <w:p w:rsidR="006920DE" w:rsidRPr="00FF4943" w:rsidRDefault="006920DE">
      <w:pPr>
        <w:pStyle w:val="Rubrik1"/>
      </w:pPr>
      <w:r w:rsidRPr="00FF4943">
        <w:t>Motivering</w:t>
      </w:r>
    </w:p>
    <w:p w:rsidR="006920DE" w:rsidRPr="00FF4943" w:rsidRDefault="006920DE">
      <w:r w:rsidRPr="00FF4943">
        <w:t>Banker och andra kreditinstitut har en oerhörd betydelse för stabiliteten och funktionen hos samhällets finansiella system. Därför måste dessa finansiella aktörers verksamhet präglas av långsiktig stabilitet och ansvarskänsla gen</w:t>
      </w:r>
      <w:r w:rsidRPr="00FF4943">
        <w:t>t</w:t>
      </w:r>
      <w:r w:rsidRPr="00FF4943">
        <w:t>emot samhället. Utan ett stabilt, förutsägbart och balanserat bank- och kredi</w:t>
      </w:r>
      <w:r w:rsidRPr="00FF4943">
        <w:t>t</w:t>
      </w:r>
      <w:r w:rsidRPr="00FF4943">
        <w:t>väsende kan ett modernt samhälle som Sverige inte fungera.</w:t>
      </w:r>
    </w:p>
    <w:p w:rsidR="006920DE" w:rsidRPr="00FF4943" w:rsidRDefault="006920DE">
      <w:pPr>
        <w:pStyle w:val="Normaltindrag"/>
      </w:pPr>
      <w:r w:rsidRPr="00FF4943">
        <w:t>Den senaste tidens finansiella turbulens – främst på den amerikanska bol</w:t>
      </w:r>
      <w:r w:rsidRPr="00FF4943">
        <w:t>å</w:t>
      </w:r>
      <w:r w:rsidRPr="00FF4943">
        <w:t>nemarknaden med dess internationella effekter – har satt de finansiella akt</w:t>
      </w:r>
      <w:r w:rsidRPr="00FF4943">
        <w:t>ö</w:t>
      </w:r>
      <w:r w:rsidRPr="00FF4943">
        <w:t>rernas beteende i fokus. Genom aggressiv utlåning, med hög riskexponering och kortsiktigt fokus, har ett antal stora och välrenommerade aktörer hamnat i stora svårigheter eftersom deras solvens har blivit starkt försvagad. Det p</w:t>
      </w:r>
      <w:r w:rsidRPr="00FF4943">
        <w:t>å</w:t>
      </w:r>
      <w:r w:rsidRPr="00FF4943">
        <w:t>minner om den svenska finanskrisen på 90-talet då flera storbanker och kr</w:t>
      </w:r>
      <w:r w:rsidRPr="00FF4943">
        <w:t>e</w:t>
      </w:r>
      <w:r w:rsidRPr="00FF4943">
        <w:t>ditinstitut hamnade på ruinens brant på grund av alltför vidlyftiga och osäkra placeringar. Staten blev då tvungen att bistå finansi</w:t>
      </w:r>
      <w:r w:rsidRPr="00FF4943">
        <w:t>ellt genom bildandet av den s.k. bankakuten, vilket kostade skattebetalarna åtskilliga miljarder.</w:t>
      </w:r>
    </w:p>
    <w:p w:rsidR="006920DE" w:rsidRPr="00FF4943" w:rsidRDefault="006920DE">
      <w:pPr>
        <w:pStyle w:val="Normaltindrag"/>
      </w:pPr>
      <w:r w:rsidRPr="00FF4943">
        <w:t>I en fri och öppen marknadsekonomi kan det knappast vara statens ansvar att fungera som borgensman åt oansvariga och vidlyftiga aktörer vars höga riskexponering äventyrar kreditinstitutets faktiska existens. Få eller inga andra branscher har åtnjutit samma grad av skydd från samhällets sida i hä</w:t>
      </w:r>
      <w:r w:rsidRPr="00FF4943">
        <w:t>n</w:t>
      </w:r>
      <w:r w:rsidRPr="00FF4943">
        <w:t>delse av ekonomisk katastrof. Samtidigt har bank- och kreditinstituten en sådan vital roll i samhället att de inte kan tillåtas att likvideras som andra företag eftersom detta skulle få extremt negativa effekter för samhällsekon</w:t>
      </w:r>
      <w:r w:rsidRPr="00FF4943">
        <w:t>o</w:t>
      </w:r>
      <w:r w:rsidRPr="00FF4943">
        <w:t>min och dess invånare.</w:t>
      </w:r>
    </w:p>
    <w:p w:rsidR="006920DE" w:rsidRPr="00FF4943" w:rsidRDefault="006920DE">
      <w:pPr>
        <w:pStyle w:val="Normaltindrag"/>
      </w:pPr>
      <w:r w:rsidRPr="00FF4943">
        <w:lastRenderedPageBreak/>
        <w:t>Det vore därför rimligt att ålägga den exekutiva ledningen, styrelsen och ägarna ett inte ringa personligt och solidariskt ansvar för verksamheten och dess resultat. Detta utökade ansvar skulle även kunna samordnas med andra åtgärder, t.ex. begränsningar av u</w:t>
      </w:r>
      <w:r w:rsidRPr="00FF4943">
        <w:t>tlåningen och ökade likviditetskrav.</w:t>
      </w:r>
    </w:p>
    <w:p w:rsidR="006920DE" w:rsidRPr="00FF4943" w:rsidRDefault="006920DE">
      <w:pPr>
        <w:pStyle w:val="Normaltindrag"/>
      </w:pPr>
      <w:r w:rsidRPr="00FF4943">
        <w:t>Om den exekutiva ledningen, styrelsen och ägarna undslipper personligt ansvar finns få eller inga incitament för att iaktta en mer balanserad kredi</w:t>
      </w:r>
      <w:r w:rsidRPr="00FF4943">
        <w:t>t</w:t>
      </w:r>
      <w:r w:rsidRPr="00FF4943">
        <w:t>givning. Ett utökat personligt ansvar skulle med stor säkerhet minska riske</w:t>
      </w:r>
      <w:r w:rsidRPr="00FF4943">
        <w:t>x</w:t>
      </w:r>
      <w:r w:rsidRPr="00FF4943">
        <w:t>poneringen och därigenom öka den långsiktiga stabiliteten. Det skulle även innebära att de anställda inom kreditinstituten skulle erhålla tryggare anstäl</w:t>
      </w:r>
      <w:r w:rsidRPr="00FF4943">
        <w:t>l</w:t>
      </w:r>
      <w:r w:rsidRPr="00FF4943">
        <w:t>ningar. Samtidigt skulle behovet av statlig intervention reduceras, vilket vore en god affär för samtliga inblandade, främst för skattebetalarna.</w:t>
      </w:r>
    </w:p>
    <w:p w:rsidR="006920DE" w:rsidRPr="00FF4943" w:rsidRDefault="006920DE">
      <w:pPr>
        <w:pStyle w:val="Normaltindrag"/>
      </w:pPr>
      <w:r w:rsidRPr="00FF4943">
        <w:t>Mot denna bakgrund bör ett utökat ansvar för den exekutiva ledningen, styrelsen och ägarna av banker och andra kreditinstitut införas.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F4943">
        <w:trPr>
          <w:cantSplit/>
        </w:trPr>
        <w:tc>
          <w:tcPr>
            <w:tcW w:w="3046" w:type="dxa"/>
          </w:tcPr>
          <w:p w:rsidR="006920DE" w:rsidRPr="00FF4943" w:rsidRDefault="006920DE">
            <w:pPr>
              <w:pStyle w:val="UnderskriftDatum"/>
              <w:spacing w:before="240"/>
            </w:pPr>
            <w:r w:rsidRPr="00FF4943">
              <w:t>Stockholm den 19 september 2008</w:t>
            </w:r>
          </w:p>
        </w:tc>
        <w:tc>
          <w:tcPr>
            <w:tcW w:w="3047" w:type="dxa"/>
          </w:tcPr>
          <w:p w:rsidR="006920DE" w:rsidRPr="00FF4943" w:rsidRDefault="006920DE">
            <w:pPr>
              <w:pStyle w:val="Underskrifter"/>
              <w:spacing w:before="240"/>
            </w:pPr>
          </w:p>
        </w:tc>
      </w:tr>
      <w:tr w:rsidR="00000000" w:rsidRPr="00FF4943">
        <w:trPr>
          <w:cantSplit/>
        </w:trPr>
        <w:tc>
          <w:tcPr>
            <w:tcW w:w="3046" w:type="dxa"/>
          </w:tcPr>
          <w:p w:rsidR="006920DE" w:rsidRPr="00FF4943" w:rsidRDefault="006920DE">
            <w:pPr>
              <w:pStyle w:val="Underskrifter"/>
            </w:pPr>
            <w:r w:rsidRPr="00FF4943">
              <w:t>Hillevi Engström (m)</w:t>
            </w:r>
          </w:p>
        </w:tc>
        <w:tc>
          <w:tcPr>
            <w:tcW w:w="3046" w:type="dxa"/>
          </w:tcPr>
          <w:p w:rsidR="006920DE" w:rsidRPr="00FF4943" w:rsidRDefault="006920DE">
            <w:pPr>
              <w:pStyle w:val="Underskrifter"/>
            </w:pPr>
          </w:p>
        </w:tc>
      </w:tr>
    </w:tbl>
    <w:p w:rsidR="006920DE" w:rsidRPr="00FF4943" w:rsidRDefault="006920DE">
      <w:pPr>
        <w:pStyle w:val="Normaltindrag"/>
      </w:pPr>
    </w:p>
    <w:sectPr w:rsidR="006920DE" w:rsidRPr="00FF494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20DE" w:rsidRPr="00FF4943" w:rsidRDefault="006920DE">
      <w:r w:rsidRPr="00FF4943">
        <w:separator/>
      </w:r>
    </w:p>
  </w:endnote>
  <w:endnote w:type="continuationSeparator" w:id="0">
    <w:p w:rsidR="006920DE" w:rsidRPr="00FF4943" w:rsidRDefault="006920DE">
      <w:r w:rsidRPr="00FF49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20DE" w:rsidRPr="00FF4943" w:rsidRDefault="00FF4943">
    <w:pPr>
      <w:pStyle w:val="Sidfot"/>
    </w:pPr>
    <w:r w:rsidRPr="00FF494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259376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20DE" w:rsidRDefault="006920D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920DE" w:rsidRDefault="006920D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20DE" w:rsidRPr="00FF4943" w:rsidRDefault="00FF4943">
    <w:pPr>
      <w:pStyle w:val="Sidfot"/>
    </w:pPr>
    <w:r w:rsidRPr="00FF494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276740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20DE" w:rsidRDefault="006920D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920DE" w:rsidRDefault="006920D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20DE" w:rsidRPr="00FF4943" w:rsidRDefault="00FF4943">
    <w:pPr>
      <w:pStyle w:val="Sidfot"/>
    </w:pPr>
    <w:r w:rsidRPr="00FF494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44997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20DE" w:rsidRDefault="006920D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920DE" w:rsidRDefault="006920D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20DE" w:rsidRPr="00FF4943" w:rsidRDefault="006920DE">
      <w:r w:rsidRPr="00FF4943">
        <w:separator/>
      </w:r>
    </w:p>
  </w:footnote>
  <w:footnote w:type="continuationSeparator" w:id="0">
    <w:p w:rsidR="006920DE" w:rsidRPr="00FF4943" w:rsidRDefault="006920DE">
      <w:r w:rsidRPr="00FF49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20DE" w:rsidRPr="00FF4943" w:rsidRDefault="00FF4943">
    <w:pPr>
      <w:pStyle w:val="Sidhuvud"/>
    </w:pPr>
    <w:r w:rsidRPr="00FF494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96384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20DE" w:rsidRDefault="006920D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920DE" w:rsidRDefault="006920D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20DE" w:rsidRPr="00FF4943" w:rsidRDefault="00FF4943">
    <w:pPr>
      <w:pStyle w:val="Sidhuvud"/>
    </w:pPr>
    <w:r w:rsidRPr="00FF494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61030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20DE" w:rsidRDefault="006920D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920DE" w:rsidRDefault="006920D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20DE" w:rsidRPr="00FF4943" w:rsidRDefault="006920DE">
    <w:pPr>
      <w:pStyle w:val="FSHNormal"/>
      <w:tabs>
        <w:tab w:val="right" w:pos="5840"/>
      </w:tabs>
    </w:pPr>
    <w:r w:rsidRPr="00FF4943">
      <w:br/>
    </w:r>
    <w:r w:rsidRPr="00FF4943">
      <w:fldChar w:fldCharType="begin" w:fldLock="1"/>
    </w:r>
    <w:r w:rsidRPr="00FF4943">
      <w:instrText xml:space="preserve"> DOCPROPERTY</w:instrText>
    </w:r>
    <w:r w:rsidRPr="00FF4943">
      <w:rPr>
        <w:sz w:val="18"/>
      </w:rPr>
      <w:instrText xml:space="preserve"> "YearUser" *\charformat </w:instrText>
    </w:r>
    <w:r w:rsidRPr="00FF4943">
      <w:fldChar w:fldCharType="separate"/>
    </w:r>
    <w:r w:rsidRPr="00FF4943">
      <w:t>2008/09</w:t>
    </w:r>
    <w:r w:rsidRPr="00FF4943">
      <w:fldChar w:fldCharType="end"/>
    </w:r>
    <w:r w:rsidRPr="00FF4943">
      <w:t xml:space="preserve"> </w:t>
    </w:r>
    <w:r w:rsidRPr="00FF4943">
      <w:tab/>
      <w:t xml:space="preserve">mnr: </w:t>
    </w:r>
    <w:r w:rsidRPr="00FF4943">
      <w:fldChar w:fldCharType="begin" w:fldLock="1"/>
    </w:r>
    <w:r w:rsidRPr="00FF4943">
      <w:instrText xml:space="preserve"> DOCPROPERTY</w:instrText>
    </w:r>
    <w:r w:rsidRPr="00FF4943">
      <w:rPr>
        <w:sz w:val="18"/>
      </w:rPr>
      <w:instrText xml:space="preserve"> "Motionsnummer" *\charformat </w:instrText>
    </w:r>
    <w:r w:rsidRPr="00FF4943">
      <w:fldChar w:fldCharType="separate"/>
    </w:r>
    <w:r w:rsidRPr="00FF4943">
      <w:t>Fi227</w:t>
    </w:r>
    <w:r w:rsidRPr="00FF4943">
      <w:fldChar w:fldCharType="end"/>
    </w:r>
    <w:r w:rsidRPr="00FF4943">
      <w:br/>
    </w:r>
    <w:r w:rsidRPr="00FF4943">
      <w:fldChar w:fldCharType="begin" w:fldLock="1"/>
    </w:r>
    <w:r w:rsidRPr="00FF4943">
      <w:instrText xml:space="preserve"> DOCPROPERTY</w:instrText>
    </w:r>
    <w:r w:rsidRPr="00FF4943">
      <w:rPr>
        <w:sz w:val="18"/>
      </w:rPr>
      <w:instrText xml:space="preserve"> "Samling" *\charformat </w:instrText>
    </w:r>
    <w:r w:rsidRPr="00FF4943">
      <w:fldChar w:fldCharType="end"/>
    </w:r>
    <w:r w:rsidRPr="00FF4943">
      <w:tab/>
      <w:t xml:space="preserve">pnr: </w:t>
    </w:r>
    <w:r w:rsidRPr="00FF4943">
      <w:fldChar w:fldCharType="begin" w:fldLock="1"/>
    </w:r>
    <w:r w:rsidRPr="00FF4943">
      <w:instrText xml:space="preserve"> DOCPROPERTY</w:instrText>
    </w:r>
    <w:r w:rsidRPr="00FF4943">
      <w:rPr>
        <w:sz w:val="18"/>
      </w:rPr>
      <w:instrText xml:space="preserve"> "Partinummer" *\charformat </w:instrText>
    </w:r>
    <w:r w:rsidRPr="00FF4943">
      <w:fldChar w:fldCharType="separate"/>
    </w:r>
    <w:r w:rsidRPr="00FF4943">
      <w:t>m1321</w:t>
    </w:r>
    <w:r w:rsidRPr="00FF4943">
      <w:fldChar w:fldCharType="end"/>
    </w:r>
  </w:p>
  <w:p w:rsidR="006920DE" w:rsidRPr="00FF4943" w:rsidRDefault="006920DE">
    <w:pPr>
      <w:pStyle w:val="FSHRub1"/>
    </w:pPr>
    <w:r w:rsidRPr="00FF4943">
      <w:t>Motion till riksdagen</w:t>
    </w:r>
    <w:r w:rsidRPr="00FF4943">
      <w:br/>
    </w:r>
    <w:r w:rsidRPr="00FF4943">
      <w:fldChar w:fldCharType="begin" w:fldLock="1"/>
    </w:r>
    <w:r w:rsidRPr="00FF4943">
      <w:instrText xml:space="preserve"> DOCPROPERTY "YearUser" *\charformat </w:instrText>
    </w:r>
    <w:r w:rsidRPr="00FF4943">
      <w:fldChar w:fldCharType="separate"/>
    </w:r>
    <w:r w:rsidRPr="00FF4943">
      <w:t>2008/09</w:t>
    </w:r>
    <w:r w:rsidRPr="00FF4943">
      <w:fldChar w:fldCharType="end"/>
    </w:r>
    <w:r w:rsidRPr="00FF4943">
      <w:t>:</w:t>
    </w:r>
    <w:r w:rsidRPr="00FF4943">
      <w:fldChar w:fldCharType="begin" w:fldLock="1"/>
    </w:r>
    <w:r w:rsidRPr="00FF4943">
      <w:instrText xml:space="preserve"> DOCPROPERTY "Motionsnummer" *\charformat </w:instrText>
    </w:r>
    <w:r w:rsidRPr="00FF4943">
      <w:fldChar w:fldCharType="separate"/>
    </w:r>
    <w:r w:rsidRPr="00FF4943">
      <w:t>Fi227</w:t>
    </w:r>
    <w:r w:rsidRPr="00FF4943">
      <w:fldChar w:fldCharType="end"/>
    </w:r>
  </w:p>
  <w:p w:rsidR="006920DE" w:rsidRPr="00FF4943" w:rsidRDefault="006920DE">
    <w:pPr>
      <w:pStyle w:val="FSHNormalS5"/>
    </w:pPr>
    <w:r w:rsidRPr="00FF4943">
      <w:fldChar w:fldCharType="begin" w:fldLock="1"/>
    </w:r>
    <w:r w:rsidRPr="00FF4943">
      <w:instrText xml:space="preserve"> DOCPROPERTY "MotionarText" *\charformat </w:instrText>
    </w:r>
    <w:r w:rsidRPr="00FF4943">
      <w:fldChar w:fldCharType="separate"/>
    </w:r>
    <w:r w:rsidRPr="00FF4943">
      <w:t>av Hillevi Engström (m)</w:t>
    </w:r>
    <w:r w:rsidRPr="00FF4943">
      <w:fldChar w:fldCharType="end"/>
    </w:r>
    <w:r w:rsidRPr="00FF4943">
      <w:br/>
    </w:r>
    <w:r w:rsidRPr="00FF4943">
      <w:fldChar w:fldCharType="begin" w:fldLock="1"/>
    </w:r>
    <w:r w:rsidRPr="00FF4943">
      <w:instrText xml:space="preserve"> DOCPROPERTY "SvarFrasKort" *\charformat </w:instrText>
    </w:r>
    <w:r w:rsidRPr="00FF4943">
      <w:fldChar w:fldCharType="end"/>
    </w:r>
  </w:p>
  <w:p w:rsidR="006920DE" w:rsidRPr="00FF4943" w:rsidRDefault="006920DE">
    <w:pPr>
      <w:pStyle w:val="FSHTitel"/>
    </w:pPr>
    <w:r w:rsidRPr="00FF4943">
      <w:fldChar w:fldCharType="begin" w:fldLock="1"/>
    </w:r>
    <w:r w:rsidRPr="00FF4943">
      <w:instrText xml:space="preserve"> DOCPROPERTY</w:instrText>
    </w:r>
    <w:r w:rsidRPr="00FF4943">
      <w:rPr>
        <w:sz w:val="18"/>
      </w:rPr>
      <w:instrText xml:space="preserve"> "RubrikSvar" *\charformat </w:instrText>
    </w:r>
    <w:r w:rsidRPr="00FF4943">
      <w:fldChar w:fldCharType="separate"/>
    </w:r>
    <w:r w:rsidRPr="00FF4943">
      <w:t>Ökat ägar- och ledningsansvar för kreditinstitut</w:t>
    </w:r>
    <w:r w:rsidRPr="00FF4943">
      <w:fldChar w:fldCharType="end"/>
    </w:r>
  </w:p>
  <w:p w:rsidR="006920DE" w:rsidRPr="00FF4943" w:rsidRDefault="006920DE">
    <w:pPr>
      <w:pStyle w:val="Normal00"/>
    </w:pPr>
  </w:p>
  <w:p w:rsidR="006920DE" w:rsidRPr="00FF4943" w:rsidRDefault="006920D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42908088">
    <w:abstractNumId w:val="8"/>
  </w:num>
  <w:num w:numId="2" w16cid:durableId="307323250">
    <w:abstractNumId w:val="9"/>
  </w:num>
  <w:num w:numId="3" w16cid:durableId="744567379">
    <w:abstractNumId w:val="8"/>
  </w:num>
  <w:num w:numId="4" w16cid:durableId="1404720184">
    <w:abstractNumId w:val="9"/>
  </w:num>
  <w:num w:numId="5" w16cid:durableId="722366548">
    <w:abstractNumId w:val="13"/>
  </w:num>
  <w:num w:numId="6" w16cid:durableId="547379247">
    <w:abstractNumId w:val="10"/>
  </w:num>
  <w:num w:numId="7" w16cid:durableId="1419861469">
    <w:abstractNumId w:val="11"/>
  </w:num>
  <w:num w:numId="8" w16cid:durableId="721903302">
    <w:abstractNumId w:val="12"/>
  </w:num>
  <w:num w:numId="9" w16cid:durableId="457459120">
    <w:abstractNumId w:val="8"/>
  </w:num>
  <w:num w:numId="10" w16cid:durableId="1158496401">
    <w:abstractNumId w:val="3"/>
  </w:num>
  <w:num w:numId="11" w16cid:durableId="768548212">
    <w:abstractNumId w:val="2"/>
  </w:num>
  <w:num w:numId="12" w16cid:durableId="649552873">
    <w:abstractNumId w:val="1"/>
  </w:num>
  <w:num w:numId="13" w16cid:durableId="1041052117">
    <w:abstractNumId w:val="0"/>
  </w:num>
  <w:num w:numId="14" w16cid:durableId="1887402586">
    <w:abstractNumId w:val="9"/>
  </w:num>
  <w:num w:numId="15" w16cid:durableId="652835657">
    <w:abstractNumId w:val="7"/>
  </w:num>
  <w:num w:numId="16" w16cid:durableId="2074815540">
    <w:abstractNumId w:val="6"/>
  </w:num>
  <w:num w:numId="17" w16cid:durableId="2000697168">
    <w:abstractNumId w:val="5"/>
  </w:num>
  <w:num w:numId="18" w16cid:durableId="9503600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9"/>
    <w:docVar w:name="PersonGUIDs" w:val="{314C8DE6-E707-4967-986D-62E7FC1ED6A9}"/>
  </w:docVars>
  <w:rsids>
    <w:rsidRoot w:val="00E76BB3"/>
    <w:rsid w:val="006920DE"/>
    <w:rsid w:val="00E76BB3"/>
    <w:rsid w:val="00FF494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8C8A046-8871-4C3B-9036-183044395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2412</Characters>
  <Application>Microsoft Office Word</Application>
  <DocSecurity>4</DocSecurity>
  <Lines>43</Lines>
  <Paragraphs>12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2009-01-21T15:07:00Z</cp:lastPrinted>
  <dcterms:created xsi:type="dcterms:W3CDTF">2025-12-17T14:57:00Z</dcterms:created>
  <dcterms:modified xsi:type="dcterms:W3CDTF">2025-12-17T14:57:00Z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mot2000_495_2008-09-19</vt:lpwstr>
  </property>
  <property fmtid="{D5CDD505-2E9C-101B-9397-08002B2CF9AE}" pid="3" name="version">
    <vt:lpwstr>mot2000_495_2008-09-19</vt:lpwstr>
  </property>
  <property fmtid="{D5CDD505-2E9C-101B-9397-08002B2CF9AE}" pid="4" name="dokumenttyp">
    <vt:lpwstr>motion</vt:lpwstr>
  </property>
  <property fmtid="{D5CDD505-2E9C-101B-9397-08002B2CF9AE}" pid="5" name="Sekr">
    <vt:lpwstr>LdB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Ökat ägar- och ledningsansvar för kreditinstitut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Ökat ägar- och ledningsansvar för kreditinstitut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m1321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Engström (m)</vt:lpwstr>
  </property>
  <property fmtid="{D5CDD505-2E9C-101B-9397-08002B2CF9AE}" pid="26" name="MotionarLista">
    <vt:lpwstr>Engström, Hillevi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Engström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Fi227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2008</vt:lpwstr>
  </property>
  <property fmtid="{D5CDD505-2E9C-101B-9397-08002B2CF9AE}" pid="44" name="NotesUID">
    <vt:lpwstr>leogund.debruinlundgren@riksdagen.se</vt:lpwstr>
  </property>
  <property fmtid="{D5CDD505-2E9C-101B-9397-08002B2CF9AE}" pid="45" name="ReservUID">
    <vt:lpwstr>jd1120aa</vt:lpwstr>
  </property>
  <property fmtid="{D5CDD505-2E9C-101B-9397-08002B2CF9AE}" pid="46" name="MotionID">
    <vt:lpwstr>20082009000000000109000013210069</vt:lpwstr>
  </property>
  <property fmtid="{D5CDD505-2E9C-101B-9397-08002B2CF9AE}" pid="47" name="datum">
    <vt:lpwstr>080919</vt:lpwstr>
  </property>
  <property fmtid="{D5CDD505-2E9C-101B-9397-08002B2CF9AE}" pid="48" name="avsändar-e-post">
    <vt:lpwstr>leogund.debruinlundgren@riksdagen.se</vt:lpwstr>
  </property>
  <property fmtid="{D5CDD505-2E9C-101B-9397-08002B2CF9AE}" pid="49" name="id">
    <vt:lpwstr>20082009000000000109000013210069</vt:lpwstr>
  </property>
  <property fmtid="{D5CDD505-2E9C-101B-9397-08002B2CF9AE}" pid="50" name="nummer">
    <vt:lpwstr>227</vt:lpwstr>
  </property>
  <property fmtid="{D5CDD505-2E9C-101B-9397-08002B2CF9AE}" pid="51" name="utskottsbeteckning">
    <vt:lpwstr>Fi</vt:lpwstr>
  </property>
  <property fmtid="{D5CDD505-2E9C-101B-9397-08002B2CF9AE}" pid="52" name="GlobalUID">
    <vt:lpwstr>{28DD4E71-CAB9-47C6-98EE-56785C92EE6D}</vt:lpwstr>
  </property>
  <property fmtid="{D5CDD505-2E9C-101B-9397-08002B2CF9AE}" pid="53" name="Överföringar">
    <vt:i4>0</vt:i4>
  </property>
  <property fmtid="{D5CDD505-2E9C-101B-9397-08002B2CF9AE}" pid="54" name="Checksum">
    <vt:lpwstr>*0017314701998*</vt:lpwstr>
  </property>
  <property fmtid="{D5CDD505-2E9C-101B-9397-08002B2CF9AE}" pid="55" name="skuggnummer">
    <vt:lpwstr>1463</vt:lpwstr>
  </property>
  <property fmtid="{D5CDD505-2E9C-101B-9397-08002B2CF9AE}" pid="56" name="urixVersion">
    <vt:lpwstr>3.2.0.8</vt:lpwstr>
  </property>
  <property fmtid="{D5CDD505-2E9C-101B-9397-08002B2CF9AE}" pid="57" name="urixOrigin">
    <vt:lpwstr>090402 08:09:22.907</vt:lpwstr>
  </property>
  <property fmtid="{D5CDD505-2E9C-101B-9397-08002B2CF9AE}" pid="58" name="urixGuid">
    <vt:lpwstr>{8E5ACDF2-3EE1-4A1C-8526-59AF2069A1A5}</vt:lpwstr>
  </property>
</Properties>
</file>