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CD7" w:rsidRPr="00EC7CD7" w:rsidRDefault="00EC7CD7">
      <w:pPr>
        <w:pStyle w:val="Frslagsrubrik"/>
      </w:pPr>
      <w:r w:rsidRPr="00EC7CD7">
        <w:t>Förslag till riksdagsbeslut</w:t>
      </w:r>
    </w:p>
    <w:p w:rsidR="00EC7CD7" w:rsidRPr="00EC7CD7" w:rsidRDefault="00EC7CD7">
      <w:pPr>
        <w:pStyle w:val="Hemstlatt"/>
      </w:pPr>
      <w:r w:rsidRPr="00EC7CD7">
        <w:t>Riksdagen tillkännager för regeringen som sin mening vad som anförs i motionen om att allmänna val bör föregå bildandet av eve</w:t>
      </w:r>
      <w:r w:rsidRPr="00EC7CD7">
        <w:t>n</w:t>
      </w:r>
      <w:r w:rsidRPr="00EC7CD7">
        <w:t>tuella regionkommuner och storlandsting.</w:t>
      </w:r>
    </w:p>
    <w:p w:rsidR="00EC7CD7" w:rsidRPr="00EC7CD7" w:rsidRDefault="00EC7CD7">
      <w:pPr>
        <w:pStyle w:val="Rubrik1"/>
      </w:pPr>
      <w:r w:rsidRPr="00EC7CD7">
        <w:t>Motivering</w:t>
      </w:r>
    </w:p>
    <w:p w:rsidR="00EC7CD7" w:rsidRPr="00EC7CD7" w:rsidRDefault="00EC7CD7">
      <w:r w:rsidRPr="00EC7CD7">
        <w:t>Sedan Ansvarskommittén lämnade sin slutrapport kring förutsättningar och villkor för en hållbar samhällsorganisation med utvecklingskraft har ko</w:t>
      </w:r>
      <w:r w:rsidRPr="00EC7CD7">
        <w:t>m</w:t>
      </w:r>
      <w:r w:rsidRPr="00EC7CD7">
        <w:t>mun- och landstingspolitiker i hela landet ägnat tid åt att diskutera vilka landsting som ska gå ihop och hur gränser ska dras. Diskussionen har ofta saknat folklig förankring – i meningen att den diskuteras av människor uta</w:t>
      </w:r>
      <w:r w:rsidRPr="00EC7CD7">
        <w:t>n</w:t>
      </w:r>
      <w:r w:rsidRPr="00EC7CD7">
        <w:t>för kommunernas och landstingens sammanträdesrum.</w:t>
      </w:r>
    </w:p>
    <w:p w:rsidR="00EC7CD7" w:rsidRPr="00EC7CD7" w:rsidRDefault="00EC7CD7">
      <w:pPr>
        <w:pStyle w:val="Normaltindrag"/>
      </w:pPr>
      <w:r w:rsidRPr="00EC7CD7">
        <w:t>Innan man genomför en omfattande omorganisering, som en regionbil</w:t>
      </w:r>
      <w:r w:rsidRPr="00EC7CD7">
        <w:t>d</w:t>
      </w:r>
      <w:r w:rsidRPr="00EC7CD7">
        <w:t>ning ändå är, bör människor få möjlighet att väga för- och nackdelar mot varandra i samband med en ordinarie valrörelse eftersom förändringen han</w:t>
      </w:r>
      <w:r w:rsidRPr="00EC7CD7">
        <w:t>d</w:t>
      </w:r>
      <w:r w:rsidRPr="00EC7CD7">
        <w:t>lar om mer än att dra streck på kartan. Det handlar även om hur demokratin ska fungera med längre avstånd, fler personer och olika traditioner. Då hinner väljarna dessutom ställa krav på att man först diskuterar målen och vad en ny samhällsorganisation skulle åstadkomma innan organisationen startar sin ver</w:t>
      </w:r>
      <w:r w:rsidRPr="00EC7CD7">
        <w:t>k</w:t>
      </w:r>
      <w:r w:rsidRPr="00EC7CD7">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CD7">
        <w:trPr>
          <w:cantSplit/>
        </w:trPr>
        <w:tc>
          <w:tcPr>
            <w:tcW w:w="3046" w:type="dxa"/>
          </w:tcPr>
          <w:p w:rsidR="00EC7CD7" w:rsidRPr="00EC7CD7" w:rsidRDefault="00EC7CD7">
            <w:pPr>
              <w:pStyle w:val="UnderskriftDatum"/>
              <w:spacing w:before="240"/>
            </w:pPr>
            <w:r w:rsidRPr="00EC7CD7">
              <w:t>Stockholm den 18 oktober 2010</w:t>
            </w:r>
          </w:p>
        </w:tc>
        <w:tc>
          <w:tcPr>
            <w:tcW w:w="3047" w:type="dxa"/>
          </w:tcPr>
          <w:p w:rsidR="00EC7CD7" w:rsidRPr="00EC7CD7" w:rsidRDefault="00EC7CD7">
            <w:pPr>
              <w:pStyle w:val="Underskrifter"/>
              <w:spacing w:before="240"/>
            </w:pPr>
          </w:p>
        </w:tc>
      </w:tr>
      <w:tr w:rsidR="00000000" w:rsidRPr="00EC7CD7">
        <w:trPr>
          <w:cantSplit/>
        </w:trPr>
        <w:tc>
          <w:tcPr>
            <w:tcW w:w="3046" w:type="dxa"/>
          </w:tcPr>
          <w:p w:rsidR="00EC7CD7" w:rsidRPr="00EC7CD7" w:rsidRDefault="00EC7CD7">
            <w:pPr>
              <w:pStyle w:val="Underskrifter"/>
            </w:pPr>
            <w:r w:rsidRPr="00EC7CD7">
              <w:t>Cecilia Widegren (M)</w:t>
            </w:r>
          </w:p>
        </w:tc>
        <w:tc>
          <w:tcPr>
            <w:tcW w:w="3046" w:type="dxa"/>
          </w:tcPr>
          <w:p w:rsidR="00EC7CD7" w:rsidRPr="00EC7CD7" w:rsidRDefault="00EC7CD7">
            <w:pPr>
              <w:pStyle w:val="Underskrifter"/>
            </w:pPr>
          </w:p>
        </w:tc>
      </w:tr>
    </w:tbl>
    <w:p w:rsidR="00EC7CD7" w:rsidRPr="00EC7CD7" w:rsidRDefault="00EC7CD7">
      <w:pPr>
        <w:pStyle w:val="Normaltindrag"/>
      </w:pPr>
    </w:p>
    <w:sectPr w:rsidR="00000000" w:rsidRPr="00EC7C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CD7" w:rsidRPr="00EC7CD7" w:rsidRDefault="00EC7CD7">
      <w:r w:rsidRPr="00EC7CD7">
        <w:separator/>
      </w:r>
    </w:p>
  </w:endnote>
  <w:endnote w:type="continuationSeparator" w:id="0">
    <w:p w:rsidR="00EC7CD7" w:rsidRPr="00EC7CD7" w:rsidRDefault="00EC7CD7">
      <w:r w:rsidRPr="00EC7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fot"/>
    </w:pPr>
    <w:r w:rsidRPr="00EC7C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875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CD7" w:rsidRDefault="00EC7C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fot"/>
    </w:pPr>
    <w:r w:rsidRPr="00EC7C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48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fot"/>
    </w:pPr>
    <w:r w:rsidRPr="00EC7C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510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CD7" w:rsidRDefault="00EC7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CD7" w:rsidRPr="00EC7CD7" w:rsidRDefault="00EC7CD7">
      <w:r w:rsidRPr="00EC7CD7">
        <w:separator/>
      </w:r>
    </w:p>
  </w:footnote>
  <w:footnote w:type="continuationSeparator" w:id="0">
    <w:p w:rsidR="00EC7CD7" w:rsidRPr="00EC7CD7" w:rsidRDefault="00EC7CD7">
      <w:r w:rsidRPr="00EC7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huvud"/>
    </w:pPr>
    <w:r w:rsidRPr="00EC7C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456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CD7" w:rsidRDefault="00EC7C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Sidhuvud"/>
    </w:pPr>
    <w:r w:rsidRPr="00EC7C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7518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D7" w:rsidRDefault="00EC7C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CD7" w:rsidRDefault="00EC7C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D7" w:rsidRPr="00EC7CD7" w:rsidRDefault="00EC7CD7">
    <w:pPr>
      <w:pStyle w:val="FSHNormal"/>
      <w:tabs>
        <w:tab w:val="right" w:pos="5840"/>
      </w:tabs>
    </w:pPr>
    <w:r w:rsidRPr="00EC7CD7">
      <w:br/>
    </w:r>
    <w:r w:rsidRPr="00EC7CD7">
      <w:fldChar w:fldCharType="begin" w:fldLock="1"/>
    </w:r>
    <w:r w:rsidRPr="00EC7CD7">
      <w:instrText xml:space="preserve"> DOCPROPERTY</w:instrText>
    </w:r>
    <w:r w:rsidRPr="00EC7CD7">
      <w:rPr>
        <w:sz w:val="18"/>
      </w:rPr>
      <w:instrText xml:space="preserve"> "YearUser" *\charformat </w:instrText>
    </w:r>
    <w:r w:rsidRPr="00EC7CD7">
      <w:fldChar w:fldCharType="separate"/>
    </w:r>
    <w:r w:rsidRPr="00EC7CD7">
      <w:t>2010/11</w:t>
    </w:r>
    <w:r w:rsidRPr="00EC7CD7">
      <w:fldChar w:fldCharType="end"/>
    </w:r>
    <w:r w:rsidRPr="00EC7CD7">
      <w:t xml:space="preserve"> </w:t>
    </w:r>
    <w:r w:rsidRPr="00EC7CD7">
      <w:tab/>
      <w:t xml:space="preserve">mnr: </w:t>
    </w:r>
    <w:r w:rsidRPr="00EC7CD7">
      <w:fldChar w:fldCharType="begin" w:fldLock="1"/>
    </w:r>
    <w:r w:rsidRPr="00EC7CD7">
      <w:instrText xml:space="preserve"> DOCPROPERTY</w:instrText>
    </w:r>
    <w:r w:rsidRPr="00EC7CD7">
      <w:rPr>
        <w:sz w:val="18"/>
      </w:rPr>
      <w:instrText xml:space="preserve"> "Motionsnummer" *\charformat </w:instrText>
    </w:r>
    <w:r w:rsidRPr="00EC7CD7">
      <w:fldChar w:fldCharType="separate"/>
    </w:r>
    <w:r w:rsidRPr="00EC7CD7">
      <w:t>K257</w:t>
    </w:r>
    <w:r w:rsidRPr="00EC7CD7">
      <w:fldChar w:fldCharType="end"/>
    </w:r>
    <w:r w:rsidRPr="00EC7CD7">
      <w:br/>
    </w:r>
    <w:r w:rsidRPr="00EC7CD7">
      <w:fldChar w:fldCharType="begin" w:fldLock="1"/>
    </w:r>
    <w:r w:rsidRPr="00EC7CD7">
      <w:instrText xml:space="preserve"> DOCPROPERTY</w:instrText>
    </w:r>
    <w:r w:rsidRPr="00EC7CD7">
      <w:rPr>
        <w:sz w:val="18"/>
      </w:rPr>
      <w:instrText xml:space="preserve"> "Samling" *\charformat </w:instrText>
    </w:r>
    <w:r w:rsidRPr="00EC7CD7">
      <w:fldChar w:fldCharType="end"/>
    </w:r>
    <w:r w:rsidRPr="00EC7CD7">
      <w:tab/>
      <w:t xml:space="preserve">pnr: </w:t>
    </w:r>
    <w:r w:rsidRPr="00EC7CD7">
      <w:fldChar w:fldCharType="begin" w:fldLock="1"/>
    </w:r>
    <w:r w:rsidRPr="00EC7CD7">
      <w:instrText xml:space="preserve"> DOCPROPERTY</w:instrText>
    </w:r>
    <w:r w:rsidRPr="00EC7CD7">
      <w:rPr>
        <w:sz w:val="18"/>
      </w:rPr>
      <w:instrText xml:space="preserve"> "Partinummer" *\charformat </w:instrText>
    </w:r>
    <w:r w:rsidRPr="00EC7CD7">
      <w:fldChar w:fldCharType="separate"/>
    </w:r>
    <w:r w:rsidRPr="00EC7CD7">
      <w:t>M1187</w:t>
    </w:r>
    <w:r w:rsidRPr="00EC7CD7">
      <w:fldChar w:fldCharType="end"/>
    </w:r>
  </w:p>
  <w:p w:rsidR="00EC7CD7" w:rsidRPr="00EC7CD7" w:rsidRDefault="00EC7CD7">
    <w:pPr>
      <w:pStyle w:val="FSHRub1"/>
    </w:pPr>
    <w:r w:rsidRPr="00EC7CD7">
      <w:t>Motion till riksdagen</w:t>
    </w:r>
    <w:r w:rsidRPr="00EC7CD7">
      <w:br/>
    </w:r>
    <w:r w:rsidRPr="00EC7CD7">
      <w:fldChar w:fldCharType="begin" w:fldLock="1"/>
    </w:r>
    <w:r w:rsidRPr="00EC7CD7">
      <w:instrText xml:space="preserve"> DOCPROPERTY "YearUser" *\charformat </w:instrText>
    </w:r>
    <w:r w:rsidRPr="00EC7CD7">
      <w:fldChar w:fldCharType="separate"/>
    </w:r>
    <w:r w:rsidRPr="00EC7CD7">
      <w:t>2010/11</w:t>
    </w:r>
    <w:r w:rsidRPr="00EC7CD7">
      <w:fldChar w:fldCharType="end"/>
    </w:r>
    <w:r w:rsidRPr="00EC7CD7">
      <w:t>:</w:t>
    </w:r>
    <w:r w:rsidRPr="00EC7CD7">
      <w:fldChar w:fldCharType="begin" w:fldLock="1"/>
    </w:r>
    <w:r w:rsidRPr="00EC7CD7">
      <w:instrText xml:space="preserve"> DOCPROPERTY "Motionsnummer" *\charformat </w:instrText>
    </w:r>
    <w:r w:rsidRPr="00EC7CD7">
      <w:fldChar w:fldCharType="separate"/>
    </w:r>
    <w:r w:rsidRPr="00EC7CD7">
      <w:t>K257</w:t>
    </w:r>
    <w:r w:rsidRPr="00EC7CD7">
      <w:fldChar w:fldCharType="end"/>
    </w:r>
  </w:p>
  <w:p w:rsidR="00EC7CD7" w:rsidRPr="00EC7CD7" w:rsidRDefault="00EC7CD7">
    <w:pPr>
      <w:pStyle w:val="FSHNormalS5"/>
    </w:pPr>
    <w:r w:rsidRPr="00EC7CD7">
      <w:fldChar w:fldCharType="begin" w:fldLock="1"/>
    </w:r>
    <w:r w:rsidRPr="00EC7CD7">
      <w:instrText xml:space="preserve"> DOCPROPERTY "MotionarText" *\charformat </w:instrText>
    </w:r>
    <w:r w:rsidRPr="00EC7CD7">
      <w:fldChar w:fldCharType="separate"/>
    </w:r>
    <w:r w:rsidRPr="00EC7CD7">
      <w:t>av Cecilia Widegren (M)</w:t>
    </w:r>
    <w:r w:rsidRPr="00EC7CD7">
      <w:fldChar w:fldCharType="end"/>
    </w:r>
    <w:r w:rsidRPr="00EC7CD7">
      <w:br/>
    </w:r>
    <w:r w:rsidRPr="00EC7CD7">
      <w:fldChar w:fldCharType="begin" w:fldLock="1"/>
    </w:r>
    <w:r w:rsidRPr="00EC7CD7">
      <w:instrText xml:space="preserve"> DOCPROPERTY "SvarFrasKort" *\charformat </w:instrText>
    </w:r>
    <w:r w:rsidRPr="00EC7CD7">
      <w:fldChar w:fldCharType="end"/>
    </w:r>
  </w:p>
  <w:p w:rsidR="00EC7CD7" w:rsidRPr="00EC7CD7" w:rsidRDefault="00EC7CD7">
    <w:pPr>
      <w:pStyle w:val="FSHTitel"/>
    </w:pPr>
    <w:r w:rsidRPr="00EC7CD7">
      <w:fldChar w:fldCharType="begin" w:fldLock="1"/>
    </w:r>
    <w:r w:rsidRPr="00EC7CD7">
      <w:instrText xml:space="preserve"> DOCPROPERTY</w:instrText>
    </w:r>
    <w:r w:rsidRPr="00EC7CD7">
      <w:rPr>
        <w:sz w:val="18"/>
      </w:rPr>
      <w:instrText xml:space="preserve"> "RubrikSvar" *\charformat </w:instrText>
    </w:r>
    <w:r w:rsidRPr="00EC7CD7">
      <w:fldChar w:fldCharType="separate"/>
    </w:r>
    <w:r w:rsidRPr="00EC7CD7">
      <w:t>Allmänna val och bildandet av storlandsting</w:t>
    </w:r>
    <w:r w:rsidRPr="00EC7CD7">
      <w:fldChar w:fldCharType="end"/>
    </w:r>
  </w:p>
  <w:p w:rsidR="00EC7CD7" w:rsidRPr="00EC7CD7" w:rsidRDefault="00EC7CD7">
    <w:pPr>
      <w:pStyle w:val="Normal00"/>
    </w:pPr>
  </w:p>
  <w:p w:rsidR="00EC7CD7" w:rsidRPr="00EC7CD7" w:rsidRDefault="00EC7C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1822751">
    <w:abstractNumId w:val="3"/>
  </w:num>
  <w:num w:numId="2" w16cid:durableId="1511143444">
    <w:abstractNumId w:val="2"/>
  </w:num>
  <w:num w:numId="3" w16cid:durableId="502280101">
    <w:abstractNumId w:val="1"/>
  </w:num>
  <w:num w:numId="4" w16cid:durableId="2705073">
    <w:abstractNumId w:val="0"/>
  </w:num>
  <w:num w:numId="5" w16cid:durableId="1191457261">
    <w:abstractNumId w:val="7"/>
  </w:num>
  <w:num w:numId="6" w16cid:durableId="48111900">
    <w:abstractNumId w:val="6"/>
  </w:num>
  <w:num w:numId="7" w16cid:durableId="1416172155">
    <w:abstractNumId w:val="5"/>
  </w:num>
  <w:num w:numId="8" w16cid:durableId="938949180">
    <w:abstractNumId w:val="4"/>
  </w:num>
  <w:num w:numId="9" w16cid:durableId="1070345220">
    <w:abstractNumId w:val="8"/>
  </w:num>
  <w:num w:numId="10" w16cid:durableId="1197737048">
    <w:abstractNumId w:val="9"/>
  </w:num>
  <w:num w:numId="11" w16cid:durableId="1686712614">
    <w:abstractNumId w:val="10"/>
  </w:num>
  <w:num w:numId="12" w16cid:durableId="935476938">
    <w:abstractNumId w:val="13"/>
  </w:num>
  <w:num w:numId="13" w16cid:durableId="289944397">
    <w:abstractNumId w:val="15"/>
  </w:num>
  <w:num w:numId="14" w16cid:durableId="1016150316">
    <w:abstractNumId w:val="16"/>
  </w:num>
  <w:num w:numId="15" w16cid:durableId="2046443690">
    <w:abstractNumId w:val="11"/>
  </w:num>
  <w:num w:numId="16" w16cid:durableId="1915890704">
    <w:abstractNumId w:val="18"/>
  </w:num>
  <w:num w:numId="17" w16cid:durableId="663164817">
    <w:abstractNumId w:val="17"/>
  </w:num>
  <w:num w:numId="18" w16cid:durableId="1320034461">
    <w:abstractNumId w:val="14"/>
  </w:num>
  <w:num w:numId="19" w16cid:durableId="1530335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DA41A0EA-7410-4DAF-BCA3-ED21E409801E}"/>
  </w:docVars>
  <w:rsids>
    <w:rsidRoot w:val="001E4078"/>
    <w:rsid w:val="001E4078"/>
    <w:rsid w:val="00EC7C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385220-6DD2-4562-A0F1-D1AD4A44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1039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m1187</vt:lpstr>
    </vt:vector>
  </TitlesOfParts>
  <Company>Riksdagen</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m1187</dc:title>
  <dc:subject>m1187</dc:subject>
  <dc:creator>Riksdagen</dc:creator>
  <cp:keywords>Riksdagen</cp:keywords>
  <dc:description>Versal/gemen i partibeteckning. Gemen i tryck för 0910, versal för 1011 och nyare</dc:description>
  <cp:lastModifiedBy>Lars Brink</cp:lastModifiedBy>
  <cp:revision>2</cp:revision>
  <cp:lastPrinted>2011-01-20T08:59:00Z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Allmänna val och bildandet av storlandsting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val och bildandet av storlandsting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20102011000000000109000011870069</vt:lpwstr>
  </property>
  <property fmtid="{D5CDD505-2E9C-101B-9397-08002B2CF9AE}" pid="47" name="datum">
    <vt:lpwstr>101018</vt:lpwstr>
  </property>
  <property fmtid="{D5CDD505-2E9C-101B-9397-08002B2CF9AE}" pid="48" name="avsändar-e-post">
    <vt:lpwstr>anders.jonsson.wagner@riksdagen.se</vt:lpwstr>
  </property>
  <property fmtid="{D5CDD505-2E9C-101B-9397-08002B2CF9AE}" pid="49" name="id">
    <vt:lpwstr>20102011000000000109000011870069</vt:lpwstr>
  </property>
  <property fmtid="{D5CDD505-2E9C-101B-9397-08002B2CF9AE}" pid="50" name="nummer">
    <vt:lpwstr>257</vt:lpwstr>
  </property>
  <property fmtid="{D5CDD505-2E9C-101B-9397-08002B2CF9AE}" pid="51" name="utskottsbeteckning">
    <vt:lpwstr>K</vt:lpwstr>
  </property>
  <property fmtid="{D5CDD505-2E9C-101B-9397-08002B2CF9AE}" pid="52" name="GlobalUID">
    <vt:lpwstr>{647A6AA0-C67F-443D-B87E-432DD17FD3AB}</vt:lpwstr>
  </property>
  <property fmtid="{D5CDD505-2E9C-101B-9397-08002B2CF9AE}" pid="53" name="Överföringar">
    <vt:i4>0</vt:i4>
  </property>
  <property fmtid="{D5CDD505-2E9C-101B-9397-08002B2CF9AE}" pid="54" name="Checksum">
    <vt:lpwstr>*0009993632427*</vt:lpwstr>
  </property>
  <property fmtid="{D5CDD505-2E9C-101B-9397-08002B2CF9AE}" pid="55" name="skuggnummer">
    <vt:lpwstr>546</vt:lpwstr>
  </property>
  <property fmtid="{D5CDD505-2E9C-101B-9397-08002B2CF9AE}" pid="56" name="urixVersion">
    <vt:lpwstr>4.3.2.0</vt:lpwstr>
  </property>
  <property fmtid="{D5CDD505-2E9C-101B-9397-08002B2CF9AE}" pid="57" name="urixOrigin">
    <vt:lpwstr>110120 10:00:28.818</vt:lpwstr>
  </property>
  <property fmtid="{D5CDD505-2E9C-101B-9397-08002B2CF9AE}" pid="58" name="urixGuid">
    <vt:lpwstr>{F4B868CA-DD05-490A-9652-271F9F163A9F}</vt:lpwstr>
  </property>
</Properties>
</file>