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7AEE" w:rsidRPr="00E67AE4" w:rsidRDefault="00727AEE">
      <w:pPr>
        <w:pStyle w:val="Hemstlrubrik"/>
      </w:pPr>
      <w:r w:rsidRPr="00E67AE4">
        <w:t>Förslag till riksdagsbeslut</w:t>
      </w:r>
    </w:p>
    <w:p w:rsidR="00727AEE" w:rsidRPr="00E67AE4" w:rsidRDefault="00727AEE">
      <w:pPr>
        <w:pStyle w:val="Hemstlatt"/>
        <w:ind w:left="0"/>
      </w:pPr>
      <w:r w:rsidRPr="00E67AE4">
        <w:t>Riksdagen tillkännager för regeringen som sin mening vad som anförs i motionen om lagstiftning mot sexualisering av det offentliga rummet.</w:t>
      </w:r>
    </w:p>
    <w:p w:rsidR="00727AEE" w:rsidRPr="00E67AE4" w:rsidRDefault="00727AEE">
      <w:pPr>
        <w:pStyle w:val="Rubrik1"/>
      </w:pPr>
      <w:r w:rsidRPr="00E67AE4">
        <w:t>Motivering</w:t>
      </w:r>
    </w:p>
    <w:p w:rsidR="00727AEE" w:rsidRPr="00E67AE4" w:rsidRDefault="00727AEE">
      <w:r w:rsidRPr="00E67AE4">
        <w:t>Det är glädjande att allt fler unga kvinnor reagerar mot hur de framställs i vårt samhälle, att en ny generation inte stillatigande accepterar den kommersiella reklamens framställning av flickor och kvinnor som underordnade och pass</w:t>
      </w:r>
      <w:r w:rsidRPr="00E67AE4">
        <w:t>i</w:t>
      </w:r>
      <w:r w:rsidRPr="00E67AE4">
        <w:t>va. Flickor och kvinnor blir i högre utsträckning än män bekräftade för sitt yttre och i mindre utsträckning för andra egenskaper.</w:t>
      </w:r>
    </w:p>
    <w:p w:rsidR="00727AEE" w:rsidRPr="00E67AE4" w:rsidRDefault="00727AEE">
      <w:pPr>
        <w:pStyle w:val="Normaltindrag"/>
      </w:pPr>
      <w:r w:rsidRPr="00E67AE4">
        <w:t>Idag saknar samhället nödvändiga redskap mot sexualiseringen av det o</w:t>
      </w:r>
      <w:r w:rsidRPr="00E67AE4">
        <w:t>f</w:t>
      </w:r>
      <w:r w:rsidRPr="00E67AE4">
        <w:t>fentliga rummet. Marknadsföringslagen omfattar inte könsdiskriminerande reklam och diskrimineringslagstiftningen täcker heller inte detta område.</w:t>
      </w:r>
    </w:p>
    <w:p w:rsidR="00727AEE" w:rsidRPr="00E67AE4" w:rsidRDefault="00727AEE">
      <w:pPr>
        <w:pStyle w:val="Normaltindrag"/>
      </w:pPr>
      <w:r w:rsidRPr="00E67AE4">
        <w:t>Näringslivets etiska råd mot könsdiskriminerande reklam, ERK, och Mar</w:t>
      </w:r>
      <w:r w:rsidRPr="00E67AE4">
        <w:t>k</w:t>
      </w:r>
      <w:r w:rsidRPr="00E67AE4">
        <w:t>nadsetiska rådet, MER, kan agera men har bevisligen inte förmått vända den negativa utvecklingen. När antalet anmälningar ökar kraftigt visar det att dagens självsanering med frivilliga råd behöver kompletteras.</w:t>
      </w:r>
    </w:p>
    <w:p w:rsidR="00727AEE" w:rsidRPr="00E67AE4" w:rsidRDefault="00727AEE">
      <w:pPr>
        <w:pStyle w:val="Normaltindrag"/>
      </w:pPr>
      <w:r w:rsidRPr="00E67AE4">
        <w:t>Att Sverige idag är det enda nordiska land som inte har någon lag mot könsdiskriminerande reklam stärker argumenten för även en svensk lagstif</w:t>
      </w:r>
      <w:r w:rsidRPr="00E67AE4">
        <w:t>t</w:t>
      </w:r>
      <w:r w:rsidRPr="00E67AE4">
        <w:t>ning. Den kartläggning av såväl utvecklingen som omfattningen av den kön</w:t>
      </w:r>
      <w:r w:rsidRPr="00E67AE4">
        <w:t>s</w:t>
      </w:r>
      <w:r w:rsidRPr="00E67AE4">
        <w:t>diskriminerande reklamen som den socialdemokratiska regeringen för en tid sedan beslutade om var ett viktigt steg mot konkreta åtgärder för att vända trenden.</w:t>
      </w:r>
    </w:p>
    <w:p w:rsidR="00727AEE" w:rsidRPr="00E67AE4" w:rsidRDefault="00727AEE">
      <w:pPr>
        <w:pStyle w:val="Normaltindrag"/>
      </w:pPr>
      <w:r w:rsidRPr="00E67AE4">
        <w:t>Starka kommersiella intressen driver på för mer av könsdiskriminerande reklam. Affärsidén med könsdiskriminerande reklam ställs mot jämställdh</w:t>
      </w:r>
      <w:r w:rsidRPr="00E67AE4">
        <w:t>e</w:t>
      </w:r>
      <w:r w:rsidRPr="00E67AE4">
        <w:t>ten som frihetsidé. De så kallade porrbilarna som upprör besökare i Stoc</w:t>
      </w:r>
      <w:r w:rsidRPr="00E67AE4">
        <w:t>k</w:t>
      </w:r>
      <w:r w:rsidRPr="00E67AE4">
        <w:t>holm är beklagligt nog tillåtna. Men vi behöver inte resa bort för att se b</w:t>
      </w:r>
      <w:r w:rsidRPr="00E67AE4">
        <w:t>e</w:t>
      </w:r>
      <w:r w:rsidRPr="00E67AE4">
        <w:t xml:space="preserve">klagliga </w:t>
      </w:r>
      <w:r w:rsidRPr="00E67AE4">
        <w:lastRenderedPageBreak/>
        <w:t>bilder i våra offentliga rum. De tekniska framsteg som vi välkomnar har även medfört att förutsättningarna för mediala och kommersiella budskap har förändrats. Kvalitet, kvantitet, tillgänglighet och spridning av könsdiskr</w:t>
      </w:r>
      <w:r w:rsidRPr="00E67AE4">
        <w:t>i</w:t>
      </w:r>
      <w:r w:rsidRPr="00E67AE4">
        <w:t>minerande reklam har accelererat i vår vardag och tränger in i våra vardag</w:t>
      </w:r>
      <w:r w:rsidRPr="00E67AE4">
        <w:t>s</w:t>
      </w:r>
      <w:r w:rsidRPr="00E67AE4">
        <w:t>rum. I ett jämställt samhälle är makt och inflytande jä</w:t>
      </w:r>
      <w:r w:rsidRPr="00E67AE4">
        <w:t>mnt fördelade mellan män och kvinnor. Kränkande bilder i våra offentliga rum motverkar samhä</w:t>
      </w:r>
      <w:r w:rsidRPr="00E67AE4">
        <w:t>l</w:t>
      </w:r>
      <w:r w:rsidRPr="00E67AE4">
        <w:t>lets jämställdhetssträvanden i övrigt.</w:t>
      </w:r>
    </w:p>
    <w:p w:rsidR="00727AEE" w:rsidRPr="00E67AE4" w:rsidRDefault="00727AEE">
      <w:pPr>
        <w:pStyle w:val="Normaltindrag"/>
      </w:pPr>
      <w:r w:rsidRPr="00E67AE4">
        <w:t>Därför behövs det en skärpt lagstiftning mot sexualiseringen av det offen</w:t>
      </w:r>
      <w:r w:rsidRPr="00E67AE4">
        <w:t>t</w:t>
      </w:r>
      <w:r w:rsidRPr="00E67AE4">
        <w:t>liga rummet. Att avstå från det med hänvisning till yttrande- och tryckfriheten är orimligt. Det är en balansgång som lagstiftarna alltid måste ta hänsyn till i sådana här sammanhang.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67AE4">
        <w:trPr>
          <w:cantSplit/>
        </w:trPr>
        <w:tc>
          <w:tcPr>
            <w:tcW w:w="3046" w:type="dxa"/>
          </w:tcPr>
          <w:p w:rsidR="00727AEE" w:rsidRPr="00E67AE4" w:rsidRDefault="00727AEE">
            <w:pPr>
              <w:pStyle w:val="UnderskriftDatum"/>
              <w:spacing w:before="240"/>
            </w:pPr>
            <w:r w:rsidRPr="00E67AE4">
              <w:t>Stockholm den 25 september 2007</w:t>
            </w:r>
          </w:p>
        </w:tc>
        <w:tc>
          <w:tcPr>
            <w:tcW w:w="3047" w:type="dxa"/>
          </w:tcPr>
          <w:p w:rsidR="00727AEE" w:rsidRPr="00E67AE4" w:rsidRDefault="00727AEE">
            <w:pPr>
              <w:pStyle w:val="Underskrifter"/>
              <w:spacing w:before="240"/>
            </w:pPr>
          </w:p>
        </w:tc>
      </w:tr>
      <w:tr w:rsidR="00000000" w:rsidRPr="00E67AE4">
        <w:trPr>
          <w:cantSplit/>
        </w:trPr>
        <w:tc>
          <w:tcPr>
            <w:tcW w:w="3046" w:type="dxa"/>
          </w:tcPr>
          <w:p w:rsidR="00727AEE" w:rsidRPr="00E67AE4" w:rsidRDefault="00727AEE">
            <w:pPr>
              <w:pStyle w:val="Underskrifter"/>
            </w:pPr>
            <w:r w:rsidRPr="00E67AE4">
              <w:t>Carina Hägg (s)</w:t>
            </w:r>
          </w:p>
        </w:tc>
        <w:tc>
          <w:tcPr>
            <w:tcW w:w="3046" w:type="dxa"/>
          </w:tcPr>
          <w:p w:rsidR="00727AEE" w:rsidRPr="00E67AE4" w:rsidRDefault="00727AEE">
            <w:pPr>
              <w:pStyle w:val="Underskrifter"/>
            </w:pPr>
          </w:p>
        </w:tc>
      </w:tr>
    </w:tbl>
    <w:p w:rsidR="00727AEE" w:rsidRPr="00E67AE4" w:rsidRDefault="00727AEE">
      <w:pPr>
        <w:pStyle w:val="Normaltindrag"/>
      </w:pPr>
    </w:p>
    <w:sectPr w:rsidR="00727AEE" w:rsidRPr="00E67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7AEE" w:rsidRPr="00E67AE4" w:rsidRDefault="00727AEE">
      <w:r w:rsidRPr="00E67AE4">
        <w:separator/>
      </w:r>
    </w:p>
  </w:endnote>
  <w:endnote w:type="continuationSeparator" w:id="0">
    <w:p w:rsidR="00727AEE" w:rsidRPr="00E67AE4" w:rsidRDefault="00727AEE">
      <w:r w:rsidRPr="00E67A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AEE" w:rsidRPr="00E67AE4" w:rsidRDefault="00E67AE4">
    <w:pPr>
      <w:pStyle w:val="Sidfot"/>
    </w:pPr>
    <w:r w:rsidRPr="00E67AE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605847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AEE" w:rsidRDefault="00727AE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27AEE" w:rsidRDefault="00727AE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AEE" w:rsidRPr="00E67AE4" w:rsidRDefault="00E67AE4">
    <w:pPr>
      <w:pStyle w:val="Sidfot"/>
    </w:pPr>
    <w:r w:rsidRPr="00E67AE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941854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AEE" w:rsidRDefault="00727A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7AEE" w:rsidRDefault="00727A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AEE" w:rsidRPr="00E67AE4" w:rsidRDefault="00E67AE4">
    <w:pPr>
      <w:pStyle w:val="Sidfot"/>
    </w:pPr>
    <w:r w:rsidRPr="00E67AE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99388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AEE" w:rsidRDefault="00727A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7AEE" w:rsidRDefault="00727A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7AEE" w:rsidRPr="00E67AE4" w:rsidRDefault="00727AEE">
      <w:r w:rsidRPr="00E67AE4">
        <w:separator/>
      </w:r>
    </w:p>
  </w:footnote>
  <w:footnote w:type="continuationSeparator" w:id="0">
    <w:p w:rsidR="00727AEE" w:rsidRPr="00E67AE4" w:rsidRDefault="00727AEE">
      <w:r w:rsidRPr="00E67A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AEE" w:rsidRPr="00E67AE4" w:rsidRDefault="00E67AE4">
    <w:pPr>
      <w:pStyle w:val="Sidhuvud"/>
    </w:pPr>
    <w:r w:rsidRPr="00E67AE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69116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AEE" w:rsidRDefault="00727AE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27AEE" w:rsidRDefault="00727AE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AEE" w:rsidRPr="00E67AE4" w:rsidRDefault="00E67AE4">
    <w:pPr>
      <w:pStyle w:val="Sidhuvud"/>
    </w:pPr>
    <w:r w:rsidRPr="00E67AE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62438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AEE" w:rsidRDefault="00727AE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27AEE" w:rsidRDefault="00727AE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AEE" w:rsidRPr="00E67AE4" w:rsidRDefault="00727AEE">
    <w:pPr>
      <w:pStyle w:val="FSHNormal"/>
      <w:tabs>
        <w:tab w:val="right" w:pos="5840"/>
      </w:tabs>
    </w:pPr>
    <w:r w:rsidRPr="00E67AE4">
      <w:br/>
    </w:r>
    <w:r w:rsidRPr="00E67AE4">
      <w:fldChar w:fldCharType="begin" w:fldLock="1"/>
    </w:r>
    <w:r w:rsidRPr="00E67AE4">
      <w:instrText xml:space="preserve"> DOCPROPERTY</w:instrText>
    </w:r>
    <w:r w:rsidRPr="00E67AE4">
      <w:rPr>
        <w:sz w:val="18"/>
      </w:rPr>
      <w:instrText xml:space="preserve"> "YearUser" *\charformat </w:instrText>
    </w:r>
    <w:r w:rsidRPr="00E67AE4">
      <w:fldChar w:fldCharType="separate"/>
    </w:r>
    <w:r w:rsidRPr="00E67AE4">
      <w:t>2007/08</w:t>
    </w:r>
    <w:r w:rsidRPr="00E67AE4">
      <w:fldChar w:fldCharType="end"/>
    </w:r>
    <w:r w:rsidRPr="00E67AE4">
      <w:t xml:space="preserve"> </w:t>
    </w:r>
    <w:r w:rsidRPr="00E67AE4">
      <w:tab/>
      <w:t xml:space="preserve">mnr: </w:t>
    </w:r>
    <w:r w:rsidRPr="00E67AE4">
      <w:fldChar w:fldCharType="begin" w:fldLock="1"/>
    </w:r>
    <w:r w:rsidRPr="00E67AE4">
      <w:instrText xml:space="preserve"> DOCPROPERTY</w:instrText>
    </w:r>
    <w:r w:rsidRPr="00E67AE4">
      <w:rPr>
        <w:sz w:val="18"/>
      </w:rPr>
      <w:instrText xml:space="preserve"> "Motionsnummer" *\charformat </w:instrText>
    </w:r>
    <w:r w:rsidRPr="00E67AE4">
      <w:fldChar w:fldCharType="separate"/>
    </w:r>
    <w:r w:rsidRPr="00E67AE4">
      <w:t>C246</w:t>
    </w:r>
    <w:r w:rsidRPr="00E67AE4">
      <w:fldChar w:fldCharType="end"/>
    </w:r>
    <w:r w:rsidRPr="00E67AE4">
      <w:br/>
    </w:r>
    <w:r w:rsidRPr="00E67AE4">
      <w:fldChar w:fldCharType="begin" w:fldLock="1"/>
    </w:r>
    <w:r w:rsidRPr="00E67AE4">
      <w:instrText xml:space="preserve"> DOCPROPERTY</w:instrText>
    </w:r>
    <w:r w:rsidRPr="00E67AE4">
      <w:rPr>
        <w:sz w:val="18"/>
      </w:rPr>
      <w:instrText xml:space="preserve"> "Samling" *\charformat </w:instrText>
    </w:r>
    <w:r w:rsidRPr="00E67AE4">
      <w:fldChar w:fldCharType="end"/>
    </w:r>
    <w:r w:rsidRPr="00E67AE4">
      <w:tab/>
      <w:t xml:space="preserve">pnr: </w:t>
    </w:r>
    <w:r w:rsidRPr="00E67AE4">
      <w:fldChar w:fldCharType="begin" w:fldLock="1"/>
    </w:r>
    <w:r w:rsidRPr="00E67AE4">
      <w:instrText xml:space="preserve"> DOCPROPERTY</w:instrText>
    </w:r>
    <w:r w:rsidRPr="00E67AE4">
      <w:rPr>
        <w:sz w:val="18"/>
      </w:rPr>
      <w:instrText xml:space="preserve"> "Partinummer" *\charformat </w:instrText>
    </w:r>
    <w:r w:rsidRPr="00E67AE4">
      <w:fldChar w:fldCharType="separate"/>
    </w:r>
    <w:r w:rsidRPr="00E67AE4">
      <w:t>s49012</w:t>
    </w:r>
    <w:r w:rsidRPr="00E67AE4">
      <w:fldChar w:fldCharType="end"/>
    </w:r>
  </w:p>
  <w:p w:rsidR="00727AEE" w:rsidRPr="00E67AE4" w:rsidRDefault="00727AEE">
    <w:pPr>
      <w:pStyle w:val="FSHRub1"/>
    </w:pPr>
    <w:r w:rsidRPr="00E67AE4">
      <w:t>Motion till riksdagen</w:t>
    </w:r>
    <w:r w:rsidRPr="00E67AE4">
      <w:br/>
    </w:r>
    <w:r w:rsidRPr="00E67AE4">
      <w:fldChar w:fldCharType="begin" w:fldLock="1"/>
    </w:r>
    <w:r w:rsidRPr="00E67AE4">
      <w:instrText xml:space="preserve"> DOCPROPERTY "YearUser" *\charformat </w:instrText>
    </w:r>
    <w:r w:rsidRPr="00E67AE4">
      <w:fldChar w:fldCharType="separate"/>
    </w:r>
    <w:r w:rsidRPr="00E67AE4">
      <w:t>2007/08</w:t>
    </w:r>
    <w:r w:rsidRPr="00E67AE4">
      <w:fldChar w:fldCharType="end"/>
    </w:r>
    <w:r w:rsidRPr="00E67AE4">
      <w:t>:</w:t>
    </w:r>
    <w:r w:rsidRPr="00E67AE4">
      <w:fldChar w:fldCharType="begin" w:fldLock="1"/>
    </w:r>
    <w:r w:rsidRPr="00E67AE4">
      <w:instrText xml:space="preserve"> DOCPROPERTY "Motionsnummer" *\charformat </w:instrText>
    </w:r>
    <w:r w:rsidRPr="00E67AE4">
      <w:fldChar w:fldCharType="separate"/>
    </w:r>
    <w:r w:rsidRPr="00E67AE4">
      <w:t>C246</w:t>
    </w:r>
    <w:r w:rsidRPr="00E67AE4">
      <w:fldChar w:fldCharType="end"/>
    </w:r>
  </w:p>
  <w:p w:rsidR="00727AEE" w:rsidRPr="00E67AE4" w:rsidRDefault="00727AEE">
    <w:pPr>
      <w:pStyle w:val="FSHNormalS5"/>
    </w:pPr>
    <w:r w:rsidRPr="00E67AE4">
      <w:fldChar w:fldCharType="begin" w:fldLock="1"/>
    </w:r>
    <w:r w:rsidRPr="00E67AE4">
      <w:instrText xml:space="preserve"> DOCPROPERTY "MotionarText" *\charformat </w:instrText>
    </w:r>
    <w:r w:rsidRPr="00E67AE4">
      <w:fldChar w:fldCharType="separate"/>
    </w:r>
    <w:r w:rsidRPr="00E67AE4">
      <w:t>av Carina Hägg (s)</w:t>
    </w:r>
    <w:r w:rsidRPr="00E67AE4">
      <w:fldChar w:fldCharType="end"/>
    </w:r>
    <w:r w:rsidRPr="00E67AE4">
      <w:br/>
    </w:r>
    <w:r w:rsidRPr="00E67AE4">
      <w:fldChar w:fldCharType="begin" w:fldLock="1"/>
    </w:r>
    <w:r w:rsidRPr="00E67AE4">
      <w:instrText xml:space="preserve"> DOCPROPERTY "SvarFrasKort" *\charformat </w:instrText>
    </w:r>
    <w:r w:rsidRPr="00E67AE4">
      <w:fldChar w:fldCharType="end"/>
    </w:r>
  </w:p>
  <w:p w:rsidR="00727AEE" w:rsidRPr="00E67AE4" w:rsidRDefault="00727AEE">
    <w:pPr>
      <w:pStyle w:val="FSHTitel"/>
    </w:pPr>
    <w:r w:rsidRPr="00E67AE4">
      <w:fldChar w:fldCharType="begin" w:fldLock="1"/>
    </w:r>
    <w:r w:rsidRPr="00E67AE4">
      <w:instrText xml:space="preserve"> DOCPROPERTY</w:instrText>
    </w:r>
    <w:r w:rsidRPr="00E67AE4">
      <w:rPr>
        <w:sz w:val="18"/>
      </w:rPr>
      <w:instrText xml:space="preserve"> "RubrikSvar" *\charformat </w:instrText>
    </w:r>
    <w:r w:rsidRPr="00E67AE4">
      <w:fldChar w:fldCharType="separate"/>
    </w:r>
    <w:r w:rsidRPr="00E67AE4">
      <w:t>Sexualiseringen av det offentliga rummet</w:t>
    </w:r>
    <w:r w:rsidRPr="00E67AE4">
      <w:fldChar w:fldCharType="end"/>
    </w:r>
  </w:p>
  <w:p w:rsidR="00727AEE" w:rsidRPr="00E67AE4" w:rsidRDefault="00727AEE">
    <w:pPr>
      <w:pStyle w:val="Normal00"/>
    </w:pPr>
  </w:p>
  <w:p w:rsidR="00727AEE" w:rsidRPr="00E67AE4" w:rsidRDefault="00727A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7612341">
    <w:abstractNumId w:val="8"/>
  </w:num>
  <w:num w:numId="2" w16cid:durableId="1986354334">
    <w:abstractNumId w:val="9"/>
  </w:num>
  <w:num w:numId="3" w16cid:durableId="1667900989">
    <w:abstractNumId w:val="8"/>
  </w:num>
  <w:num w:numId="4" w16cid:durableId="695274554">
    <w:abstractNumId w:val="9"/>
  </w:num>
  <w:num w:numId="5" w16cid:durableId="856113370">
    <w:abstractNumId w:val="13"/>
  </w:num>
  <w:num w:numId="6" w16cid:durableId="949361268">
    <w:abstractNumId w:val="10"/>
  </w:num>
  <w:num w:numId="7" w16cid:durableId="323289901">
    <w:abstractNumId w:val="11"/>
  </w:num>
  <w:num w:numId="8" w16cid:durableId="13581159">
    <w:abstractNumId w:val="12"/>
  </w:num>
  <w:num w:numId="9" w16cid:durableId="685132290">
    <w:abstractNumId w:val="8"/>
  </w:num>
  <w:num w:numId="10" w16cid:durableId="1971091871">
    <w:abstractNumId w:val="3"/>
  </w:num>
  <w:num w:numId="11" w16cid:durableId="452679518">
    <w:abstractNumId w:val="2"/>
  </w:num>
  <w:num w:numId="12" w16cid:durableId="131077">
    <w:abstractNumId w:val="1"/>
  </w:num>
  <w:num w:numId="13" w16cid:durableId="2020808032">
    <w:abstractNumId w:val="0"/>
  </w:num>
  <w:num w:numId="14" w16cid:durableId="1062676831">
    <w:abstractNumId w:val="9"/>
  </w:num>
  <w:num w:numId="15" w16cid:durableId="1683244085">
    <w:abstractNumId w:val="7"/>
  </w:num>
  <w:num w:numId="16" w16cid:durableId="1826775572">
    <w:abstractNumId w:val="6"/>
  </w:num>
  <w:num w:numId="17" w16cid:durableId="1703358809">
    <w:abstractNumId w:val="5"/>
  </w:num>
  <w:num w:numId="18" w16cid:durableId="1769084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8"/>
    <w:docVar w:name="PersonGUIDs" w:val="{BE505140-C6B7-4A61-8BC7-AD683366E765}"/>
  </w:docVars>
  <w:rsids>
    <w:rsidRoot w:val="009F735B"/>
    <w:rsid w:val="00727AEE"/>
    <w:rsid w:val="009F735B"/>
    <w:rsid w:val="00E6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A1C844-3401-4E86-BD06-CB2B9119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2162</Characters>
  <Application>Microsoft Office Word</Application>
  <DocSecurity>4</DocSecurity>
  <Lines>41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s49012</vt:lpstr>
    </vt:vector>
  </TitlesOfParts>
  <Company>Riksdagen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s49012</dc:title>
  <dc:subject>s49012</dc:subject>
  <dc:creator>Riksdagen</dc:creator>
  <cp:keywords>Riksdagen</cp:keywords>
  <dc:description>TKG-ktrl, MSMQ4mb, PersReg-Distribution mm</dc:description>
  <cp:lastModifiedBy>Lars Brink</cp:lastModifiedBy>
  <cp:revision>2</cp:revision>
  <cp:lastPrinted>2007-11-28T08:14:00Z</cp:lastPrinted>
  <dcterms:created xsi:type="dcterms:W3CDTF">2025-12-17T04:47:00Z</dcterms:created>
  <dcterms:modified xsi:type="dcterms:W3CDTF">2025-12-17T04:47:00Z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mot2000_491_2007-09-18</vt:lpwstr>
  </property>
  <property fmtid="{D5CDD505-2E9C-101B-9397-08002B2CF9AE}" pid="3" name="version">
    <vt:lpwstr>mot2000_491_2007-09-18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Sexualiseringen av det offentliga rummet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Sexualiseringen av det offentliga rummet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s49012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20072008000000000115000490120069</vt:lpwstr>
  </property>
  <property fmtid="{D5CDD505-2E9C-101B-9397-08002B2CF9AE}" pid="47" name="datum">
    <vt:lpwstr>070925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20072008000000000115000490120069</vt:lpwstr>
  </property>
  <property fmtid="{D5CDD505-2E9C-101B-9397-08002B2CF9AE}" pid="50" name="nummer">
    <vt:lpwstr>246</vt:lpwstr>
  </property>
  <property fmtid="{D5CDD505-2E9C-101B-9397-08002B2CF9AE}" pid="51" name="utskottsbeteckning">
    <vt:lpwstr>C</vt:lpwstr>
  </property>
  <property fmtid="{D5CDD505-2E9C-101B-9397-08002B2CF9AE}" pid="52" name="GlobalUID">
    <vt:lpwstr>{E49E7DE0-52D1-43FD-8F86-6237FAE677F2}</vt:lpwstr>
  </property>
  <property fmtid="{D5CDD505-2E9C-101B-9397-08002B2CF9AE}" pid="53" name="Överföringar">
    <vt:i4>0</vt:i4>
  </property>
  <property fmtid="{D5CDD505-2E9C-101B-9397-08002B2CF9AE}" pid="54" name="Checksum">
    <vt:lpwstr>*0021398350201*</vt:lpwstr>
  </property>
  <property fmtid="{D5CDD505-2E9C-101B-9397-08002B2CF9AE}" pid="55" name="skuggnummer">
    <vt:lpwstr>558</vt:lpwstr>
  </property>
  <property fmtid="{D5CDD505-2E9C-101B-9397-08002B2CF9AE}" pid="56" name="urixVersion">
    <vt:lpwstr>3.2.0.8</vt:lpwstr>
  </property>
  <property fmtid="{D5CDD505-2E9C-101B-9397-08002B2CF9AE}" pid="57" name="urixOrigin">
    <vt:lpwstr>071128 09:15:03.139</vt:lpwstr>
  </property>
  <property fmtid="{D5CDD505-2E9C-101B-9397-08002B2CF9AE}" pid="58" name="urixGuid">
    <vt:lpwstr>{919C1FE8-7947-4EFC-BB72-41C8FB5584E5}</vt:lpwstr>
  </property>
</Properties>
</file>