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A9B" w:rsidRPr="0007416C" w:rsidRDefault="00301A9B" w:rsidP="00C343F6">
      <w:pPr>
        <w:pStyle w:val="Hemstlrubrik"/>
      </w:pPr>
      <w:r w:rsidRPr="0007416C">
        <w:t>Förslag till riksdagsbeslut</w:t>
      </w:r>
    </w:p>
    <w:p w:rsidR="00301A9B" w:rsidRPr="0007416C" w:rsidRDefault="00301A9B" w:rsidP="00F7555C">
      <w:pPr>
        <w:pStyle w:val="Hemstlatt"/>
      </w:pPr>
      <w:r w:rsidRPr="0007416C">
        <w:t>Riksdagen tillkännager för regeringen som sin mening vad i motionen anförs om att uppmana regeringen att verka för en utredning av läkem</w:t>
      </w:r>
      <w:r w:rsidRPr="0007416C">
        <w:t>e</w:t>
      </w:r>
      <w:r w:rsidRPr="0007416C">
        <w:t>del</w:t>
      </w:r>
      <w:r w:rsidRPr="0007416C">
        <w:t>s</w:t>
      </w:r>
      <w:r w:rsidRPr="0007416C">
        <w:t>förmånerna</w:t>
      </w:r>
      <w:r w:rsidR="00F7555C" w:rsidRPr="0007416C">
        <w:t>.</w:t>
      </w:r>
    </w:p>
    <w:p w:rsidR="00301A9B" w:rsidRPr="0007416C" w:rsidRDefault="00301A9B" w:rsidP="00F7555C">
      <w:pPr>
        <w:pStyle w:val="Hemstlatt"/>
      </w:pPr>
      <w:r w:rsidRPr="0007416C">
        <w:t>Riksdagen tillkännager för regeringen som sin mening vad i motionen anförs om att uppmana regeringen att ändra regelverket på ett sådant sätt at</w:t>
      </w:r>
      <w:r w:rsidR="001A5B99" w:rsidRPr="0007416C">
        <w:t>t</w:t>
      </w:r>
      <w:r w:rsidRPr="0007416C">
        <w:t xml:space="preserve"> läkemedel mot erektil dysfunktion skall ingå i läkmedelsförmånss</w:t>
      </w:r>
      <w:r w:rsidRPr="0007416C">
        <w:t>y</w:t>
      </w:r>
      <w:r w:rsidRPr="0007416C">
        <w:t>stem</w:t>
      </w:r>
      <w:r w:rsidR="00C55EAE" w:rsidRPr="0007416C">
        <w:t>e</w:t>
      </w:r>
      <w:r w:rsidRPr="0007416C">
        <w:t>t.</w:t>
      </w:r>
    </w:p>
    <w:p w:rsidR="00301A9B" w:rsidRPr="0007416C" w:rsidRDefault="00301A9B" w:rsidP="00301A9B">
      <w:pPr>
        <w:pStyle w:val="Rubrik1"/>
      </w:pPr>
      <w:r w:rsidRPr="0007416C">
        <w:t>Motivering</w:t>
      </w:r>
    </w:p>
    <w:p w:rsidR="00E65072" w:rsidRPr="0007416C" w:rsidRDefault="00301A9B" w:rsidP="00C343F6">
      <w:r w:rsidRPr="0007416C">
        <w:t xml:space="preserve">Vi har en lagstiftning där varje enskilt läkemedel prövas om huruvida detta skall inkluderas i läkemedelsförmånerna eller inte. </w:t>
      </w:r>
      <w:r w:rsidR="001A5B99" w:rsidRPr="0007416C">
        <w:t>Det är Läkemedelsfö</w:t>
      </w:r>
      <w:r w:rsidR="001A5B99" w:rsidRPr="0007416C">
        <w:t>r</w:t>
      </w:r>
      <w:r w:rsidR="001A5B99" w:rsidRPr="0007416C">
        <w:t>månsnämnden, LFN som är ansvarig för detta. LFN</w:t>
      </w:r>
      <w:r w:rsidR="00C343F6" w:rsidRPr="0007416C">
        <w:t>:s</w:t>
      </w:r>
      <w:r w:rsidRPr="0007416C">
        <w:t xml:space="preserve"> </w:t>
      </w:r>
      <w:r w:rsidR="001A5B99" w:rsidRPr="0007416C">
        <w:t xml:space="preserve">uppgift är att väga </w:t>
      </w:r>
      <w:r w:rsidRPr="0007416C">
        <w:t>pat</w:t>
      </w:r>
      <w:r w:rsidRPr="0007416C">
        <w:t>i</w:t>
      </w:r>
      <w:r w:rsidRPr="0007416C">
        <w:t>entnytta mot samhällskostnaden för läkemedlet. I vissa fall då sjukdomen inte anses allvarlig nog att vara i behov av samhällsstöd eller när likvärdig men billigare medicin finns tillgänglig beslutas att läkemedlet inte skall ingå i läkemedelsförmånerna och t</w:t>
      </w:r>
      <w:r w:rsidR="001A5B99" w:rsidRPr="0007416C">
        <w:t>ill exempel inte omfattas av högkostnads</w:t>
      </w:r>
      <w:r w:rsidRPr="0007416C">
        <w:t xml:space="preserve">skyddet. Ett av de läkemedel som samhället valt att inte subventionera är läkemedel mot potensproblem typ Viagra. Skälet kan inte anses vara </w:t>
      </w:r>
      <w:r w:rsidR="00C343F6" w:rsidRPr="0007416C">
        <w:t>a</w:t>
      </w:r>
      <w:r w:rsidRPr="0007416C">
        <w:t>tt det finns likvä</w:t>
      </w:r>
      <w:r w:rsidRPr="0007416C">
        <w:t>r</w:t>
      </w:r>
      <w:r w:rsidRPr="0007416C">
        <w:t>diga mediciner till lägre kostnad utan här anser samhället att impotens inte är en så allvarlig åkomma att man skall subventionera behandling i alla fall inte med</w:t>
      </w:r>
      <w:r w:rsidR="00C343F6" w:rsidRPr="0007416C">
        <w:t xml:space="preserve"> </w:t>
      </w:r>
      <w:r w:rsidRPr="0007416C">
        <w:t xml:space="preserve">patientvänliga läkemedel medan man tycks kunna acceptera produkter som skall injiceras. </w:t>
      </w:r>
      <w:r w:rsidR="001A5B99" w:rsidRPr="0007416C">
        <w:t>Vi</w:t>
      </w:r>
      <w:r w:rsidRPr="0007416C">
        <w:t xml:space="preserve"> ställer </w:t>
      </w:r>
      <w:r w:rsidR="00C343F6" w:rsidRPr="0007416C">
        <w:t>oss</w:t>
      </w:r>
      <w:r w:rsidRPr="0007416C">
        <w:t xml:space="preserve"> tveksam</w:t>
      </w:r>
      <w:r w:rsidR="00C343F6" w:rsidRPr="0007416C">
        <w:t xml:space="preserve">ma till </w:t>
      </w:r>
      <w:r w:rsidRPr="0007416C">
        <w:t>en sådan analys vad avser de svårare varianterna av sjukdomen, så kallad erektil dysfunktion ED</w:t>
      </w:r>
      <w:r w:rsidRPr="0007416C">
        <w:rPr>
          <w:rStyle w:val="articlebread1"/>
          <w:rFonts w:ascii="Times New Roman" w:hAnsi="Times New Roman"/>
          <w:sz w:val="24"/>
        </w:rPr>
        <w:t>.</w:t>
      </w:r>
      <w:r w:rsidR="00F7555C" w:rsidRPr="0007416C">
        <w:t xml:space="preserve"> </w:t>
      </w:r>
      <w:r w:rsidRPr="0007416C">
        <w:t>Speciellt med tanke på att samhället subventionerar behandling av flera andra sju</w:t>
      </w:r>
      <w:r w:rsidRPr="0007416C">
        <w:t>k</w:t>
      </w:r>
      <w:r w:rsidRPr="0007416C">
        <w:t>domstillstånd av mindre art, som t</w:t>
      </w:r>
      <w:r w:rsidR="00C6491D" w:rsidRPr="0007416C">
        <w:t>ill exempel</w:t>
      </w:r>
      <w:r w:rsidRPr="0007416C">
        <w:t xml:space="preserve"> östrogen</w:t>
      </w:r>
      <w:r w:rsidR="00C6491D" w:rsidRPr="0007416C">
        <w:t>behandling vid klima</w:t>
      </w:r>
      <w:r w:rsidR="00C6491D" w:rsidRPr="0007416C">
        <w:t>k</w:t>
      </w:r>
      <w:r w:rsidR="00C6491D" w:rsidRPr="0007416C">
        <w:t>teriet</w:t>
      </w:r>
      <w:r w:rsidRPr="0007416C">
        <w:t>, na</w:t>
      </w:r>
      <w:r w:rsidR="00C6491D" w:rsidRPr="0007416C">
        <w:t>t</w:t>
      </w:r>
      <w:r w:rsidRPr="0007416C">
        <w:t>tlig sängvätning, förebyggande behandling av höga blodfetter med hjälp av s</w:t>
      </w:r>
      <w:r w:rsidR="00C343F6" w:rsidRPr="0007416C">
        <w:t>.</w:t>
      </w:r>
      <w:r w:rsidRPr="0007416C">
        <w:t>k</w:t>
      </w:r>
      <w:r w:rsidR="00C343F6" w:rsidRPr="0007416C">
        <w:t>.</w:t>
      </w:r>
      <w:r w:rsidRPr="0007416C">
        <w:t xml:space="preserve"> statiner (något som flera läkare anser bör kunna behandlas via kost och motion). Listan kan göras lång. Det kan vidare vara ganska säkert att ED har långtgående effekter för många av dem som drabbas av åkomman. </w:t>
      </w:r>
      <w:r w:rsidRPr="0007416C">
        <w:lastRenderedPageBreak/>
        <w:t>Speciel</w:t>
      </w:r>
      <w:r w:rsidR="004C505B" w:rsidRPr="0007416C">
        <w:t>lt för unga människor utan fast</w:t>
      </w:r>
      <w:r w:rsidRPr="0007416C">
        <w:t xml:space="preserve"> förhållande kan det innebära inte bara sexuella utan också sociala problem. I dessa fall är impotensen ofta en del av en större sjukdomsbild och det rör sig ofta om människor med begränsad ekonomi.</w:t>
      </w:r>
    </w:p>
    <w:p w:rsidR="00301A9B" w:rsidRPr="0007416C" w:rsidRDefault="00C6491D" w:rsidP="00F7555C">
      <w:pPr>
        <w:pStyle w:val="Normaltindrag"/>
      </w:pPr>
      <w:r w:rsidRPr="0007416C">
        <w:t xml:space="preserve">En följd av att Viagra </w:t>
      </w:r>
      <w:r w:rsidR="00301A9B" w:rsidRPr="0007416C">
        <w:t>inte läkemedels</w:t>
      </w:r>
      <w:r w:rsidRPr="0007416C">
        <w:t xml:space="preserve">subventioneras </w:t>
      </w:r>
      <w:r w:rsidR="00301A9B" w:rsidRPr="0007416C">
        <w:t xml:space="preserve">är </w:t>
      </w:r>
      <w:r w:rsidRPr="0007416C">
        <w:t xml:space="preserve">att </w:t>
      </w:r>
      <w:r w:rsidR="00072FD3" w:rsidRPr="0007416C">
        <w:t>en ”svarta börs”-</w:t>
      </w:r>
      <w:r w:rsidR="00301A9B" w:rsidRPr="0007416C">
        <w:t xml:space="preserve">handel </w:t>
      </w:r>
      <w:r w:rsidRPr="0007416C">
        <w:t>uppstår</w:t>
      </w:r>
      <w:r w:rsidR="00C343F6" w:rsidRPr="0007416C">
        <w:t>,</w:t>
      </w:r>
      <w:r w:rsidR="00F7555C" w:rsidRPr="0007416C">
        <w:t xml:space="preserve"> </w:t>
      </w:r>
      <w:r w:rsidR="00301A9B" w:rsidRPr="0007416C">
        <w:t>vilket orsakar uppenbara risker med farliga k</w:t>
      </w:r>
      <w:r w:rsidR="00AE64B4" w:rsidRPr="0007416C">
        <w:t>opio</w:t>
      </w:r>
      <w:r w:rsidR="00301A9B" w:rsidRPr="0007416C">
        <w:t xml:space="preserve">r. </w:t>
      </w:r>
      <w:r w:rsidR="00E65072" w:rsidRPr="0007416C">
        <w:t xml:space="preserve">Svaret på varför Viagra inte subventioneras </w:t>
      </w:r>
      <w:r w:rsidR="00B1607A" w:rsidRPr="0007416C">
        <w:t xml:space="preserve">beror i första hand </w:t>
      </w:r>
      <w:r w:rsidR="000305D2" w:rsidRPr="0007416C">
        <w:t xml:space="preserve">förmodligen </w:t>
      </w:r>
      <w:r w:rsidR="00B1607A" w:rsidRPr="0007416C">
        <w:t>inte på att i</w:t>
      </w:r>
      <w:r w:rsidR="00301A9B" w:rsidRPr="0007416C">
        <w:t>mpotens inte betraktas som ett t</w:t>
      </w:r>
      <w:r w:rsidR="00B1607A" w:rsidRPr="0007416C">
        <w:t>illräckligt</w:t>
      </w:r>
      <w:r w:rsidR="00301A9B" w:rsidRPr="0007416C">
        <w:t xml:space="preserve"> al</w:t>
      </w:r>
      <w:r w:rsidR="00B1607A" w:rsidRPr="0007416C">
        <w:t>l</w:t>
      </w:r>
      <w:r w:rsidR="00301A9B" w:rsidRPr="0007416C">
        <w:t>varligt problem</w:t>
      </w:r>
      <w:r w:rsidR="00B1607A" w:rsidRPr="0007416C">
        <w:t>,</w:t>
      </w:r>
      <w:r w:rsidR="00301A9B" w:rsidRPr="0007416C">
        <w:t xml:space="preserve"> utan i att introdu</w:t>
      </w:r>
      <w:r w:rsidR="004C505B" w:rsidRPr="0007416C">
        <w:t>ktionen</w:t>
      </w:r>
      <w:r w:rsidR="00301A9B" w:rsidRPr="0007416C">
        <w:t xml:space="preserve"> av detta läkemedel på kort tid dramatiskt ökade kostnade</w:t>
      </w:r>
      <w:r w:rsidR="00301A9B" w:rsidRPr="0007416C">
        <w:t>r</w:t>
      </w:r>
      <w:r w:rsidR="00301A9B" w:rsidRPr="0007416C">
        <w:t>na för läkemedelssubventioner. Ett av skälen till detta var en uppenbar öve</w:t>
      </w:r>
      <w:r w:rsidR="00301A9B" w:rsidRPr="0007416C">
        <w:t>r</w:t>
      </w:r>
      <w:r w:rsidR="00301A9B" w:rsidRPr="0007416C">
        <w:t xml:space="preserve">förskrivning och att det inte fanns någon övre gräns </w:t>
      </w:r>
      <w:r w:rsidR="004C505B" w:rsidRPr="0007416C">
        <w:t>för hur mycket en normal månads</w:t>
      </w:r>
      <w:r w:rsidR="00301A9B" w:rsidRPr="0007416C">
        <w:t>dos av läkemedlet representerar.</w:t>
      </w:r>
    </w:p>
    <w:p w:rsidR="00301A9B" w:rsidRPr="0007416C" w:rsidRDefault="00301A9B" w:rsidP="00F7555C">
      <w:pPr>
        <w:pStyle w:val="Normaltindrag"/>
      </w:pPr>
      <w:r w:rsidRPr="0007416C">
        <w:t>Läkemed</w:t>
      </w:r>
      <w:r w:rsidR="001D7E9E" w:rsidRPr="0007416C">
        <w:t>e</w:t>
      </w:r>
      <w:r w:rsidRPr="0007416C">
        <w:t>ls</w:t>
      </w:r>
      <w:r w:rsidR="001D7E9E" w:rsidRPr="0007416C">
        <w:t>förmåns</w:t>
      </w:r>
      <w:r w:rsidRPr="0007416C">
        <w:t>nämndens beslut att inte subventionera Viagra och andra impotensläkemedel har överklagats av tillverkarna som har fått rätt i kammarrätten och länsrätten</w:t>
      </w:r>
      <w:r w:rsidR="004C505B" w:rsidRPr="0007416C">
        <w:t>.</w:t>
      </w:r>
      <w:r w:rsidR="00CD2E15" w:rsidRPr="0007416C">
        <w:t xml:space="preserve"> M</w:t>
      </w:r>
      <w:r w:rsidRPr="0007416C">
        <w:t xml:space="preserve">en då </w:t>
      </w:r>
      <w:r w:rsidR="00C343F6" w:rsidRPr="0007416C">
        <w:t xml:space="preserve">Läkemedelsförmånsnämnden </w:t>
      </w:r>
      <w:r w:rsidRPr="0007416C">
        <w:t xml:space="preserve">valt att driva ärendet vidare till </w:t>
      </w:r>
      <w:r w:rsidR="00C343F6" w:rsidRPr="0007416C">
        <w:t xml:space="preserve">Regeringsrätten </w:t>
      </w:r>
      <w:r w:rsidRPr="0007416C">
        <w:t>ingår fortfarande denna typ av läk</w:t>
      </w:r>
      <w:r w:rsidRPr="0007416C">
        <w:t>e</w:t>
      </w:r>
      <w:r w:rsidRPr="0007416C">
        <w:t xml:space="preserve">medel inte i subventionssystemet. Det är naturligtvis viktigt att få denna typ av frågor rättsligt prövade men för de patienter som drabbas måste de rättsliga turerna kännas frustrerande. Det hade därför varit rimligt att subventionera läkemedlen tills </w:t>
      </w:r>
      <w:r w:rsidR="00C343F6" w:rsidRPr="0007416C">
        <w:t xml:space="preserve">Regeringsrätten </w:t>
      </w:r>
      <w:r w:rsidR="00CD2E15" w:rsidRPr="0007416C">
        <w:t>avkunnat sin dom.</w:t>
      </w:r>
    </w:p>
    <w:p w:rsidR="00301A9B" w:rsidRPr="0007416C" w:rsidRDefault="00301A9B" w:rsidP="00C343F6">
      <w:pPr>
        <w:pStyle w:val="Normaltindrag"/>
      </w:pPr>
      <w:r w:rsidRPr="0007416C">
        <w:t>I det nuvarande subventionssystemet finns det en tendens att det är allt e</w:t>
      </w:r>
      <w:r w:rsidRPr="0007416C">
        <w:t>l</w:t>
      </w:r>
      <w:r w:rsidRPr="0007416C">
        <w:t>ler intet. För en del läkemedel där risken för överutnyttjande och fel</w:t>
      </w:r>
      <w:r w:rsidR="001C1452" w:rsidRPr="0007416C">
        <w:t>förskri</w:t>
      </w:r>
      <w:r w:rsidR="001C1452" w:rsidRPr="0007416C">
        <w:t>v</w:t>
      </w:r>
      <w:r w:rsidR="001C1452" w:rsidRPr="0007416C">
        <w:t>ningar är uppenbar</w:t>
      </w:r>
      <w:r w:rsidRPr="0007416C">
        <w:t xml:space="preserve"> finns det inget sätt att begränsa förskrivning av subventi</w:t>
      </w:r>
      <w:r w:rsidRPr="0007416C">
        <w:t>o</w:t>
      </w:r>
      <w:r w:rsidRPr="0007416C">
        <w:t>nerat läkemedel. Det borde t</w:t>
      </w:r>
      <w:r w:rsidR="00CE0665" w:rsidRPr="0007416C">
        <w:t xml:space="preserve">ill exempel </w:t>
      </w:r>
      <w:r w:rsidRPr="0007416C">
        <w:t>kunna vara m</w:t>
      </w:r>
      <w:r w:rsidR="00CE0665" w:rsidRPr="0007416C">
        <w:t>öjligt att endast ge sp</w:t>
      </w:r>
      <w:r w:rsidR="00CE0665" w:rsidRPr="0007416C">
        <w:t>e</w:t>
      </w:r>
      <w:r w:rsidR="00CE0665" w:rsidRPr="0007416C">
        <w:t>cialis</w:t>
      </w:r>
      <w:r w:rsidR="00CE0665" w:rsidRPr="0007416C">
        <w:t>t</w:t>
      </w:r>
      <w:r w:rsidRPr="0007416C">
        <w:t>läkare möjlighet att skriva ut läkemedel inom subventionssystemet för läk</w:t>
      </w:r>
      <w:r w:rsidRPr="0007416C">
        <w:t>e</w:t>
      </w:r>
      <w:r w:rsidRPr="0007416C">
        <w:t>medel som Viagra</w:t>
      </w:r>
      <w:r w:rsidR="00F7555C" w:rsidRPr="0007416C">
        <w:t xml:space="preserve"> </w:t>
      </w:r>
      <w:r w:rsidRPr="0007416C">
        <w:t>och Xenical. Det kan också finnas andra metoder för att ha en för samhället restriktiv attityd till att subventionera vissa läkemedel</w:t>
      </w:r>
      <w:r w:rsidR="00CE0665" w:rsidRPr="0007416C">
        <w:t>,</w:t>
      </w:r>
      <w:r w:rsidRPr="0007416C">
        <w:t xml:space="preserve"> sa</w:t>
      </w:r>
      <w:r w:rsidRPr="0007416C">
        <w:t>m</w:t>
      </w:r>
      <w:r w:rsidRPr="0007416C">
        <w:t>tidigt som de som uppenbart borde få del av subventionerna inte stängs ute från systemet. Regeringen borde därför få i uppdrag att se över det nuv</w:t>
      </w:r>
      <w:r w:rsidRPr="0007416C">
        <w:t>a</w:t>
      </w:r>
      <w:r w:rsidRPr="0007416C">
        <w:t xml:space="preserve">rande systemet och </w:t>
      </w:r>
      <w:r w:rsidR="00CE0665" w:rsidRPr="0007416C">
        <w:t xml:space="preserve">också få </w:t>
      </w:r>
      <w:r w:rsidRPr="0007416C">
        <w:t>i uppgift att föreslå förändringar i den riktning som motionen föreslår.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43F6" w:rsidRPr="0007416C">
        <w:tblPrEx>
          <w:tblCellMar>
            <w:top w:w="0" w:type="dxa"/>
            <w:bottom w:w="0" w:type="dxa"/>
          </w:tblCellMar>
        </w:tblPrEx>
        <w:trPr>
          <w:cantSplit/>
        </w:trPr>
        <w:tc>
          <w:tcPr>
            <w:tcW w:w="3046" w:type="dxa"/>
          </w:tcPr>
          <w:p w:rsidR="00C343F6" w:rsidRPr="0007416C" w:rsidRDefault="00C343F6" w:rsidP="00C343F6">
            <w:pPr>
              <w:pStyle w:val="UnderskriftDatum"/>
              <w:spacing w:before="240"/>
            </w:pPr>
            <w:r w:rsidRPr="0007416C">
              <w:t>Stockholm den 3 oktober 2005</w:t>
            </w:r>
          </w:p>
        </w:tc>
        <w:tc>
          <w:tcPr>
            <w:tcW w:w="3047" w:type="dxa"/>
          </w:tcPr>
          <w:p w:rsidR="00C343F6" w:rsidRPr="0007416C" w:rsidRDefault="00C343F6" w:rsidP="00C343F6">
            <w:pPr>
              <w:pStyle w:val="Underskrifter"/>
              <w:spacing w:before="240"/>
            </w:pPr>
          </w:p>
        </w:tc>
      </w:tr>
      <w:tr w:rsidR="00C343F6" w:rsidRPr="0007416C">
        <w:tblPrEx>
          <w:tblCellMar>
            <w:top w:w="0" w:type="dxa"/>
            <w:bottom w:w="0" w:type="dxa"/>
          </w:tblCellMar>
        </w:tblPrEx>
        <w:trPr>
          <w:cantSplit/>
        </w:trPr>
        <w:tc>
          <w:tcPr>
            <w:tcW w:w="3046" w:type="dxa"/>
          </w:tcPr>
          <w:p w:rsidR="00C343F6" w:rsidRPr="0007416C" w:rsidRDefault="00C343F6" w:rsidP="00C343F6">
            <w:pPr>
              <w:pStyle w:val="Underskrifter"/>
            </w:pPr>
            <w:r w:rsidRPr="0007416C">
              <w:t>Marie Wahlgren (fp)</w:t>
            </w:r>
          </w:p>
        </w:tc>
        <w:tc>
          <w:tcPr>
            <w:tcW w:w="3047" w:type="dxa"/>
          </w:tcPr>
          <w:p w:rsidR="00C343F6" w:rsidRPr="0007416C" w:rsidRDefault="00C343F6" w:rsidP="00C343F6">
            <w:pPr>
              <w:pStyle w:val="Underskrifter"/>
            </w:pPr>
          </w:p>
        </w:tc>
      </w:tr>
      <w:tr w:rsidR="00C343F6" w:rsidRPr="0007416C">
        <w:tblPrEx>
          <w:tblCellMar>
            <w:top w:w="0" w:type="dxa"/>
            <w:bottom w:w="0" w:type="dxa"/>
          </w:tblCellMar>
        </w:tblPrEx>
        <w:trPr>
          <w:cantSplit/>
        </w:trPr>
        <w:tc>
          <w:tcPr>
            <w:tcW w:w="3046" w:type="dxa"/>
          </w:tcPr>
          <w:p w:rsidR="00C343F6" w:rsidRPr="0007416C" w:rsidRDefault="00C343F6" w:rsidP="00C343F6">
            <w:pPr>
              <w:pStyle w:val="Underskrifter"/>
            </w:pPr>
            <w:r w:rsidRPr="0007416C">
              <w:t>Allan Widman (fp)</w:t>
            </w:r>
          </w:p>
        </w:tc>
        <w:tc>
          <w:tcPr>
            <w:tcW w:w="3047" w:type="dxa"/>
          </w:tcPr>
          <w:p w:rsidR="00C343F6" w:rsidRPr="0007416C" w:rsidRDefault="00C343F6" w:rsidP="00C343F6">
            <w:pPr>
              <w:pStyle w:val="Underskrifter"/>
            </w:pPr>
            <w:r w:rsidRPr="0007416C">
              <w:t>Tina Acketoft (fp)</w:t>
            </w:r>
          </w:p>
        </w:tc>
      </w:tr>
      <w:tr w:rsidR="00C343F6" w:rsidRPr="0007416C">
        <w:tblPrEx>
          <w:tblCellMar>
            <w:top w:w="0" w:type="dxa"/>
            <w:bottom w:w="0" w:type="dxa"/>
          </w:tblCellMar>
        </w:tblPrEx>
        <w:trPr>
          <w:cantSplit/>
        </w:trPr>
        <w:tc>
          <w:tcPr>
            <w:tcW w:w="3046" w:type="dxa"/>
          </w:tcPr>
          <w:p w:rsidR="00C343F6" w:rsidRPr="0007416C" w:rsidRDefault="00C343F6" w:rsidP="00C343F6">
            <w:pPr>
              <w:pStyle w:val="Underskrifter"/>
            </w:pPr>
            <w:r w:rsidRPr="0007416C">
              <w:t>Anita Brodén (fp)</w:t>
            </w:r>
          </w:p>
        </w:tc>
        <w:tc>
          <w:tcPr>
            <w:tcW w:w="3047" w:type="dxa"/>
          </w:tcPr>
          <w:p w:rsidR="00C343F6" w:rsidRPr="0007416C" w:rsidRDefault="00C343F6" w:rsidP="00C343F6">
            <w:pPr>
              <w:pStyle w:val="Underskrifter"/>
            </w:pPr>
          </w:p>
        </w:tc>
      </w:tr>
    </w:tbl>
    <w:p w:rsidR="00301A9B" w:rsidRPr="0007416C" w:rsidRDefault="00301A9B" w:rsidP="00C343F6">
      <w:pPr>
        <w:pStyle w:val="Normaltindrag"/>
      </w:pPr>
    </w:p>
    <w:sectPr w:rsidR="00301A9B" w:rsidRPr="0007416C" w:rsidSect="00C343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343" w:rsidRPr="0007416C" w:rsidRDefault="00A13343">
      <w:r w:rsidRPr="0007416C">
        <w:separator/>
      </w:r>
    </w:p>
  </w:endnote>
  <w:endnote w:type="continuationSeparator" w:id="0">
    <w:p w:rsidR="00A13343" w:rsidRPr="0007416C" w:rsidRDefault="00A13343">
      <w:r w:rsidRPr="00074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FD7" w:rsidRPr="0007416C" w:rsidRDefault="0007416C" w:rsidP="00C343F6">
    <w:pPr>
      <w:pStyle w:val="Sidfot"/>
    </w:pPr>
    <w:r w:rsidRPr="00074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819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3F6" w:rsidRDefault="00C343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3F6" w:rsidRDefault="00C343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5C" w:rsidRPr="0007416C" w:rsidRDefault="0007416C" w:rsidP="00C343F6">
    <w:pPr>
      <w:pStyle w:val="Sidfot"/>
    </w:pPr>
    <w:r w:rsidRPr="00074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15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3F6" w:rsidRDefault="00C343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3F6" w:rsidRDefault="00C343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5C" w:rsidRPr="0007416C" w:rsidRDefault="0007416C" w:rsidP="00C343F6">
    <w:pPr>
      <w:pStyle w:val="Sidfot"/>
    </w:pPr>
    <w:r w:rsidRPr="00074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880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3F6" w:rsidRDefault="00C343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3F6" w:rsidRDefault="00C343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343" w:rsidRPr="0007416C" w:rsidRDefault="00A13343">
      <w:r w:rsidRPr="0007416C">
        <w:separator/>
      </w:r>
    </w:p>
  </w:footnote>
  <w:footnote w:type="continuationSeparator" w:id="0">
    <w:p w:rsidR="00A13343" w:rsidRPr="0007416C" w:rsidRDefault="00A13343">
      <w:r w:rsidRPr="00074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FD7" w:rsidRPr="0007416C" w:rsidRDefault="0007416C" w:rsidP="00C343F6">
    <w:pPr>
      <w:pStyle w:val="Sidhuvud"/>
    </w:pPr>
    <w:r w:rsidRPr="00074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701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3F6" w:rsidRDefault="00C343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3F6" w:rsidRDefault="00C343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5C" w:rsidRPr="0007416C" w:rsidRDefault="0007416C" w:rsidP="00C343F6">
    <w:pPr>
      <w:pStyle w:val="Sidhuvud"/>
    </w:pPr>
    <w:r w:rsidRPr="00074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403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3F6" w:rsidRDefault="00C343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3F6" w:rsidRDefault="00C343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3F6" w:rsidRPr="0007416C" w:rsidRDefault="00C343F6">
    <w:pPr>
      <w:pStyle w:val="FSHNormal"/>
      <w:tabs>
        <w:tab w:val="right" w:pos="5840"/>
      </w:tabs>
    </w:pPr>
    <w:r w:rsidRPr="0007416C">
      <w:br/>
    </w:r>
    <w:r w:rsidRPr="0007416C">
      <w:fldChar w:fldCharType="begin" w:fldLock="1"/>
    </w:r>
    <w:r w:rsidRPr="0007416C">
      <w:instrText xml:space="preserve"> DOCPROPERTY</w:instrText>
    </w:r>
    <w:r w:rsidRPr="0007416C">
      <w:rPr>
        <w:sz w:val="18"/>
      </w:rPr>
      <w:instrText xml:space="preserve"> "YearUser" *\charformat </w:instrText>
    </w:r>
    <w:r w:rsidRPr="0007416C">
      <w:fldChar w:fldCharType="separate"/>
    </w:r>
    <w:r w:rsidRPr="0007416C">
      <w:t>2005/06</w:t>
    </w:r>
    <w:r w:rsidRPr="0007416C">
      <w:fldChar w:fldCharType="end"/>
    </w:r>
    <w:r w:rsidRPr="0007416C">
      <w:t xml:space="preserve"> </w:t>
    </w:r>
    <w:r w:rsidRPr="0007416C">
      <w:tab/>
      <w:t xml:space="preserve">mnr: </w:t>
    </w:r>
    <w:r w:rsidRPr="0007416C">
      <w:fldChar w:fldCharType="begin" w:fldLock="1"/>
    </w:r>
    <w:r w:rsidRPr="0007416C">
      <w:instrText xml:space="preserve"> DOCPROPERTY</w:instrText>
    </w:r>
    <w:r w:rsidRPr="0007416C">
      <w:rPr>
        <w:sz w:val="18"/>
      </w:rPr>
      <w:instrText xml:space="preserve"> "Motionsnummer" *\charformat </w:instrText>
    </w:r>
    <w:r w:rsidRPr="0007416C">
      <w:fldChar w:fldCharType="separate"/>
    </w:r>
    <w:r w:rsidRPr="0007416C">
      <w:t>So457</w:t>
    </w:r>
    <w:r w:rsidRPr="0007416C">
      <w:fldChar w:fldCharType="end"/>
    </w:r>
    <w:r w:rsidRPr="0007416C">
      <w:br/>
    </w:r>
    <w:r w:rsidRPr="0007416C">
      <w:fldChar w:fldCharType="begin" w:fldLock="1"/>
    </w:r>
    <w:r w:rsidRPr="0007416C">
      <w:instrText xml:space="preserve"> DOCPROPERTY</w:instrText>
    </w:r>
    <w:r w:rsidRPr="0007416C">
      <w:rPr>
        <w:sz w:val="18"/>
      </w:rPr>
      <w:instrText xml:space="preserve"> "Samling" *\charformat </w:instrText>
    </w:r>
    <w:r w:rsidRPr="0007416C">
      <w:fldChar w:fldCharType="end"/>
    </w:r>
    <w:r w:rsidRPr="0007416C">
      <w:tab/>
      <w:t xml:space="preserve">pnr: </w:t>
    </w:r>
    <w:r w:rsidRPr="0007416C">
      <w:fldChar w:fldCharType="begin" w:fldLock="1"/>
    </w:r>
    <w:r w:rsidRPr="0007416C">
      <w:instrText xml:space="preserve"> DOCPROPERTY</w:instrText>
    </w:r>
    <w:r w:rsidRPr="0007416C">
      <w:rPr>
        <w:sz w:val="18"/>
      </w:rPr>
      <w:instrText xml:space="preserve"> "Partinummer" *\charformat </w:instrText>
    </w:r>
    <w:r w:rsidRPr="0007416C">
      <w:fldChar w:fldCharType="separate"/>
    </w:r>
    <w:r w:rsidRPr="0007416C">
      <w:t>fp543</w:t>
    </w:r>
    <w:r w:rsidRPr="0007416C">
      <w:fldChar w:fldCharType="end"/>
    </w:r>
  </w:p>
  <w:p w:rsidR="00C343F6" w:rsidRPr="0007416C" w:rsidRDefault="00C343F6">
    <w:pPr>
      <w:pStyle w:val="FSHRub1"/>
    </w:pPr>
    <w:r w:rsidRPr="0007416C">
      <w:t>Motion till riksdagen</w:t>
    </w:r>
    <w:r w:rsidRPr="0007416C">
      <w:br/>
    </w:r>
    <w:r w:rsidRPr="0007416C">
      <w:fldChar w:fldCharType="begin" w:fldLock="1"/>
    </w:r>
    <w:r w:rsidRPr="0007416C">
      <w:instrText xml:space="preserve"> DOCPROPERTY "YearUser" *\charformat </w:instrText>
    </w:r>
    <w:r w:rsidRPr="0007416C">
      <w:fldChar w:fldCharType="separate"/>
    </w:r>
    <w:r w:rsidRPr="0007416C">
      <w:t>2005/06</w:t>
    </w:r>
    <w:r w:rsidRPr="0007416C">
      <w:fldChar w:fldCharType="end"/>
    </w:r>
    <w:r w:rsidRPr="0007416C">
      <w:t>:</w:t>
    </w:r>
    <w:r w:rsidRPr="0007416C">
      <w:fldChar w:fldCharType="begin" w:fldLock="1"/>
    </w:r>
    <w:r w:rsidRPr="0007416C">
      <w:instrText xml:space="preserve"> DOCPROPERTY "Motionsnummer" *\charformat </w:instrText>
    </w:r>
    <w:r w:rsidRPr="0007416C">
      <w:fldChar w:fldCharType="separate"/>
    </w:r>
    <w:r w:rsidRPr="0007416C">
      <w:t>So457</w:t>
    </w:r>
    <w:r w:rsidRPr="0007416C">
      <w:fldChar w:fldCharType="end"/>
    </w:r>
  </w:p>
  <w:p w:rsidR="00C343F6" w:rsidRPr="0007416C" w:rsidRDefault="00C343F6">
    <w:pPr>
      <w:pStyle w:val="FSHNormalS5"/>
    </w:pPr>
    <w:r w:rsidRPr="0007416C">
      <w:fldChar w:fldCharType="begin" w:fldLock="1"/>
    </w:r>
    <w:r w:rsidRPr="0007416C">
      <w:instrText xml:space="preserve"> DOCPROPERTY "MotionarText" *\charformat </w:instrText>
    </w:r>
    <w:r w:rsidRPr="0007416C">
      <w:fldChar w:fldCharType="separate"/>
    </w:r>
    <w:r w:rsidRPr="0007416C">
      <w:t>av Marie Wahlgren m.fl. (fp)</w:t>
    </w:r>
    <w:r w:rsidRPr="0007416C">
      <w:fldChar w:fldCharType="end"/>
    </w:r>
    <w:r w:rsidRPr="0007416C">
      <w:br/>
    </w:r>
    <w:r w:rsidRPr="0007416C">
      <w:fldChar w:fldCharType="begin" w:fldLock="1"/>
    </w:r>
    <w:r w:rsidRPr="0007416C">
      <w:instrText xml:space="preserve"> DOCPROPERTY "SvarFrasKort" *\charformat </w:instrText>
    </w:r>
    <w:r w:rsidRPr="0007416C">
      <w:fldChar w:fldCharType="end"/>
    </w:r>
  </w:p>
  <w:p w:rsidR="00C343F6" w:rsidRPr="0007416C" w:rsidRDefault="00C343F6">
    <w:pPr>
      <w:pStyle w:val="FSHTitel"/>
    </w:pPr>
    <w:r w:rsidRPr="0007416C">
      <w:fldChar w:fldCharType="begin" w:fldLock="1"/>
    </w:r>
    <w:r w:rsidRPr="0007416C">
      <w:instrText xml:space="preserve"> DOCPROPERTY</w:instrText>
    </w:r>
    <w:r w:rsidRPr="0007416C">
      <w:rPr>
        <w:sz w:val="18"/>
      </w:rPr>
      <w:instrText xml:space="preserve"> "RubrikSvar" *\charformat </w:instrText>
    </w:r>
    <w:r w:rsidRPr="0007416C">
      <w:fldChar w:fldCharType="separate"/>
    </w:r>
    <w:r w:rsidRPr="0007416C">
      <w:t xml:space="preserve">Läkemedelsförmåner </w:t>
    </w:r>
    <w:r w:rsidRPr="0007416C">
      <w:fldChar w:fldCharType="end"/>
    </w:r>
  </w:p>
  <w:p w:rsidR="00C343F6" w:rsidRPr="0007416C" w:rsidRDefault="00C343F6" w:rsidP="00C343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491966"/>
    <w:multiLevelType w:val="hybridMultilevel"/>
    <w:tmpl w:val="D5D86F08"/>
    <w:lvl w:ilvl="0" w:tplc="B596BE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750983">
    <w:abstractNumId w:val="14"/>
  </w:num>
  <w:num w:numId="2" w16cid:durableId="265889292">
    <w:abstractNumId w:val="11"/>
  </w:num>
  <w:num w:numId="3" w16cid:durableId="1280985771">
    <w:abstractNumId w:val="12"/>
  </w:num>
  <w:num w:numId="4" w16cid:durableId="1252661839">
    <w:abstractNumId w:val="13"/>
  </w:num>
  <w:num w:numId="5" w16cid:durableId="297733069">
    <w:abstractNumId w:val="8"/>
  </w:num>
  <w:num w:numId="6" w16cid:durableId="1549873665">
    <w:abstractNumId w:val="3"/>
  </w:num>
  <w:num w:numId="7" w16cid:durableId="320545147">
    <w:abstractNumId w:val="2"/>
  </w:num>
  <w:num w:numId="8" w16cid:durableId="284585456">
    <w:abstractNumId w:val="1"/>
  </w:num>
  <w:num w:numId="9" w16cid:durableId="1622494106">
    <w:abstractNumId w:val="0"/>
  </w:num>
  <w:num w:numId="10" w16cid:durableId="256838237">
    <w:abstractNumId w:val="9"/>
  </w:num>
  <w:num w:numId="11" w16cid:durableId="917909863">
    <w:abstractNumId w:val="7"/>
  </w:num>
  <w:num w:numId="12" w16cid:durableId="1732341239">
    <w:abstractNumId w:val="6"/>
  </w:num>
  <w:num w:numId="13" w16cid:durableId="1635716494">
    <w:abstractNumId w:val="5"/>
  </w:num>
  <w:num w:numId="14" w16cid:durableId="812913221">
    <w:abstractNumId w:val="4"/>
  </w:num>
  <w:num w:numId="15" w16cid:durableId="411437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01A9B"/>
    <w:rsid w:val="000305D2"/>
    <w:rsid w:val="00064BC3"/>
    <w:rsid w:val="00072FB9"/>
    <w:rsid w:val="00072FD3"/>
    <w:rsid w:val="0007416C"/>
    <w:rsid w:val="00100531"/>
    <w:rsid w:val="00173178"/>
    <w:rsid w:val="001A5B99"/>
    <w:rsid w:val="001C1452"/>
    <w:rsid w:val="001D7E9E"/>
    <w:rsid w:val="00201DFB"/>
    <w:rsid w:val="00212FF1"/>
    <w:rsid w:val="00230193"/>
    <w:rsid w:val="002818D3"/>
    <w:rsid w:val="002D11A8"/>
    <w:rsid w:val="00301A9B"/>
    <w:rsid w:val="003174D2"/>
    <w:rsid w:val="004A0504"/>
    <w:rsid w:val="004C505B"/>
    <w:rsid w:val="004D78E0"/>
    <w:rsid w:val="004E38D9"/>
    <w:rsid w:val="00564FD7"/>
    <w:rsid w:val="00574DB7"/>
    <w:rsid w:val="00740D6D"/>
    <w:rsid w:val="007B67A7"/>
    <w:rsid w:val="007C6092"/>
    <w:rsid w:val="00A053C6"/>
    <w:rsid w:val="00A13343"/>
    <w:rsid w:val="00AE64B4"/>
    <w:rsid w:val="00B13BF0"/>
    <w:rsid w:val="00B1607A"/>
    <w:rsid w:val="00C1285C"/>
    <w:rsid w:val="00C27B7D"/>
    <w:rsid w:val="00C343F6"/>
    <w:rsid w:val="00C55EAE"/>
    <w:rsid w:val="00C6491D"/>
    <w:rsid w:val="00CD2E15"/>
    <w:rsid w:val="00CE0665"/>
    <w:rsid w:val="00DC6C70"/>
    <w:rsid w:val="00E022EE"/>
    <w:rsid w:val="00E14EB7"/>
    <w:rsid w:val="00E22893"/>
    <w:rsid w:val="00E360DE"/>
    <w:rsid w:val="00E65072"/>
    <w:rsid w:val="00E75D28"/>
    <w:rsid w:val="00E84F25"/>
    <w:rsid w:val="00EE33E9"/>
    <w:rsid w:val="00F7555C"/>
    <w:rsid w:val="00FA2EA7"/>
    <w:rsid w:val="00FA54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C9A463-8AF1-4DF6-A0D6-C5776E0C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7555C"/>
    <w:pPr>
      <w:spacing w:before="125" w:line="250" w:lineRule="atLeast"/>
      <w:jc w:val="both"/>
    </w:pPr>
    <w:rPr>
      <w:sz w:val="19"/>
      <w:lang w:val="sv-SE" w:eastAsia="sv-SE"/>
    </w:rPr>
  </w:style>
  <w:style w:type="paragraph" w:styleId="Rubrik1">
    <w:name w:val="heading 1"/>
    <w:basedOn w:val="Normal"/>
    <w:next w:val="Normal"/>
    <w:qFormat/>
    <w:rsid w:val="00F755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7555C"/>
    <w:pPr>
      <w:spacing w:before="500" w:line="250" w:lineRule="exact"/>
      <w:outlineLvl w:val="1"/>
    </w:pPr>
    <w:rPr>
      <w:sz w:val="27"/>
    </w:rPr>
  </w:style>
  <w:style w:type="paragraph" w:styleId="Rubrik3">
    <w:name w:val="heading 3"/>
    <w:aliases w:val="Mellanrubrik"/>
    <w:basedOn w:val="Rubrik2"/>
    <w:next w:val="Normal"/>
    <w:qFormat/>
    <w:rsid w:val="00F7555C"/>
    <w:pPr>
      <w:spacing w:before="250" w:after="0"/>
      <w:outlineLvl w:val="2"/>
    </w:pPr>
    <w:rPr>
      <w:b/>
      <w:sz w:val="21"/>
    </w:rPr>
  </w:style>
  <w:style w:type="paragraph" w:styleId="Rubrik4">
    <w:name w:val="heading 4"/>
    <w:aliases w:val="KursivRubrik"/>
    <w:basedOn w:val="Rubrik3"/>
    <w:next w:val="Normal"/>
    <w:qFormat/>
    <w:rsid w:val="00F7555C"/>
    <w:pPr>
      <w:outlineLvl w:val="3"/>
    </w:pPr>
    <w:rPr>
      <w:b w:val="0"/>
      <w:i/>
    </w:rPr>
  </w:style>
  <w:style w:type="paragraph" w:styleId="Rubrik5">
    <w:name w:val="heading 5"/>
    <w:aliases w:val="PackadFetRubrik,PackadKursivRubrik"/>
    <w:basedOn w:val="Rubrik4"/>
    <w:next w:val="Normal"/>
    <w:qFormat/>
    <w:rsid w:val="00F7555C"/>
    <w:pPr>
      <w:spacing w:before="125"/>
      <w:outlineLvl w:val="4"/>
    </w:pPr>
    <w:rPr>
      <w:i w:val="0"/>
      <w:sz w:val="19"/>
    </w:rPr>
  </w:style>
  <w:style w:type="paragraph" w:styleId="Rubrik6">
    <w:name w:val="heading 6"/>
    <w:basedOn w:val="Rubrik5"/>
    <w:next w:val="Normal"/>
    <w:qFormat/>
    <w:rsid w:val="00F7555C"/>
    <w:pPr>
      <w:spacing w:before="50" w:line="200" w:lineRule="exact"/>
      <w:outlineLvl w:val="5"/>
    </w:pPr>
    <w:rPr>
      <w:caps/>
      <w:sz w:val="14"/>
    </w:rPr>
  </w:style>
  <w:style w:type="paragraph" w:styleId="Rubrik7">
    <w:name w:val="heading 7"/>
    <w:basedOn w:val="Rubrik6"/>
    <w:next w:val="Normal"/>
    <w:qFormat/>
    <w:rsid w:val="00F7555C"/>
    <w:pPr>
      <w:spacing w:before="0"/>
      <w:outlineLvl w:val="6"/>
    </w:pPr>
  </w:style>
  <w:style w:type="paragraph" w:styleId="Rubrik8">
    <w:name w:val="heading 8"/>
    <w:basedOn w:val="Rubrik7"/>
    <w:next w:val="Normal"/>
    <w:qFormat/>
    <w:rsid w:val="00F7555C"/>
    <w:pPr>
      <w:outlineLvl w:val="7"/>
    </w:pPr>
  </w:style>
  <w:style w:type="paragraph" w:styleId="Rubrik9">
    <w:name w:val="heading 9"/>
    <w:basedOn w:val="Rubrik8"/>
    <w:next w:val="Normal"/>
    <w:qFormat/>
    <w:rsid w:val="00F7555C"/>
    <w:pPr>
      <w:outlineLvl w:val="8"/>
    </w:pPr>
  </w:style>
  <w:style w:type="character" w:default="1" w:styleId="Standardstycketeckensnitt">
    <w:name w:val="Default Paragraph Font"/>
    <w:semiHidden/>
    <w:rsid w:val="00F7555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7555C"/>
  </w:style>
  <w:style w:type="paragraph" w:styleId="Citat">
    <w:name w:val="Quote"/>
    <w:basedOn w:val="Normal"/>
    <w:next w:val="Normal"/>
    <w:qFormat/>
    <w:rsid w:val="00F7555C"/>
    <w:pPr>
      <w:spacing w:line="200" w:lineRule="exact"/>
      <w:ind w:left="340"/>
    </w:pPr>
  </w:style>
  <w:style w:type="paragraph" w:customStyle="1" w:styleId="Citatindrag">
    <w:name w:val="Citat_indrag"/>
    <w:aliases w:val="Packad"/>
    <w:basedOn w:val="Citat"/>
    <w:rsid w:val="00F7555C"/>
    <w:pPr>
      <w:spacing w:before="0"/>
      <w:ind w:firstLine="227"/>
    </w:pPr>
  </w:style>
  <w:style w:type="paragraph" w:customStyle="1" w:styleId="FSHNormal">
    <w:name w:val="FSH_Normal"/>
    <w:semiHidden/>
    <w:rsid w:val="00F755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7555C"/>
    <w:pPr>
      <w:spacing w:line="240" w:lineRule="auto"/>
    </w:pPr>
  </w:style>
  <w:style w:type="paragraph" w:customStyle="1" w:styleId="FSHNormalS5">
    <w:name w:val="FSH_NormalS5"/>
    <w:basedOn w:val="FSHNormal"/>
    <w:next w:val="FSHNormal"/>
    <w:semiHidden/>
    <w:rsid w:val="00F7555C"/>
    <w:pPr>
      <w:keepNext/>
      <w:keepLines/>
      <w:widowControl/>
      <w:spacing w:before="230" w:after="520" w:line="250" w:lineRule="exact"/>
    </w:pPr>
    <w:rPr>
      <w:b/>
      <w:sz w:val="27"/>
    </w:rPr>
  </w:style>
  <w:style w:type="paragraph" w:customStyle="1" w:styleId="FSHNormL">
    <w:name w:val="FSH_NormLÖ"/>
    <w:basedOn w:val="FSHNormal"/>
    <w:next w:val="FSHNormal"/>
    <w:semiHidden/>
    <w:rsid w:val="00F7555C"/>
    <w:pPr>
      <w:pBdr>
        <w:top w:val="single" w:sz="12" w:space="1" w:color="auto"/>
      </w:pBdr>
    </w:pPr>
  </w:style>
  <w:style w:type="paragraph" w:customStyle="1" w:styleId="FSHRub1">
    <w:name w:val="FSH_Rub1"/>
    <w:aliases w:val="Rubrik1_S5,Huvudrubrik"/>
    <w:basedOn w:val="FSHNormal"/>
    <w:next w:val="FSHNormal"/>
    <w:semiHidden/>
    <w:rsid w:val="00F755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7555C"/>
    <w:pPr>
      <w:spacing w:before="240" w:after="80" w:line="360" w:lineRule="exact"/>
    </w:pPr>
    <w:rPr>
      <w:sz w:val="36"/>
    </w:rPr>
  </w:style>
  <w:style w:type="paragraph" w:customStyle="1" w:styleId="FSHTitel">
    <w:name w:val="FSH_Titel"/>
    <w:aliases w:val="Dokumentrubrik"/>
    <w:basedOn w:val="FSHRub1"/>
    <w:next w:val="FSHNormal"/>
    <w:semiHidden/>
    <w:rsid w:val="00F7555C"/>
    <w:pPr>
      <w:pBdr>
        <w:bottom w:val="single" w:sz="4" w:space="3" w:color="auto"/>
      </w:pBdr>
      <w:spacing w:before="0" w:after="80" w:line="400" w:lineRule="exact"/>
    </w:pPr>
    <w:rPr>
      <w:sz w:val="40"/>
    </w:rPr>
  </w:style>
  <w:style w:type="paragraph" w:customStyle="1" w:styleId="Hemstlrubrik">
    <w:name w:val="Hemstl_rubrik"/>
    <w:basedOn w:val="Rubrik1"/>
    <w:next w:val="Normal"/>
    <w:rsid w:val="00C343F6"/>
    <w:pPr>
      <w:spacing w:after="250"/>
    </w:pPr>
  </w:style>
  <w:style w:type="paragraph" w:customStyle="1" w:styleId="Hemstlatt">
    <w:name w:val="Hemstl_att"/>
    <w:aliases w:val="HemstPunkt,HemstPunktFlera,HemställansPunkt,Förslagstext"/>
    <w:basedOn w:val="Normal"/>
    <w:next w:val="Normal"/>
    <w:rsid w:val="00C343F6"/>
    <w:pPr>
      <w:keepLines/>
      <w:numPr>
        <w:numId w:val="15"/>
      </w:numPr>
      <w:spacing w:before="0"/>
    </w:pPr>
  </w:style>
  <w:style w:type="paragraph" w:customStyle="1" w:styleId="KantRubrikS5H">
    <w:name w:val="KantRubrikS5H"/>
    <w:semiHidden/>
    <w:rsid w:val="00F755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7555C"/>
    <w:pPr>
      <w:spacing w:line="200" w:lineRule="exact"/>
    </w:pPr>
  </w:style>
  <w:style w:type="paragraph" w:customStyle="1" w:styleId="KantRubrikS5V">
    <w:name w:val="KantRubrikS5V"/>
    <w:basedOn w:val="KantRubrikS5H"/>
    <w:semiHidden/>
    <w:rsid w:val="00F7555C"/>
    <w:pPr>
      <w:tabs>
        <w:tab w:val="right" w:pos="1814"/>
        <w:tab w:val="left" w:pos="1899"/>
      </w:tabs>
      <w:ind w:right="0"/>
      <w:jc w:val="left"/>
    </w:pPr>
  </w:style>
  <w:style w:type="paragraph" w:customStyle="1" w:styleId="KantRubrikS5Vrad2">
    <w:name w:val="KantRubrikS5Vrad2"/>
    <w:basedOn w:val="KantRubrikS5V"/>
    <w:semiHidden/>
    <w:rsid w:val="00F7555C"/>
    <w:pPr>
      <w:tabs>
        <w:tab w:val="clear" w:pos="1814"/>
        <w:tab w:val="clear" w:pos="1899"/>
        <w:tab w:val="right" w:pos="1418"/>
        <w:tab w:val="left" w:pos="1503"/>
      </w:tabs>
    </w:pPr>
  </w:style>
  <w:style w:type="paragraph" w:customStyle="1" w:styleId="Lagtext">
    <w:name w:val="Lagtext"/>
    <w:basedOn w:val="Lagtextrubrik"/>
    <w:next w:val="Lagtextindrag"/>
    <w:rsid w:val="00F7555C"/>
    <w:pPr>
      <w:spacing w:before="0"/>
    </w:pPr>
    <w:rPr>
      <w:sz w:val="19"/>
    </w:rPr>
  </w:style>
  <w:style w:type="paragraph" w:customStyle="1" w:styleId="Lagtextindrag">
    <w:name w:val="Lagtext_indrag"/>
    <w:basedOn w:val="Lagtext"/>
    <w:rsid w:val="00F7555C"/>
    <w:pPr>
      <w:ind w:firstLine="170"/>
    </w:pPr>
  </w:style>
  <w:style w:type="paragraph" w:customStyle="1" w:styleId="Lagtextrubrik">
    <w:name w:val="Lagtext_rubrik"/>
    <w:basedOn w:val="Normal"/>
    <w:next w:val="Normal"/>
    <w:rsid w:val="00F7555C"/>
    <w:pPr>
      <w:suppressAutoHyphens/>
      <w:spacing w:line="220" w:lineRule="exact"/>
    </w:pPr>
    <w:rPr>
      <w:i/>
      <w:sz w:val="21"/>
    </w:rPr>
  </w:style>
  <w:style w:type="paragraph" w:styleId="Normaltindrag">
    <w:name w:val="Normal Indent"/>
    <w:aliases w:val="Normal_indrag,Normal Indrag"/>
    <w:basedOn w:val="Normal"/>
    <w:rsid w:val="00F7555C"/>
    <w:pPr>
      <w:spacing w:before="0"/>
      <w:ind w:firstLine="227"/>
    </w:pPr>
  </w:style>
  <w:style w:type="paragraph" w:customStyle="1" w:styleId="NormalA4fot">
    <w:name w:val="Normal_A4fot"/>
    <w:basedOn w:val="Normal"/>
    <w:semiHidden/>
    <w:rsid w:val="00F7555C"/>
    <w:pPr>
      <w:spacing w:before="240" w:line="240" w:lineRule="auto"/>
      <w:jc w:val="center"/>
    </w:pPr>
  </w:style>
  <w:style w:type="paragraph" w:customStyle="1" w:styleId="NormalA4sidnr">
    <w:name w:val="Normal_A4sidnr"/>
    <w:basedOn w:val="Normal"/>
    <w:semiHidden/>
    <w:rsid w:val="00F7555C"/>
    <w:pPr>
      <w:spacing w:after="240"/>
      <w:jc w:val="center"/>
    </w:pPr>
  </w:style>
  <w:style w:type="paragraph" w:customStyle="1" w:styleId="NormalS5sidnrH">
    <w:name w:val="Normal_S5sidnrH"/>
    <w:basedOn w:val="Normal"/>
    <w:semiHidden/>
    <w:rsid w:val="00F7555C"/>
    <w:pPr>
      <w:spacing w:before="0" w:line="240" w:lineRule="auto"/>
      <w:ind w:right="57"/>
      <w:jc w:val="right"/>
    </w:pPr>
  </w:style>
  <w:style w:type="paragraph" w:customStyle="1" w:styleId="NormalS5sidnrV">
    <w:name w:val="Normal_S5sidnrV"/>
    <w:basedOn w:val="NormalS5sidnrH"/>
    <w:semiHidden/>
    <w:rsid w:val="00F7555C"/>
    <w:pPr>
      <w:tabs>
        <w:tab w:val="right" w:pos="1814"/>
        <w:tab w:val="left" w:pos="1899"/>
      </w:tabs>
      <w:ind w:right="0"/>
      <w:jc w:val="left"/>
    </w:pPr>
  </w:style>
  <w:style w:type="paragraph" w:customStyle="1" w:styleId="Normal00">
    <w:name w:val="Normal00"/>
    <w:basedOn w:val="Normal"/>
    <w:semiHidden/>
    <w:rsid w:val="00F7555C"/>
    <w:pPr>
      <w:spacing w:before="0" w:line="240" w:lineRule="auto"/>
      <w:jc w:val="left"/>
    </w:pPr>
  </w:style>
  <w:style w:type="paragraph" w:customStyle="1" w:styleId="PunktlistaBomb">
    <w:name w:val="Punktlista_Bomb"/>
    <w:aliases w:val="Bomb"/>
    <w:basedOn w:val="Normal"/>
    <w:rsid w:val="00F7555C"/>
    <w:pPr>
      <w:numPr>
        <w:numId w:val="2"/>
      </w:numPr>
    </w:pPr>
  </w:style>
  <w:style w:type="paragraph" w:customStyle="1" w:styleId="PunktlistaNummer">
    <w:name w:val="Punktlista_Nummer"/>
    <w:aliases w:val="Nummerlista"/>
    <w:basedOn w:val="Normal"/>
    <w:rsid w:val="00F7555C"/>
    <w:pPr>
      <w:numPr>
        <w:numId w:val="3"/>
      </w:numPr>
    </w:pPr>
  </w:style>
  <w:style w:type="paragraph" w:customStyle="1" w:styleId="PunktlistaTankstreck">
    <w:name w:val="Punktlista_Tankstreck"/>
    <w:aliases w:val="Tankstreck"/>
    <w:basedOn w:val="Normal"/>
    <w:rsid w:val="00F7555C"/>
    <w:pPr>
      <w:numPr>
        <w:numId w:val="4"/>
      </w:numPr>
    </w:pPr>
  </w:style>
  <w:style w:type="paragraph" w:customStyle="1" w:styleId="RubrikSammanf">
    <w:name w:val="RubrikSammanf"/>
    <w:basedOn w:val="Rubrik1"/>
    <w:next w:val="Normal"/>
    <w:rsid w:val="00F7555C"/>
  </w:style>
  <w:style w:type="paragraph" w:customStyle="1" w:styleId="RubrikInnehllsf">
    <w:name w:val="RubrikInnehållsf"/>
    <w:basedOn w:val="RubrikSammanf"/>
    <w:next w:val="Normal"/>
    <w:rsid w:val="00F7555C"/>
  </w:style>
  <w:style w:type="paragraph" w:customStyle="1" w:styleId="Tabellochbildrubrik">
    <w:name w:val="Tabell och bildrubrik"/>
    <w:basedOn w:val="Normal"/>
    <w:next w:val="Normal"/>
    <w:rsid w:val="00F7555C"/>
    <w:pPr>
      <w:suppressAutoHyphens/>
      <w:spacing w:before="300" w:line="200" w:lineRule="exact"/>
      <w:jc w:val="left"/>
    </w:pPr>
    <w:rPr>
      <w:caps/>
      <w:sz w:val="14"/>
    </w:rPr>
  </w:style>
  <w:style w:type="paragraph" w:customStyle="1" w:styleId="Underskrifter">
    <w:name w:val="Underskrifter"/>
    <w:basedOn w:val="Normal"/>
    <w:rsid w:val="00F7555C"/>
    <w:pPr>
      <w:keepNext/>
      <w:keepLines/>
      <w:suppressAutoHyphens/>
      <w:spacing w:before="0" w:after="40" w:line="250" w:lineRule="exact"/>
    </w:pPr>
    <w:rPr>
      <w:i/>
    </w:rPr>
  </w:style>
  <w:style w:type="paragraph" w:customStyle="1" w:styleId="UnderskriftDatum">
    <w:name w:val="UnderskriftDatum"/>
    <w:basedOn w:val="Underskrifter"/>
    <w:next w:val="Underskrifter"/>
    <w:rsid w:val="00F7555C"/>
    <w:pPr>
      <w:spacing w:before="250" w:after="125"/>
    </w:pPr>
    <w:rPr>
      <w:i w:val="0"/>
    </w:rPr>
  </w:style>
  <w:style w:type="paragraph" w:styleId="Sidhuvud">
    <w:name w:val="header"/>
    <w:basedOn w:val="Normal"/>
    <w:semiHidden/>
    <w:rsid w:val="00F7555C"/>
    <w:pPr>
      <w:tabs>
        <w:tab w:val="center" w:pos="4536"/>
        <w:tab w:val="right" w:pos="9072"/>
      </w:tabs>
    </w:pPr>
  </w:style>
  <w:style w:type="paragraph" w:styleId="Sidfot">
    <w:name w:val="footer"/>
    <w:basedOn w:val="Normal"/>
    <w:semiHidden/>
    <w:rsid w:val="00F7555C"/>
    <w:pPr>
      <w:tabs>
        <w:tab w:val="center" w:pos="4536"/>
        <w:tab w:val="right" w:pos="9072"/>
      </w:tabs>
    </w:pPr>
  </w:style>
  <w:style w:type="paragraph" w:styleId="Innehll1">
    <w:name w:val="toc 1"/>
    <w:basedOn w:val="Normal"/>
    <w:next w:val="Innehll2"/>
    <w:semiHidden/>
    <w:rsid w:val="00F7555C"/>
    <w:pPr>
      <w:tabs>
        <w:tab w:val="right" w:leader="dot" w:pos="5953"/>
      </w:tabs>
      <w:suppressAutoHyphens/>
      <w:spacing w:before="0"/>
      <w:ind w:right="567"/>
      <w:jc w:val="left"/>
    </w:pPr>
  </w:style>
  <w:style w:type="paragraph" w:styleId="Innehll2">
    <w:name w:val="toc 2"/>
    <w:basedOn w:val="Innehll1"/>
    <w:next w:val="Innehll3"/>
    <w:semiHidden/>
    <w:rsid w:val="00F7555C"/>
    <w:pPr>
      <w:ind w:left="284"/>
    </w:pPr>
  </w:style>
  <w:style w:type="paragraph" w:styleId="Innehll3">
    <w:name w:val="toc 3"/>
    <w:basedOn w:val="Innehll2"/>
    <w:next w:val="Innehll4"/>
    <w:semiHidden/>
    <w:rsid w:val="00F7555C"/>
    <w:pPr>
      <w:ind w:left="567"/>
    </w:pPr>
  </w:style>
  <w:style w:type="paragraph" w:styleId="Innehll4">
    <w:name w:val="toc 4"/>
    <w:basedOn w:val="Innehll3"/>
    <w:next w:val="Normal"/>
    <w:semiHidden/>
    <w:rsid w:val="00F7555C"/>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F7555C"/>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F7555C"/>
    <w:rPr>
      <w:color w:val="0000FF"/>
      <w:u w:val="single"/>
    </w:rPr>
  </w:style>
  <w:style w:type="paragraph" w:styleId="Indragetstycke">
    <w:name w:val="Block Text"/>
    <w:basedOn w:val="Normal"/>
    <w:semiHidden/>
    <w:rsid w:val="00F7555C"/>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F7555C"/>
  </w:style>
  <w:style w:type="paragraph" w:styleId="Lista">
    <w:name w:val="List"/>
    <w:basedOn w:val="Normal"/>
    <w:semiHidden/>
    <w:rsid w:val="00F7555C"/>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7555C"/>
    <w:rPr>
      <w:szCs w:val="24"/>
    </w:rPr>
  </w:style>
  <w:style w:type="paragraph" w:styleId="Numreradlista">
    <w:name w:val="List Number"/>
    <w:basedOn w:val="Normal"/>
    <w:semiHidden/>
    <w:rsid w:val="00F7555C"/>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7555C"/>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F7555C"/>
  </w:style>
  <w:style w:type="character" w:styleId="Sidnummer">
    <w:name w:val="page number"/>
    <w:basedOn w:val="Standardstycketeckensnitt"/>
    <w:semiHidden/>
    <w:rsid w:val="00F7555C"/>
  </w:style>
  <w:style w:type="paragraph" w:styleId="Signatur">
    <w:name w:val="Signature"/>
    <w:basedOn w:val="Normal"/>
    <w:semiHidden/>
    <w:rsid w:val="00F7555C"/>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7555C"/>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rticlebread1">
    <w:name w:val="articlebread1"/>
    <w:basedOn w:val="Standardstycketeckensnitt"/>
    <w:rsid w:val="00301A9B"/>
    <w:rPr>
      <w:rFonts w:ascii="Verdana" w:hAnsi="Verdana"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620</Words>
  <Characters>3600</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So457</vt:lpstr>
    </vt:vector>
  </TitlesOfParts>
  <Company>Riksdagen</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So457</dc:title>
  <dc:subject>So457</dc:subject>
  <dc:creator>Riksdagen</dc:creator>
  <cp:keywords>Riksdagen</cp:keywords>
  <dc:description/>
  <cp:lastModifiedBy>Lars Brink</cp:lastModifiedBy>
  <cp:revision>2</cp:revision>
  <cp:lastPrinted>2005-11-26T11:52:00Z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mot2000_411_2005-09-28</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Läkemedelsförmåner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Läkemedelsförmåner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Wahlgren m.fl. (fp)</vt:lpwstr>
  </property>
  <property fmtid="{D5CDD505-2E9C-101B-9397-08002B2CF9AE}" pid="26" name="MotionarLista">
    <vt:lpwstr>Wahlgren, Marie (fp)\Widman, Allan (fp)\Acketoft, Tina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Allan Widman (fp), Tina Acketoft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20052006000001020112000005430069</vt:lpwstr>
  </property>
  <property fmtid="{D5CDD505-2E9C-101B-9397-08002B2CF9AE}" pid="47" name="datum">
    <vt:lpwstr>051003</vt:lpwstr>
  </property>
  <property fmtid="{D5CDD505-2E9C-101B-9397-08002B2CF9AE}" pid="48" name="avsändar-e-post">
    <vt:lpwstr>therese.quiding@riksdagen.se</vt:lpwstr>
  </property>
  <property fmtid="{D5CDD505-2E9C-101B-9397-08002B2CF9AE}" pid="49" name="id">
    <vt:lpwstr>20052006000001020112000005430069</vt:lpwstr>
  </property>
  <property fmtid="{D5CDD505-2E9C-101B-9397-08002B2CF9AE}" pid="50" name="nummer">
    <vt:lpwstr>457</vt:lpwstr>
  </property>
  <property fmtid="{D5CDD505-2E9C-101B-9397-08002B2CF9AE}" pid="51" name="utskottsbeteckning">
    <vt:lpwstr>So</vt:lpwstr>
  </property>
</Properties>
</file>