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E7892" w14:textId="77777777">
      <w:pPr>
        <w:pStyle w:val="Normalutanindragellerluft"/>
      </w:pPr>
      <w:bookmarkStart w:name="_Toc106800475" w:id="0"/>
      <w:bookmarkStart w:name="_Toc106801300" w:id="1"/>
    </w:p>
    <w:p xmlns:w14="http://schemas.microsoft.com/office/word/2010/wordml" w:rsidRPr="009B062B" w:rsidR="00AF30DD" w:rsidP="002C3EC5" w:rsidRDefault="002C3EC5" w14:paraId="55943D5F" w14:textId="77777777">
      <w:pPr>
        <w:pStyle w:val="RubrikFrslagTIllRiksdagsbeslut"/>
      </w:pPr>
      <w:sdt>
        <w:sdtPr>
          <w:alias w:val="CC_Boilerplate_4"/>
          <w:tag w:val="CC_Boilerplate_4"/>
          <w:id w:val="-1644581176"/>
          <w:lock w:val="sdtContentLocked"/>
          <w:placeholder>
            <w:docPart w:val="886DD155EF2944BF8775C57208E398DB"/>
          </w:placeholder>
          <w:text/>
        </w:sdtPr>
        <w:sdtEndPr/>
        <w:sdtContent>
          <w:r w:rsidRPr="009B062B" w:rsidR="00AF30DD">
            <w:t>Förslag till riksdagsbeslut</w:t>
          </w:r>
        </w:sdtContent>
      </w:sdt>
      <w:bookmarkEnd w:id="0"/>
      <w:bookmarkEnd w:id="1"/>
    </w:p>
    <w:sdt>
      <w:sdtPr>
        <w:tag w:val="7c4635f3-8c7b-4e2f-88ba-2b0756618e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förutsättningarna för användningen av artificiell intelligens (AI) som verktyg i arbetet mot välfärdsbrottslighet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9C890DA3648F484D1DC0783DC9B43"/>
        </w:placeholder>
        <w:text/>
      </w:sdtPr>
      <w:sdtEndPr/>
      <w:sdtContent>
        <w:p xmlns:w14="http://schemas.microsoft.com/office/word/2010/wordml" w:rsidRPr="009B062B" w:rsidR="006D79C9" w:rsidP="00333E95" w:rsidRDefault="006D79C9" w14:paraId="226805EA" w14:textId="77777777">
          <w:pPr>
            <w:pStyle w:val="Rubrik1"/>
          </w:pPr>
          <w:r>
            <w:t>Motivering</w:t>
          </w:r>
        </w:p>
      </w:sdtContent>
    </w:sdt>
    <w:bookmarkEnd w:displacedByCustomXml="prev" w:id="3"/>
    <w:bookmarkEnd w:displacedByCustomXml="prev" w:id="4"/>
    <w:p xmlns:w14="http://schemas.microsoft.com/office/word/2010/wordml" w:rsidR="00077C84" w:rsidP="00077C84" w:rsidRDefault="00077C84" w14:paraId="253678FD" w14:textId="2CD03CCC">
      <w:r>
        <w:t>Den kriminella ekonomin växer och utgör i dag ett allvarligt hot mot både välfärden och demokratin. Välfärdsbrottslighet är en central del av denna utveckling. När offentliga medel hamnar i kriminellas händer undergrävs inte bara ekonomin, utan även människors tillit till samhällsinstitutionerna.</w:t>
      </w:r>
    </w:p>
    <w:p xmlns:w14="http://schemas.microsoft.com/office/word/2010/wordml" w:rsidR="00077C84" w:rsidP="00077C84" w:rsidRDefault="00077C84" w14:paraId="31081829" w14:textId="77777777">
      <w:r>
        <w:t>För att möta denna utveckling krävs nya verktyg. Traditionella kontroller är ofta både tidskrävande och otillräckliga. Brottsligheten är dessutom alltmer systematisk och organiserad, vilket gör det svårare att upptäcka oegentligheter. Här kan artificiell intelligens (AI) spela en avgörande roll.</w:t>
      </w:r>
    </w:p>
    <w:p xmlns:w14="http://schemas.microsoft.com/office/word/2010/wordml" w:rsidR="00077C84" w:rsidP="00077C84" w:rsidRDefault="00077C84" w14:paraId="4D020F35" w14:textId="77777777">
      <w:r>
        <w:t>AI gör det möjligt att analysera stora datamängder på kort tid, identifiera mönster och upptäcka felaktigheter som annars hade passerat obemärkt. I flera regioner används redan AI för att upptäcka misstänkta välfärdsbrott inom till exempel omsorgen, med goda resultat. Genom att använda tekniken mer systematiskt kan samhället både förebygga felaktiga utbetalningar och frigöra resurser till dem som verkligen behöver dem.</w:t>
      </w:r>
    </w:p>
    <w:p xmlns:w14="http://schemas.microsoft.com/office/word/2010/wordml" w:rsidR="00077C84" w:rsidP="00077C84" w:rsidRDefault="00077C84" w14:paraId="08DF1F70" w14:textId="77777777">
      <w:r>
        <w:lastRenderedPageBreak/>
        <w:t>För att AI ska kunna användas effektivt i offentlig sektor krävs dock att staten tar ansvar för tydliga regelverk och bättre förutsättningar för myndighetssamverkan. Datadelning måste underlättas mellan olika aktörer, samtidigt som individens integritet och rättssäkerhet värnas. Kommuner, regioner och myndigheter behöver både rätt kompetens och verktyg för att kunna använda AI långsiktigt och strategiskt.</w:t>
      </w:r>
    </w:p>
    <w:p xmlns:w14="http://schemas.microsoft.com/office/word/2010/wordml" w:rsidR="002C3EC5" w:rsidP="00077C84" w:rsidRDefault="00077C84" w14:paraId="2253EF9E" w14:textId="77777777">
      <w:r>
        <w:t>Genom att stärka användningen av AI och digitala verktyg kan samhället agera mer proaktivt mot välfärdsbrottslighet. Det är avgörande för att slå tillbaka mot den organiserade brottsligheten och stärka tilliten till välfärdssystemen.</w:t>
      </w:r>
    </w:p>
    <w:sdt>
      <w:sdtPr>
        <w:rPr>
          <w:i/>
          <w:noProof/>
        </w:rPr>
        <w:alias w:val="CC_Underskrifter"/>
        <w:tag w:val="CC_Underskrifter"/>
        <w:id w:val="583496634"/>
        <w:lock w:val="sdtContentLocked"/>
        <w:placeholder>
          <w:docPart w:val="B45EE5778D194F0889A6461F5AC4C7EA"/>
        </w:placeholder>
      </w:sdtPr>
      <w:sdtEndPr/>
      <w:sdtContent>
        <w:p xmlns:w14="http://schemas.microsoft.com/office/word/2010/wordml" w:rsidR="002C3EC5" w:rsidP="002C3EC5" w:rsidRDefault="002C3EC5" w14:paraId="0A2D3070" w14:textId="27F2A295">
          <w:pPr/>
          <w:r/>
        </w:p>
        <w:p xmlns:w14="http://schemas.microsoft.com/office/word/2010/wordml" w:rsidR="002C3EC5" w:rsidP="002C3EC5" w:rsidRDefault="002C3EC5" w14:paraId="74A8E993" w14:textId="654CE2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4783E3" w14:textId="0F15AFF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C9AA" w14:textId="77777777" w:rsidR="00A70800" w:rsidRDefault="00A70800" w:rsidP="000C1CAD">
      <w:pPr>
        <w:spacing w:line="240" w:lineRule="auto"/>
      </w:pPr>
      <w:r>
        <w:separator/>
      </w:r>
    </w:p>
  </w:endnote>
  <w:endnote w:type="continuationSeparator" w:id="0">
    <w:p w14:paraId="3BC86FB2" w14:textId="77777777" w:rsidR="00A70800" w:rsidRDefault="00A70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D5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29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7A49" w14:textId="3252EB8E" w:rsidR="00262EA3" w:rsidRPr="002C3EC5" w:rsidRDefault="00262EA3" w:rsidP="002C3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7060" w14:textId="77777777" w:rsidR="00A70800" w:rsidRDefault="00A70800" w:rsidP="000C1CAD">
      <w:pPr>
        <w:spacing w:line="240" w:lineRule="auto"/>
      </w:pPr>
      <w:r>
        <w:separator/>
      </w:r>
    </w:p>
  </w:footnote>
  <w:footnote w:type="continuationSeparator" w:id="0">
    <w:p w14:paraId="715129C5" w14:textId="77777777" w:rsidR="00A70800" w:rsidRDefault="00A708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D7E3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3EFF1" wp14:anchorId="1C1E01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EC5" w14:paraId="71BC76C7" w14:textId="64542CCA">
                          <w:pPr>
                            <w:jc w:val="right"/>
                          </w:pPr>
                          <w:sdt>
                            <w:sdtPr>
                              <w:alias w:val="CC_Noformat_Partikod"/>
                              <w:tag w:val="CC_Noformat_Partikod"/>
                              <w:id w:val="-53464382"/>
                              <w:placeholder>
                                <w:docPart w:val="FBEE28CA7C854AB790B9A798C18E185D"/>
                              </w:placeholder>
                              <w:text/>
                            </w:sdtPr>
                            <w:sdtEndPr/>
                            <w:sdtContent>
                              <w:r w:rsidR="00077C84">
                                <w:t>S</w:t>
                              </w:r>
                            </w:sdtContent>
                          </w:sdt>
                          <w:sdt>
                            <w:sdtPr>
                              <w:alias w:val="CC_Noformat_Partinummer"/>
                              <w:tag w:val="CC_Noformat_Partinummer"/>
                              <w:id w:val="-1709555926"/>
                              <w:placeholder>
                                <w:docPart w:val="0B2C494153524F55897B010909D03D0F"/>
                              </w:placeholder>
                              <w:text/>
                            </w:sdtPr>
                            <w:sdtEndPr/>
                            <w:sdtContent>
                              <w:r w:rsidR="00077C84">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E01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EC5" w14:paraId="71BC76C7" w14:textId="64542CCA">
                    <w:pPr>
                      <w:jc w:val="right"/>
                    </w:pPr>
                    <w:sdt>
                      <w:sdtPr>
                        <w:alias w:val="CC_Noformat_Partikod"/>
                        <w:tag w:val="CC_Noformat_Partikod"/>
                        <w:id w:val="-53464382"/>
                        <w:placeholder>
                          <w:docPart w:val="FBEE28CA7C854AB790B9A798C18E185D"/>
                        </w:placeholder>
                        <w:text/>
                      </w:sdtPr>
                      <w:sdtEndPr/>
                      <w:sdtContent>
                        <w:r w:rsidR="00077C84">
                          <w:t>S</w:t>
                        </w:r>
                      </w:sdtContent>
                    </w:sdt>
                    <w:sdt>
                      <w:sdtPr>
                        <w:alias w:val="CC_Noformat_Partinummer"/>
                        <w:tag w:val="CC_Noformat_Partinummer"/>
                        <w:id w:val="-1709555926"/>
                        <w:placeholder>
                          <w:docPart w:val="0B2C494153524F55897B010909D03D0F"/>
                        </w:placeholder>
                        <w:text/>
                      </w:sdtPr>
                      <w:sdtEndPr/>
                      <w:sdtContent>
                        <w:r w:rsidR="00077C84">
                          <w:t>210</w:t>
                        </w:r>
                      </w:sdtContent>
                    </w:sdt>
                  </w:p>
                </w:txbxContent>
              </v:textbox>
              <w10:wrap anchorx="page"/>
            </v:shape>
          </w:pict>
        </mc:Fallback>
      </mc:AlternateContent>
    </w:r>
  </w:p>
  <w:p w:rsidRPr="00293C4F" w:rsidR="00262EA3" w:rsidP="00776B74" w:rsidRDefault="00262EA3" w14:paraId="7F2F45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34A499" w14:textId="77777777">
    <w:pPr>
      <w:jc w:val="right"/>
    </w:pPr>
  </w:p>
  <w:p w:rsidR="00262EA3" w:rsidP="00776B74" w:rsidRDefault="00262EA3" w14:paraId="3E9B67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3EC5" w14:paraId="728C78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701403" wp14:anchorId="5188C8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EC5" w14:paraId="11EDB852" w14:textId="206D5A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7C84">
          <w:t>S</w:t>
        </w:r>
      </w:sdtContent>
    </w:sdt>
    <w:sdt>
      <w:sdtPr>
        <w:alias w:val="CC_Noformat_Partinummer"/>
        <w:tag w:val="CC_Noformat_Partinummer"/>
        <w:id w:val="-2014525982"/>
        <w:text/>
      </w:sdtPr>
      <w:sdtEndPr/>
      <w:sdtContent>
        <w:r w:rsidR="00077C84">
          <w:t>210</w:t>
        </w:r>
      </w:sdtContent>
    </w:sdt>
  </w:p>
  <w:p w:rsidRPr="008227B3" w:rsidR="00262EA3" w:rsidP="008227B3" w:rsidRDefault="002C3EC5" w14:paraId="67C4D4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EC5" w14:paraId="0519A4AC" w14:textId="3974A3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:1807</w:t>
        </w:r>
      </w:sdtContent>
    </w:sdt>
  </w:p>
  <w:p w:rsidR="00262EA3" w:rsidP="00E03A3D" w:rsidRDefault="002C3EC5" w14:paraId="43CF105C" w14:textId="7D0E1615">
    <w:pPr>
      <w:pStyle w:val="Motionr"/>
    </w:pPr>
    <w:sdt>
      <w:sdtPr>
        <w:alias w:val="CC_Noformat_Avtext"/>
        <w:tag w:val="CC_Noformat_Avtext"/>
        <w:id w:val="-2020768203"/>
        <w:lock w:val="sdtContentLocked"/>
        <w:placeholder>
          <w:docPart w:val="FBEE28CA7C854AB790B9A798C18E185D"/>
        </w:placeholder>
        <w15:appearance w15:val="hidden"/>
        <w:text/>
      </w:sdtPr>
      <w:sdtEndPr/>
      <w:sdtContent>
        <w:r>
          <w:t>av Aida Birinxhiku (S)</w:t>
        </w:r>
      </w:sdtContent>
    </w:sdt>
  </w:p>
  <w:sdt>
    <w:sdtPr>
      <w:alias w:val="CC_Noformat_Rubtext"/>
      <w:tag w:val="CC_Noformat_Rubtext"/>
      <w:id w:val="-218060500"/>
      <w:lock w:val="sdtContentLocked"/>
      <w:placeholder>
        <w:docPart w:val="0B2C494153524F55897B010909D03D0F"/>
      </w:placeholder>
      <w:text/>
    </w:sdtPr>
    <w:sdtEndPr/>
    <w:sdtContent>
      <w:p w:rsidR="00262EA3" w:rsidP="00283E0F" w:rsidRDefault="00077C84" w14:paraId="79B363E6" w14:textId="3747B4D7">
        <w:pPr>
          <w:pStyle w:val="FSHRub2"/>
        </w:pPr>
        <w:r>
          <w:t>AI i arbetet mot välfärdsbrottslighet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0C5D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C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84"/>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EC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00"/>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7311E"/>
  <w15:chartTrackingRefBased/>
  <w15:docId w15:val="{9C312D9E-304F-4EDE-B5F8-F00735EE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9349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DD155EF2944BF8775C57208E398DB"/>
        <w:category>
          <w:name w:val="Allmänt"/>
          <w:gallery w:val="placeholder"/>
        </w:category>
        <w:types>
          <w:type w:val="bbPlcHdr"/>
        </w:types>
        <w:behaviors>
          <w:behavior w:val="content"/>
        </w:behaviors>
        <w:guid w:val="{F6BA51A5-F912-4E9A-83F0-DA1D4FAA4DE9}"/>
      </w:docPartPr>
      <w:docPartBody>
        <w:p w:rsidR="00A22BA1" w:rsidRDefault="005E2306">
          <w:pPr>
            <w:pStyle w:val="886DD155EF2944BF8775C57208E398DB"/>
          </w:pPr>
          <w:r w:rsidRPr="005A0A93">
            <w:rPr>
              <w:rStyle w:val="Platshllartext"/>
            </w:rPr>
            <w:t>Förslag till riksdagsbeslut</w:t>
          </w:r>
        </w:p>
      </w:docPartBody>
    </w:docPart>
    <w:docPart>
      <w:docPartPr>
        <w:name w:val="CDFB3DC941C34961AE1CDE14F955FFC3"/>
        <w:category>
          <w:name w:val="Allmänt"/>
          <w:gallery w:val="placeholder"/>
        </w:category>
        <w:types>
          <w:type w:val="bbPlcHdr"/>
        </w:types>
        <w:behaviors>
          <w:behavior w:val="content"/>
        </w:behaviors>
        <w:guid w:val="{5A5CE1D3-BFDB-42F9-AF06-636E65420BF3}"/>
      </w:docPartPr>
      <w:docPartBody>
        <w:p w:rsidR="00A22BA1" w:rsidRDefault="005E2306">
          <w:pPr>
            <w:pStyle w:val="CDFB3DC941C34961AE1CDE14F955FF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E9C890DA3648F484D1DC0783DC9B43"/>
        <w:category>
          <w:name w:val="Allmänt"/>
          <w:gallery w:val="placeholder"/>
        </w:category>
        <w:types>
          <w:type w:val="bbPlcHdr"/>
        </w:types>
        <w:behaviors>
          <w:behavior w:val="content"/>
        </w:behaviors>
        <w:guid w:val="{4BAAC83B-6258-430C-ACE4-E1BB5911544B}"/>
      </w:docPartPr>
      <w:docPartBody>
        <w:p w:rsidR="00A22BA1" w:rsidRDefault="005E2306">
          <w:pPr>
            <w:pStyle w:val="85E9C890DA3648F484D1DC0783DC9B43"/>
          </w:pPr>
          <w:r w:rsidRPr="005A0A93">
            <w:rPr>
              <w:rStyle w:val="Platshllartext"/>
            </w:rPr>
            <w:t>Motivering</w:t>
          </w:r>
        </w:p>
      </w:docPartBody>
    </w:docPart>
    <w:docPart>
      <w:docPartPr>
        <w:name w:val="B45EE5778D194F0889A6461F5AC4C7EA"/>
        <w:category>
          <w:name w:val="Allmänt"/>
          <w:gallery w:val="placeholder"/>
        </w:category>
        <w:types>
          <w:type w:val="bbPlcHdr"/>
        </w:types>
        <w:behaviors>
          <w:behavior w:val="content"/>
        </w:behaviors>
        <w:guid w:val="{3A2E1C11-6673-40D0-B232-AB533983AAB1}"/>
      </w:docPartPr>
      <w:docPartBody>
        <w:p w:rsidR="00A22BA1" w:rsidRDefault="005E2306">
          <w:pPr>
            <w:pStyle w:val="B45EE5778D194F0889A6461F5AC4C7EA"/>
          </w:pPr>
          <w:r w:rsidRPr="009B077E">
            <w:rPr>
              <w:rStyle w:val="Platshllartext"/>
            </w:rPr>
            <w:t>Namn på motionärer infogas/tas bort via panelen.</w:t>
          </w:r>
        </w:p>
      </w:docPartBody>
    </w:docPart>
    <w:docPart>
      <w:docPartPr>
        <w:name w:val="FBEE28CA7C854AB790B9A798C18E185D"/>
        <w:category>
          <w:name w:val="Allmänt"/>
          <w:gallery w:val="placeholder"/>
        </w:category>
        <w:types>
          <w:type w:val="bbPlcHdr"/>
        </w:types>
        <w:behaviors>
          <w:behavior w:val="content"/>
        </w:behaviors>
        <w:guid w:val="{AA299986-1261-403F-9A4D-4837D450BE61}"/>
      </w:docPartPr>
      <w:docPartBody>
        <w:p w:rsidR="00A22BA1" w:rsidRDefault="005E2306">
          <w:pPr>
            <w:pStyle w:val="FBEE28CA7C854AB790B9A798C18E185D"/>
          </w:pPr>
          <w:r>
            <w:rPr>
              <w:rStyle w:val="Platshllartext"/>
            </w:rPr>
            <w:t xml:space="preserve"> </w:t>
          </w:r>
        </w:p>
      </w:docPartBody>
    </w:docPart>
    <w:docPart>
      <w:docPartPr>
        <w:name w:val="0B2C494153524F55897B010909D03D0F"/>
        <w:category>
          <w:name w:val="Allmänt"/>
          <w:gallery w:val="placeholder"/>
        </w:category>
        <w:types>
          <w:type w:val="bbPlcHdr"/>
        </w:types>
        <w:behaviors>
          <w:behavior w:val="content"/>
        </w:behaviors>
        <w:guid w:val="{1587CD60-CB81-4B0A-AB4F-4CF644BC2FB8}"/>
      </w:docPartPr>
      <w:docPartBody>
        <w:p w:rsidR="00A22BA1" w:rsidRDefault="005E2306">
          <w:pPr>
            <w:pStyle w:val="0B2C494153524F55897B010909D03D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06"/>
    <w:rsid w:val="005E2306"/>
    <w:rsid w:val="00A22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DD155EF2944BF8775C57208E398DB">
    <w:name w:val="886DD155EF2944BF8775C57208E398DB"/>
  </w:style>
  <w:style w:type="paragraph" w:customStyle="1" w:styleId="CDFB3DC941C34961AE1CDE14F955FFC3">
    <w:name w:val="CDFB3DC941C34961AE1CDE14F955FFC3"/>
  </w:style>
  <w:style w:type="paragraph" w:customStyle="1" w:styleId="85E9C890DA3648F484D1DC0783DC9B43">
    <w:name w:val="85E9C890DA3648F484D1DC0783DC9B43"/>
  </w:style>
  <w:style w:type="paragraph" w:customStyle="1" w:styleId="B45EE5778D194F0889A6461F5AC4C7EA">
    <w:name w:val="B45EE5778D194F0889A6461F5AC4C7EA"/>
  </w:style>
  <w:style w:type="paragraph" w:customStyle="1" w:styleId="FBEE28CA7C854AB790B9A798C18E185D">
    <w:name w:val="FBEE28CA7C854AB790B9A798C18E185D"/>
  </w:style>
  <w:style w:type="paragraph" w:customStyle="1" w:styleId="0B2C494153524F55897B010909D03D0F">
    <w:name w:val="0B2C494153524F55897B010909D03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C1CFA-8E16-41CA-B4CC-3FCB3E507E2F}"/>
</file>

<file path=customXml/itemProps2.xml><?xml version="1.0" encoding="utf-8"?>
<ds:datastoreItem xmlns:ds="http://schemas.openxmlformats.org/officeDocument/2006/customXml" ds:itemID="{BFE401E5-4157-4C56-9A68-D35D5A42C3B1}"/>
</file>

<file path=customXml/itemProps3.xml><?xml version="1.0" encoding="utf-8"?>
<ds:datastoreItem xmlns:ds="http://schemas.openxmlformats.org/officeDocument/2006/customXml" ds:itemID="{F7A2F646-7952-4174-8869-F0DA6784745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1678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