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AA5F76" w14:textId="77777777" w:rsidTr="000E2464">
        <w:tc>
          <w:tcPr>
            <w:tcW w:w="2268" w:type="dxa"/>
          </w:tcPr>
          <w:p w14:paraId="75D29AA1" w14:textId="5A458F82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B8314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E2464" w14:paraId="7A768F00" w14:textId="77777777" w:rsidTr="000E2464">
        <w:tc>
          <w:tcPr>
            <w:tcW w:w="5267" w:type="dxa"/>
            <w:gridSpan w:val="3"/>
          </w:tcPr>
          <w:p w14:paraId="491D0C88" w14:textId="77777777" w:rsidR="000E2464" w:rsidRDefault="000E2464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12C9F188" w14:textId="77777777" w:rsidTr="000E2464">
        <w:tc>
          <w:tcPr>
            <w:tcW w:w="3402" w:type="dxa"/>
            <w:gridSpan w:val="2"/>
          </w:tcPr>
          <w:p w14:paraId="3158EB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B5A50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1B6C68" w14:textId="77777777" w:rsidTr="000E2464">
        <w:tc>
          <w:tcPr>
            <w:tcW w:w="2268" w:type="dxa"/>
          </w:tcPr>
          <w:p w14:paraId="6843978A" w14:textId="19CA3BB1" w:rsidR="006E4E11" w:rsidRDefault="00E15FB1" w:rsidP="00B87927">
            <w:pPr>
              <w:framePr w:w="5035" w:h="1644" w:wrap="notBeside" w:vAnchor="page" w:hAnchor="page" w:x="6573" w:y="721"/>
            </w:pPr>
            <w:r>
              <w:t>2014-0</w:t>
            </w:r>
            <w:r w:rsidR="00B87927">
              <w:t>5</w:t>
            </w:r>
            <w:r>
              <w:t>-</w:t>
            </w:r>
            <w:r w:rsidR="00E752C3">
              <w:t>15</w:t>
            </w:r>
          </w:p>
        </w:tc>
        <w:tc>
          <w:tcPr>
            <w:tcW w:w="2999" w:type="dxa"/>
            <w:gridSpan w:val="2"/>
          </w:tcPr>
          <w:p w14:paraId="04197EA0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156BA37" w14:textId="77777777" w:rsidTr="000E2464">
        <w:tc>
          <w:tcPr>
            <w:tcW w:w="2268" w:type="dxa"/>
          </w:tcPr>
          <w:p w14:paraId="741AB9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394D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446572" w14:textId="77777777">
        <w:trPr>
          <w:trHeight w:val="284"/>
        </w:trPr>
        <w:tc>
          <w:tcPr>
            <w:tcW w:w="4911" w:type="dxa"/>
          </w:tcPr>
          <w:p w14:paraId="2732C1E0" w14:textId="77777777" w:rsidR="006E4E11" w:rsidRDefault="000E246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19D2DCB" w14:textId="77777777">
        <w:trPr>
          <w:trHeight w:val="284"/>
        </w:trPr>
        <w:tc>
          <w:tcPr>
            <w:tcW w:w="4911" w:type="dxa"/>
          </w:tcPr>
          <w:p w14:paraId="17F4B3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EF4962" w14:textId="77777777">
        <w:trPr>
          <w:trHeight w:val="284"/>
        </w:trPr>
        <w:tc>
          <w:tcPr>
            <w:tcW w:w="4911" w:type="dxa"/>
          </w:tcPr>
          <w:p w14:paraId="25F27E98" w14:textId="77777777" w:rsidR="006E4E11" w:rsidRDefault="000E246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Transport</w:t>
            </w:r>
          </w:p>
        </w:tc>
      </w:tr>
      <w:tr w:rsidR="006E4E11" w14:paraId="5D27BDF2" w14:textId="77777777">
        <w:trPr>
          <w:trHeight w:val="284"/>
        </w:trPr>
        <w:tc>
          <w:tcPr>
            <w:tcW w:w="4911" w:type="dxa"/>
          </w:tcPr>
          <w:p w14:paraId="10DF2F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D154D2" w14:textId="77777777">
        <w:trPr>
          <w:trHeight w:val="284"/>
        </w:trPr>
        <w:tc>
          <w:tcPr>
            <w:tcW w:w="4911" w:type="dxa"/>
          </w:tcPr>
          <w:p w14:paraId="58AEE6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A20B8B" w14:textId="77777777">
        <w:trPr>
          <w:trHeight w:val="284"/>
        </w:trPr>
        <w:tc>
          <w:tcPr>
            <w:tcW w:w="4911" w:type="dxa"/>
          </w:tcPr>
          <w:p w14:paraId="21AFE2F1" w14:textId="47364D83" w:rsidR="006E4E11" w:rsidRDefault="009D2F09" w:rsidP="009D2F0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</w:t>
            </w:r>
            <w:r w:rsidR="00705E2E">
              <w:rPr>
                <w:bCs/>
                <w:iCs/>
              </w:rPr>
              <w:t xml:space="preserve">emensamberedning med Fi </w:t>
            </w:r>
            <w:r w:rsidR="00B21BDD">
              <w:rPr>
                <w:bCs/>
                <w:iCs/>
              </w:rPr>
              <w:t>BA, SB EU</w:t>
            </w:r>
            <w:r w:rsidR="006B5718">
              <w:rPr>
                <w:bCs/>
                <w:iCs/>
              </w:rPr>
              <w:t>K</w:t>
            </w:r>
            <w:r w:rsidR="00B21BDD">
              <w:rPr>
                <w:bCs/>
                <w:iCs/>
              </w:rPr>
              <w:t xml:space="preserve">, SB SAM, </w:t>
            </w:r>
          </w:p>
        </w:tc>
      </w:tr>
      <w:tr w:rsidR="006E4E11" w14:paraId="1B12C4EC" w14:textId="77777777">
        <w:trPr>
          <w:trHeight w:val="284"/>
        </w:trPr>
        <w:tc>
          <w:tcPr>
            <w:tcW w:w="4911" w:type="dxa"/>
          </w:tcPr>
          <w:p w14:paraId="2AA1C517" w14:textId="5B61AD08" w:rsidR="006E4E11" w:rsidRDefault="00C62EC5" w:rsidP="009D2F0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Ju/L6, Fö/S</w:t>
            </w:r>
            <w:r w:rsidR="00B21BDD">
              <w:rPr>
                <w:bCs/>
                <w:iCs/>
              </w:rPr>
              <w:t xml:space="preserve">SK, </w:t>
            </w:r>
            <w:r w:rsidR="00193CDC">
              <w:rPr>
                <w:bCs/>
                <w:iCs/>
              </w:rPr>
              <w:t xml:space="preserve">UD FIM, </w:t>
            </w:r>
            <w:r w:rsidR="00B21BDD">
              <w:rPr>
                <w:bCs/>
                <w:iCs/>
              </w:rPr>
              <w:t>N/ITP, N/FIN</w:t>
            </w:r>
            <w:r w:rsidR="009D2F09">
              <w:rPr>
                <w:bCs/>
                <w:iCs/>
              </w:rPr>
              <w:t>, N/IS, EU-REP intygas 2014-05-15.</w:t>
            </w:r>
            <w:r w:rsidR="00523ED8">
              <w:rPr>
                <w:bCs/>
                <w:iCs/>
              </w:rPr>
              <w:t xml:space="preserve"> </w:t>
            </w:r>
          </w:p>
        </w:tc>
      </w:tr>
      <w:tr w:rsidR="006E4E11" w14:paraId="76221E8E" w14:textId="77777777">
        <w:trPr>
          <w:trHeight w:val="284"/>
        </w:trPr>
        <w:tc>
          <w:tcPr>
            <w:tcW w:w="4911" w:type="dxa"/>
          </w:tcPr>
          <w:p w14:paraId="3A1942BD" w14:textId="378B9509" w:rsidR="006E4E11" w:rsidRDefault="006E4E11" w:rsidP="00B8792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696EF6" w14:textId="77777777">
        <w:trPr>
          <w:trHeight w:val="284"/>
        </w:trPr>
        <w:tc>
          <w:tcPr>
            <w:tcW w:w="4911" w:type="dxa"/>
          </w:tcPr>
          <w:p w14:paraId="15FB1B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0D2C69C" w14:textId="77777777" w:rsidR="006E4E11" w:rsidRPr="000E2464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211A1016" w14:textId="55592B94" w:rsidR="000E2464" w:rsidRDefault="00B62E2D">
      <w:pPr>
        <w:pStyle w:val="RKrubrik"/>
        <w:pBdr>
          <w:bottom w:val="single" w:sz="6" w:space="1" w:color="auto"/>
        </w:pBdr>
      </w:pPr>
      <w:bookmarkStart w:id="0" w:name="bRubrik"/>
      <w:bookmarkStart w:id="1" w:name="_GoBack"/>
      <w:bookmarkEnd w:id="0"/>
      <w:bookmarkEnd w:id="1"/>
      <w:r>
        <w:t>Rådets möte (KKR</w:t>
      </w:r>
      <w:r w:rsidR="000E2464">
        <w:t xml:space="preserve">) den </w:t>
      </w:r>
      <w:r w:rsidR="00541A04">
        <w:t>26 maj</w:t>
      </w:r>
      <w:r w:rsidR="00B87927">
        <w:t xml:space="preserve"> </w:t>
      </w:r>
      <w:r w:rsidR="00EE2D77">
        <w:t>2014</w:t>
      </w:r>
    </w:p>
    <w:p w14:paraId="7FE7E56B" w14:textId="77777777" w:rsidR="000E2464" w:rsidRDefault="000E2464">
      <w:pPr>
        <w:pStyle w:val="RKnormal"/>
      </w:pPr>
    </w:p>
    <w:p w14:paraId="7E593A5F" w14:textId="7E75AB7F" w:rsidR="000E2464" w:rsidRDefault="00EE2D77">
      <w:pPr>
        <w:pStyle w:val="RKnormal"/>
      </w:pPr>
      <w:r>
        <w:t>Dagordningspunkt</w:t>
      </w:r>
      <w:r w:rsidR="00541A04">
        <w:t xml:space="preserve"> 6</w:t>
      </w:r>
    </w:p>
    <w:p w14:paraId="40213C22" w14:textId="77777777" w:rsidR="000E2464" w:rsidRDefault="000E2464">
      <w:pPr>
        <w:pStyle w:val="RKnormal"/>
      </w:pPr>
    </w:p>
    <w:p w14:paraId="4B75F82F" w14:textId="3FDC5FEF" w:rsidR="00CA3CF5" w:rsidRPr="00B62E2D" w:rsidRDefault="000E2464" w:rsidP="00CA3CF5">
      <w:pPr>
        <w:pStyle w:val="RKnormal"/>
      </w:pPr>
      <w:r w:rsidRPr="00B62E2D">
        <w:t>Rubrik:</w:t>
      </w:r>
      <w:r w:rsidR="00CA3CF5" w:rsidRPr="00B62E2D">
        <w:t xml:space="preserve"> </w:t>
      </w:r>
      <w:r w:rsidR="00E800AA" w:rsidRPr="00CA3CF5">
        <w:t>Förslag till Europaparlamentets och rådets förordning om typgodkännandekrav för montering av fordonsbaserade e-Call system och om ändring av direktiv 2007/46/EG</w:t>
      </w:r>
      <w:r w:rsidR="00E800AA" w:rsidRPr="00B62E2D">
        <w:t xml:space="preserve"> </w:t>
      </w:r>
      <w:r w:rsidR="00E800AA">
        <w:t>(Första läsning</w:t>
      </w:r>
      <w:r w:rsidR="00CA3CF5" w:rsidRPr="00B62E2D">
        <w:t>)</w:t>
      </w:r>
    </w:p>
    <w:p w14:paraId="406DC08B" w14:textId="77777777" w:rsidR="000E2464" w:rsidRDefault="000E2464">
      <w:pPr>
        <w:pStyle w:val="RKnormal"/>
      </w:pPr>
    </w:p>
    <w:p w14:paraId="4D8074C7" w14:textId="53D73764" w:rsidR="000E2464" w:rsidRPr="005B0119" w:rsidRDefault="000E2464">
      <w:pPr>
        <w:pStyle w:val="RKnormal"/>
      </w:pPr>
      <w:r>
        <w:t>Dokument:</w:t>
      </w:r>
      <w:r w:rsidR="00CA3CF5">
        <w:t xml:space="preserve"> </w:t>
      </w:r>
      <w:r w:rsidR="0032238D" w:rsidRPr="005B0119">
        <w:t>11124/13 ENT 194 MI 558 CODEC 1506</w:t>
      </w:r>
    </w:p>
    <w:p w14:paraId="540CDFCB" w14:textId="77777777" w:rsidR="000E2464" w:rsidRDefault="000E2464">
      <w:pPr>
        <w:pStyle w:val="RKnormal"/>
      </w:pPr>
    </w:p>
    <w:p w14:paraId="0CF23EFF" w14:textId="74BDD019" w:rsidR="000E2464" w:rsidRDefault="000E2464">
      <w:pPr>
        <w:pStyle w:val="RKnormal"/>
      </w:pPr>
      <w:r>
        <w:t>Tidigare dokument: Fakta-PM</w:t>
      </w:r>
      <w:r w:rsidR="00EE2D77">
        <w:t xml:space="preserve"> 2012/13: FPM133, Nödlarmssystemet eCall, Närings</w:t>
      </w:r>
      <w:r>
        <w:t>dep</w:t>
      </w:r>
      <w:r w:rsidR="00EE2D77">
        <w:t>artementet</w:t>
      </w:r>
      <w:r>
        <w:t xml:space="preserve"> </w:t>
      </w:r>
      <w:r w:rsidR="00B87927">
        <w:t>2013-07-22</w:t>
      </w:r>
    </w:p>
    <w:p w14:paraId="446784B8" w14:textId="77777777" w:rsidR="000E2464" w:rsidRDefault="000E2464">
      <w:pPr>
        <w:pStyle w:val="RKnormal"/>
      </w:pPr>
    </w:p>
    <w:p w14:paraId="525B56A4" w14:textId="23EB1915" w:rsidR="000E2464" w:rsidRDefault="006B5718">
      <w:pPr>
        <w:pStyle w:val="RKnormal"/>
      </w:pPr>
      <w:r>
        <w:t>Inte t</w:t>
      </w:r>
      <w:r w:rsidR="000E2464">
        <w:t>idigare behandlad vid samråd med EU-nämnden</w:t>
      </w:r>
      <w:r w:rsidR="00B87927">
        <w:t>.</w:t>
      </w:r>
    </w:p>
    <w:p w14:paraId="4AAA3BED" w14:textId="77777777" w:rsidR="000E2464" w:rsidRDefault="000E2464">
      <w:pPr>
        <w:pStyle w:val="RKrubrik"/>
      </w:pPr>
      <w:r>
        <w:t>Bakgrund</w:t>
      </w:r>
    </w:p>
    <w:p w14:paraId="79EEE0D5" w14:textId="7246CB56" w:rsidR="00906496" w:rsidRDefault="00906496" w:rsidP="00906496">
      <w:r>
        <w:t xml:space="preserve">Nödlarmssystemet eCall </w:t>
      </w:r>
      <w:r w:rsidRPr="00C67A7B">
        <w:t>ska ses som ett tillägg till de nationella 112-tjänsterna</w:t>
      </w:r>
      <w:r w:rsidRPr="00C161BF">
        <w:t xml:space="preserve"> </w:t>
      </w:r>
      <w:r>
        <w:t xml:space="preserve">och </w:t>
      </w:r>
      <w:r w:rsidRPr="00C161BF">
        <w:t xml:space="preserve">är ett system </w:t>
      </w:r>
      <w:r>
        <w:t xml:space="preserve">i fordonet </w:t>
      </w:r>
      <w:r w:rsidRPr="00C161BF">
        <w:t xml:space="preserve">som </w:t>
      </w:r>
      <w:r w:rsidR="00D95883">
        <w:t>genom</w:t>
      </w:r>
      <w:r w:rsidRPr="00C161BF">
        <w:t xml:space="preserve"> automatisk aktivering vid allvarlig olycka</w:t>
      </w:r>
      <w:r>
        <w:t xml:space="preserve">, eller vid manuell aktivering, </w:t>
      </w:r>
      <w:r w:rsidRPr="00C161BF">
        <w:t xml:space="preserve">skickar </w:t>
      </w:r>
      <w:r>
        <w:t>data</w:t>
      </w:r>
      <w:r w:rsidRPr="00C161BF">
        <w:t>uppgifter om fordonets lokalisering, färdriktning, identitet m.m</w:t>
      </w:r>
      <w:r>
        <w:t>.</w:t>
      </w:r>
      <w:r w:rsidRPr="00C161BF">
        <w:t xml:space="preserve"> </w:t>
      </w:r>
      <w:r>
        <w:t>till vald alarmeringstjänst. Larmcentralen</w:t>
      </w:r>
      <w:r w:rsidRPr="00C161BF">
        <w:t xml:space="preserve"> </w:t>
      </w:r>
      <w:r>
        <w:t xml:space="preserve">ringer upp fordonet och en linje </w:t>
      </w:r>
      <w:r w:rsidRPr="00C161BF">
        <w:t>öppna</w:t>
      </w:r>
      <w:r>
        <w:t>s</w:t>
      </w:r>
      <w:r w:rsidRPr="00C161BF">
        <w:t xml:space="preserve"> via</w:t>
      </w:r>
      <w:r>
        <w:t xml:space="preserve"> högtalartelefonen</w:t>
      </w:r>
      <w:r w:rsidRPr="00C161BF">
        <w:t xml:space="preserve">. </w:t>
      </w:r>
      <w:r>
        <w:t xml:space="preserve">Syftet med nödlarmstjänsten </w:t>
      </w:r>
      <w:r w:rsidRPr="00C67A7B">
        <w:t xml:space="preserve">är att </w:t>
      </w:r>
      <w:r>
        <w:t>den enskilde ska få snabb och adekvat hjälp vid ett nödläge genom att hjälporganen</w:t>
      </w:r>
      <w:r w:rsidRPr="00C67A7B">
        <w:t>, dvs. räddningstjänsten, polis och ambulans</w:t>
      </w:r>
      <w:r w:rsidR="00D95883">
        <w:t>,</w:t>
      </w:r>
      <w:r w:rsidRPr="00C67A7B">
        <w:t xml:space="preserve"> ska komma fram till de</w:t>
      </w:r>
      <w:r>
        <w:t xml:space="preserve">t larmande fordonet </w:t>
      </w:r>
      <w:r w:rsidRPr="00C67A7B">
        <w:t>tidigare</w:t>
      </w:r>
      <w:r>
        <w:t>. eCall bidrar även till att infrastruktur</w:t>
      </w:r>
      <w:r w:rsidR="00D95883">
        <w:t>-</w:t>
      </w:r>
      <w:r>
        <w:t>förvaltaren kan reducera störningar och upprätthålla funktionaliteten i väg</w:t>
      </w:r>
      <w:r w:rsidRPr="008040CD">
        <w:t>transportsystemet</w:t>
      </w:r>
      <w:r w:rsidR="001F5C79">
        <w:t xml:space="preserve">. </w:t>
      </w:r>
      <w:r w:rsidRPr="00ED0FAE">
        <w:t>Genom ett</w:t>
      </w:r>
      <w:r>
        <w:t xml:space="preserve"> </w:t>
      </w:r>
      <w:r w:rsidRPr="00ED0FAE">
        <w:t xml:space="preserve">omedelbart larm vid en olycka och </w:t>
      </w:r>
      <w:r>
        <w:t xml:space="preserve">genom att </w:t>
      </w:r>
      <w:r w:rsidRPr="00ED0FAE">
        <w:t xml:space="preserve">dessutom </w:t>
      </w:r>
      <w:r>
        <w:t xml:space="preserve">kunna lämna den </w:t>
      </w:r>
      <w:r w:rsidRPr="00ED0FAE">
        <w:t xml:space="preserve">exakta </w:t>
      </w:r>
      <w:r>
        <w:t>positionen för aktuellt fordon</w:t>
      </w:r>
      <w:r w:rsidRPr="00ED0FAE">
        <w:t xml:space="preserve"> kan </w:t>
      </w:r>
      <w:r>
        <w:t xml:space="preserve">bl.a. </w:t>
      </w:r>
      <w:r w:rsidRPr="00ED0FAE">
        <w:t>responstiden för räddningsinsatser reduceras</w:t>
      </w:r>
      <w:r>
        <w:t>.</w:t>
      </w:r>
      <w:r w:rsidRPr="00ED0FAE">
        <w:t xml:space="preserve"> Tack vare denna tidsbesparing förväntas </w:t>
      </w:r>
      <w:r w:rsidRPr="00ED0FAE">
        <w:lastRenderedPageBreak/>
        <w:t xml:space="preserve">eCall </w:t>
      </w:r>
      <w:r>
        <w:t>kunna bidra till att begränsa skadorna på människor, egendom och miljö.</w:t>
      </w:r>
    </w:p>
    <w:p w14:paraId="22FA9A2E" w14:textId="77777777" w:rsidR="0048045D" w:rsidRDefault="0048045D" w:rsidP="00C161BF">
      <w:pPr>
        <w:spacing w:line="240" w:lineRule="auto"/>
        <w:rPr>
          <w:rFonts w:eastAsia="Calibri"/>
        </w:rPr>
      </w:pPr>
    </w:p>
    <w:p w14:paraId="5B15B977" w14:textId="7AD6CDC1" w:rsidR="00C161BF" w:rsidRDefault="00C161BF" w:rsidP="0048045D">
      <w:pPr>
        <w:spacing w:line="240" w:lineRule="auto"/>
      </w:pPr>
      <w:r w:rsidRPr="00BD744B">
        <w:rPr>
          <w:rFonts w:eastAsia="Calibri"/>
        </w:rPr>
        <w:t xml:space="preserve">Europaparlamentet och rådet </w:t>
      </w:r>
      <w:r>
        <w:rPr>
          <w:rFonts w:eastAsia="Calibri"/>
        </w:rPr>
        <w:t>antog år 2010</w:t>
      </w:r>
      <w:r w:rsidRPr="00BD744B">
        <w:rPr>
          <w:rFonts w:eastAsia="Calibri"/>
        </w:rPr>
        <w:t xml:space="preserve"> ett ramverk för intelligenta transportsystem på vägtransportområdet och för gränssnitt mot andra transportslag</w:t>
      </w:r>
      <w:r>
        <w:rPr>
          <w:rFonts w:eastAsia="Calibri"/>
        </w:rPr>
        <w:t>, ITS-direktivet</w:t>
      </w:r>
      <w:r w:rsidR="006B5718">
        <w:rPr>
          <w:rFonts w:eastAsia="Calibri"/>
        </w:rPr>
        <w:t xml:space="preserve"> (2010/40/EU)</w:t>
      </w:r>
      <w:r w:rsidR="0050009D">
        <w:rPr>
          <w:rFonts w:eastAsia="Calibri"/>
        </w:rPr>
        <w:t xml:space="preserve">. </w:t>
      </w:r>
      <w:r>
        <w:rPr>
          <w:rFonts w:eastAsia="Calibri"/>
        </w:rPr>
        <w:t>Nödlarmstjänsten eCall är en av sex prioriterade åtgärder i ITS-direktivet.</w:t>
      </w:r>
      <w:r w:rsidR="0048045D">
        <w:rPr>
          <w:rFonts w:eastAsia="Calibri"/>
        </w:rPr>
        <w:t xml:space="preserve"> </w:t>
      </w:r>
      <w:r>
        <w:t>Kommissionen har utarbetat en strategi för att säkerställa ett snabbt och samtidigt genomförande av eCall-tjänsten</w:t>
      </w:r>
      <w:r w:rsidR="0032238D">
        <w:t xml:space="preserve"> inom EU</w:t>
      </w:r>
      <w:r w:rsidR="00575913">
        <w:t>.</w:t>
      </w:r>
      <w:r>
        <w:t xml:space="preserve"> Inom ramen för denna strategi föreslår kommissionen</w:t>
      </w:r>
      <w:r w:rsidR="00575913">
        <w:t>:</w:t>
      </w:r>
      <w:r>
        <w:t xml:space="preserve"> </w:t>
      </w:r>
    </w:p>
    <w:p w14:paraId="6B78F3A7" w14:textId="77777777" w:rsidR="00C161BF" w:rsidRDefault="00C161BF" w:rsidP="00C161BF">
      <w:pPr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utoSpaceDN/>
        <w:adjustRightInd/>
        <w:spacing w:line="280" w:lineRule="atLeast"/>
        <w:ind w:left="426" w:hanging="284"/>
        <w:textAlignment w:val="auto"/>
      </w:pPr>
      <w:r>
        <w:t>Beträffande fordon: ett förslag om att göra eCall obligatoriskt i alla nya typer av personbilar och lätta nyttofordon.</w:t>
      </w:r>
    </w:p>
    <w:p w14:paraId="1A283D50" w14:textId="77777777" w:rsidR="00C161BF" w:rsidRDefault="00C161BF" w:rsidP="00C161BF">
      <w:pPr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utoSpaceDN/>
        <w:adjustRightInd/>
        <w:spacing w:line="280" w:lineRule="atLeast"/>
        <w:ind w:left="426" w:hanging="284"/>
        <w:textAlignment w:val="auto"/>
      </w:pPr>
      <w:r>
        <w:t>Beträffande mobilkommunikationsnät: ett förslag om att mobilnätsoperatörerna bör genomföra nödvändiga åtgärder och uppgraderingar för att kunna förmedla eCall-samtal.</w:t>
      </w:r>
    </w:p>
    <w:p w14:paraId="14C4F244" w14:textId="77777777" w:rsidR="00C161BF" w:rsidRDefault="00C161BF" w:rsidP="00C161BF">
      <w:pPr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utoSpaceDN/>
        <w:adjustRightInd/>
        <w:spacing w:line="280" w:lineRule="atLeast"/>
        <w:ind w:left="426" w:hanging="284"/>
        <w:textAlignment w:val="auto"/>
      </w:pPr>
      <w:r>
        <w:t>Beträffande larmcentraler: fastställande av specifikationer för uppgradering av den larmcentralsinfrastruktur som krävs för korrekt mottagning och korrekt behandling av eCall.</w:t>
      </w:r>
    </w:p>
    <w:p w14:paraId="5A05E86B" w14:textId="77777777" w:rsidR="00C161BF" w:rsidRDefault="00C161BF" w:rsidP="00C161BF">
      <w:pPr>
        <w:pStyle w:val="RKnormal"/>
      </w:pPr>
    </w:p>
    <w:p w14:paraId="7D9D46FD" w14:textId="3205EBEE" w:rsidR="000759F0" w:rsidRDefault="00C161BF" w:rsidP="00C161BF">
      <w:pPr>
        <w:pStyle w:val="RKnormal"/>
      </w:pPr>
      <w:r>
        <w:t xml:space="preserve">Kommissionens förslag </w:t>
      </w:r>
      <w:r w:rsidR="00B87927">
        <w:t xml:space="preserve">beträffande fordon, dvs. förslag till </w:t>
      </w:r>
      <w:r>
        <w:t>förordning om typgodkännandekrav</w:t>
      </w:r>
      <w:r w:rsidR="00B87927">
        <w:t>,</w:t>
      </w:r>
      <w:r w:rsidRPr="00C161BF">
        <w:t xml:space="preserve"> </w:t>
      </w:r>
      <w:r w:rsidR="006B5718">
        <w:t>presenterades i</w:t>
      </w:r>
      <w:r w:rsidR="00B87927">
        <w:t xml:space="preserve"> juni 2013. Det </w:t>
      </w:r>
      <w:r w:rsidR="000E35CE" w:rsidRPr="000E35CE">
        <w:t>innebär att fordonstillverkarna ska förse nya typer av personbilar och lätta lastbilar med eCallsystem</w:t>
      </w:r>
      <w:r w:rsidR="000E35CE">
        <w:t>.</w:t>
      </w:r>
      <w:r w:rsidR="000E35CE" w:rsidRPr="000E35CE">
        <w:t xml:space="preserve"> </w:t>
      </w:r>
      <w:r w:rsidR="000759F0">
        <w:t>Förslaget har vid fem tillfällen under våren behandlats i RAG teknisk harmonisering (motorfordon) där ett antal justeringar, som framgår av mötesdokumentet, gjorts.</w:t>
      </w:r>
    </w:p>
    <w:p w14:paraId="4FBB63FE" w14:textId="77777777" w:rsidR="000759F0" w:rsidRDefault="000759F0" w:rsidP="00C161BF">
      <w:pPr>
        <w:pStyle w:val="RKnormal"/>
      </w:pPr>
    </w:p>
    <w:p w14:paraId="54382B26" w14:textId="2BFBBADF" w:rsidR="00B87927" w:rsidRDefault="00B87927" w:rsidP="00C161BF">
      <w:pPr>
        <w:pStyle w:val="RKnormal"/>
      </w:pPr>
      <w:r>
        <w:t xml:space="preserve">Förslaget beträffande larminfrastrukturer, KOM(2013) 315, presenterades samtidigt och </w:t>
      </w:r>
      <w:r w:rsidR="00575913">
        <w:t>antogs</w:t>
      </w:r>
      <w:r>
        <w:t xml:space="preserve"> av rådet och Europaparlamentet</w:t>
      </w:r>
      <w:r w:rsidR="00541A04">
        <w:t xml:space="preserve"> i månadsskiftet april/maj</w:t>
      </w:r>
      <w:r w:rsidR="003A5755">
        <w:t>.</w:t>
      </w:r>
    </w:p>
    <w:p w14:paraId="375EF496" w14:textId="77777777" w:rsidR="000E2464" w:rsidRDefault="000E2464">
      <w:pPr>
        <w:pStyle w:val="RKrubrik"/>
      </w:pPr>
      <w:r>
        <w:t>Rättslig grund och beslutsförfarande</w:t>
      </w:r>
    </w:p>
    <w:p w14:paraId="50D9E2E7" w14:textId="0F1B8257" w:rsidR="000E2464" w:rsidRDefault="00615905">
      <w:pPr>
        <w:pStyle w:val="RKnormal"/>
      </w:pPr>
      <w:r w:rsidRPr="00615905">
        <w:t>Artikel 114 (om tillnärmning av lagstiftning) i fördraget om Europeiska Unionens funktionssätt. Rådet och Europaparlamentet beslutar enligt det ordinarie lagstiftningsförfarandet i artikel 294. Beslut av rådet tas med kvalificerad majoritet.</w:t>
      </w:r>
    </w:p>
    <w:p w14:paraId="51E28B8A" w14:textId="77777777" w:rsidR="000E2464" w:rsidRPr="00CA4C4F" w:rsidRDefault="000E2464">
      <w:pPr>
        <w:pStyle w:val="RKrubrik"/>
        <w:rPr>
          <w:iCs/>
        </w:rPr>
      </w:pPr>
      <w:r w:rsidRPr="00CA4C4F">
        <w:rPr>
          <w:iCs/>
        </w:rPr>
        <w:t>Svensk ståndpunkt</w:t>
      </w:r>
    </w:p>
    <w:p w14:paraId="441FBDB7" w14:textId="18FC48A7" w:rsidR="00D156B2" w:rsidRDefault="00E752C3" w:rsidP="00541A04">
      <w:pPr>
        <w:pStyle w:val="RKnormal"/>
      </w:pPr>
      <w:r>
        <w:t>Regeringen</w:t>
      </w:r>
      <w:r w:rsidR="00541A04" w:rsidRPr="00B4512F">
        <w:t xml:space="preserve"> </w:t>
      </w:r>
      <w:r w:rsidR="00D156B2">
        <w:t>kan stödja ORDF förslag till allmän riktlinje.</w:t>
      </w:r>
    </w:p>
    <w:p w14:paraId="62D7BFD8" w14:textId="77777777" w:rsidR="00D156B2" w:rsidRDefault="00D156B2" w:rsidP="00541A04">
      <w:pPr>
        <w:pStyle w:val="RKnormal"/>
      </w:pPr>
    </w:p>
    <w:p w14:paraId="303D5AF3" w14:textId="76007E10" w:rsidR="00541A04" w:rsidRDefault="00E752C3" w:rsidP="00541A04">
      <w:pPr>
        <w:pStyle w:val="RKnormal"/>
      </w:pPr>
      <w:r>
        <w:t>Regeringen</w:t>
      </w:r>
      <w:r w:rsidR="00D156B2">
        <w:t xml:space="preserve"> </w:t>
      </w:r>
      <w:r w:rsidR="00541A04" w:rsidRPr="00B4512F">
        <w:t>är positiv till nödlarmsystemet eCall</w:t>
      </w:r>
      <w:r w:rsidR="00541A04">
        <w:t xml:space="preserve"> generellt. En utvärdering utförd av MSB på uppdrag av regeringen har visat på </w:t>
      </w:r>
      <w:r w:rsidR="007F1C13">
        <w:t xml:space="preserve">ett </w:t>
      </w:r>
      <w:r w:rsidR="00575913">
        <w:t>positiv</w:t>
      </w:r>
      <w:r w:rsidR="007F1C13">
        <w:t xml:space="preserve">t samhällsekonomiskt netto </w:t>
      </w:r>
      <w:r w:rsidR="00541A04">
        <w:t xml:space="preserve">av införandet. </w:t>
      </w:r>
      <w:r w:rsidR="00541A04" w:rsidRPr="00B4512F">
        <w:t>Ang</w:t>
      </w:r>
      <w:r w:rsidR="00541A04">
        <w:t xml:space="preserve">ående förslaget </w:t>
      </w:r>
      <w:r w:rsidR="0032238D">
        <w:t xml:space="preserve">till förordning </w:t>
      </w:r>
      <w:r w:rsidR="00541A04">
        <w:t xml:space="preserve">om </w:t>
      </w:r>
      <w:r w:rsidR="00541A04" w:rsidRPr="00B4512F">
        <w:t xml:space="preserve">typgodkännandekrav </w:t>
      </w:r>
      <w:r w:rsidR="00541A04">
        <w:t xml:space="preserve">anser </w:t>
      </w:r>
      <w:r>
        <w:t>regeringen</w:t>
      </w:r>
      <w:r w:rsidR="00541A04">
        <w:t xml:space="preserve"> </w:t>
      </w:r>
      <w:r w:rsidR="00541A04" w:rsidRPr="00B4512F">
        <w:t>att villkoren bör vara proportionella och inte mer komplicerade och kostsamma för vare sig branschen eller det offentliga än nödvändigt</w:t>
      </w:r>
      <w:r w:rsidR="00541A04">
        <w:t xml:space="preserve">, </w:t>
      </w:r>
      <w:r w:rsidR="00541A04" w:rsidRPr="0050009D">
        <w:t>samtidigt som systemet måste garantera en god tillförlitlighet och kvalitet.</w:t>
      </w:r>
    </w:p>
    <w:p w14:paraId="1AB2F0D8" w14:textId="77777777" w:rsidR="00541A04" w:rsidRDefault="00541A04" w:rsidP="00541A04">
      <w:pPr>
        <w:pStyle w:val="RKnormal"/>
      </w:pPr>
    </w:p>
    <w:p w14:paraId="0F95BE3D" w14:textId="6BCE0C27" w:rsidR="00541A04" w:rsidRDefault="00E752C3" w:rsidP="00541A04">
      <w:pPr>
        <w:pStyle w:val="RKnormal"/>
      </w:pPr>
      <w:r>
        <w:lastRenderedPageBreak/>
        <w:t>Regeringen</w:t>
      </w:r>
      <w:r w:rsidR="00541A04">
        <w:t xml:space="preserve"> har </w:t>
      </w:r>
      <w:r w:rsidR="0032238D">
        <w:t xml:space="preserve">i förhandlingarna </w:t>
      </w:r>
      <w:r w:rsidR="00541A04">
        <w:t xml:space="preserve">med framgång bl.a. verkat för ett senare införandedatum (36 mån efter beslut) och att frågor rörande integritet bör hanteras i genomförandeakter istället för i delegerade akter. </w:t>
      </w:r>
      <w:r>
        <w:t>Regeringen</w:t>
      </w:r>
      <w:r w:rsidR="005F4E7D">
        <w:t xml:space="preserve"> har verkat för att s.k. tredjepartstjänster (Third Party Services, TPS) för eCall hålls utanför förordningen i enlighet med KOM:s ursprungliga förslag, men kan acceptera att det förs in.</w:t>
      </w:r>
    </w:p>
    <w:p w14:paraId="2F3EE345" w14:textId="77777777" w:rsidR="000E2464" w:rsidRDefault="000E2464">
      <w:pPr>
        <w:pStyle w:val="RKrubrik"/>
      </w:pPr>
      <w:r>
        <w:t>Europaparlamentets inställning</w:t>
      </w:r>
    </w:p>
    <w:p w14:paraId="414ED874" w14:textId="7C357355" w:rsidR="00541A04" w:rsidRDefault="00541A04" w:rsidP="00541A04">
      <w:pPr>
        <w:pStyle w:val="RKnormal"/>
      </w:pPr>
      <w:r>
        <w:t>Omröstning i EP:s plenum ägde rum den 26 februari</w:t>
      </w:r>
      <w:r w:rsidR="00E870CA">
        <w:t>, där 68 ändringsförslag till KOM:s förslag antogs</w:t>
      </w:r>
      <w:r>
        <w:t xml:space="preserve">. </w:t>
      </w:r>
      <w:r w:rsidR="00E870CA">
        <w:t xml:space="preserve">Ändringsförslagen handlar bl.a. om </w:t>
      </w:r>
      <w:r>
        <w:t xml:space="preserve">att stärka skrivningarna om integritetsskydd, att andra </w:t>
      </w:r>
      <w:r w:rsidR="00E752C3">
        <w:t xml:space="preserve">motsvarande </w:t>
      </w:r>
      <w:r>
        <w:t xml:space="preserve">system (TPS) </w:t>
      </w:r>
      <w:r w:rsidR="00E752C3">
        <w:t xml:space="preserve">uttryckligen </w:t>
      </w:r>
      <w:r>
        <w:t>tillåts, och att KOM bör undersöka att utvidga förordningen till fler fordonskategorier. Förhandling mellan rådet och EP väntas ske i höst.</w:t>
      </w:r>
    </w:p>
    <w:p w14:paraId="460C8874" w14:textId="77777777" w:rsidR="000E2464" w:rsidRPr="00624D72" w:rsidRDefault="000E2464">
      <w:pPr>
        <w:pStyle w:val="RKrubrik"/>
        <w:rPr>
          <w:iCs/>
        </w:rPr>
      </w:pPr>
      <w:r w:rsidRPr="00624D72">
        <w:rPr>
          <w:iCs/>
        </w:rPr>
        <w:t>Förslaget</w:t>
      </w:r>
    </w:p>
    <w:p w14:paraId="4AB3207A" w14:textId="58307938" w:rsidR="00541A04" w:rsidRDefault="009E57C7" w:rsidP="009E57C7">
      <w:pPr>
        <w:pStyle w:val="RKnormal"/>
      </w:pPr>
      <w:r>
        <w:t xml:space="preserve">Syftet med förordningen är att fastställa </w:t>
      </w:r>
      <w:r w:rsidR="00637F01">
        <w:t>allmänna</w:t>
      </w:r>
      <w:r>
        <w:t xml:space="preserve"> krav för EG-typgodkännande av fordon med avseende på fordonsbaserade e-callsystem</w:t>
      </w:r>
      <w:r w:rsidR="00637F01">
        <w:t>, komponenter och enskilda tekniska enheter</w:t>
      </w:r>
      <w:r>
        <w:t xml:space="preserve">. Förordningen föreslås bli tillämplig på fordonskategorierna M1 (personbil med högst åtta sittplatser)och N1 (lastbil under 3,5 ton). </w:t>
      </w:r>
      <w:r w:rsidR="00421783" w:rsidRPr="00637F01">
        <w:t>Undantag f</w:t>
      </w:r>
      <w:r w:rsidR="00396F3E" w:rsidRPr="00637F01">
        <w:t xml:space="preserve">öreslås </w:t>
      </w:r>
      <w:r w:rsidR="00421783" w:rsidRPr="00637F01">
        <w:t>t.ex. för specialfordon</w:t>
      </w:r>
      <w:r w:rsidR="00541A04" w:rsidRPr="00637F01">
        <w:t>,</w:t>
      </w:r>
      <w:r w:rsidR="00421783" w:rsidRPr="00637F01">
        <w:t xml:space="preserve"> </w:t>
      </w:r>
      <w:r w:rsidR="00396F3E" w:rsidRPr="00637F01">
        <w:t>fordon som tillverkas i små serier</w:t>
      </w:r>
      <w:r w:rsidR="00541A04" w:rsidRPr="00637F01">
        <w:t xml:space="preserve"> och fordon som av tekniska skäl inte kan utrustas med lämplig aktiveringsmekanism</w:t>
      </w:r>
      <w:r w:rsidR="00421783" w:rsidRPr="00637F01">
        <w:t xml:space="preserve">. </w:t>
      </w:r>
    </w:p>
    <w:p w14:paraId="59FD2D34" w14:textId="77777777" w:rsidR="00541A04" w:rsidRDefault="00541A04" w:rsidP="009E57C7">
      <w:pPr>
        <w:pStyle w:val="RKnormal"/>
      </w:pPr>
    </w:p>
    <w:p w14:paraId="3D612733" w14:textId="3D555D99" w:rsidR="009E57C7" w:rsidRDefault="009E57C7" w:rsidP="009E57C7">
      <w:pPr>
        <w:pStyle w:val="RKnormal"/>
      </w:pPr>
      <w:r>
        <w:t>I förordningen fastställs tillverkarnas skyldigheter</w:t>
      </w:r>
      <w:r w:rsidR="0088745C">
        <w:t>, bl.a. att alla nya fordonstyper som avses i förordningen fr.o</w:t>
      </w:r>
      <w:r w:rsidR="00E93485">
        <w:t>.</w:t>
      </w:r>
      <w:r w:rsidR="0088745C">
        <w:t xml:space="preserve">m. </w:t>
      </w:r>
      <w:r w:rsidR="00541A04">
        <w:t xml:space="preserve">36 månader efter beslut </w:t>
      </w:r>
      <w:r w:rsidR="0088745C">
        <w:t xml:space="preserve">ska vara försedda med ett fordonsbaserat eCall-system, och att de </w:t>
      </w:r>
      <w:r w:rsidR="00E93485">
        <w:t xml:space="preserve">på EU-territorium </w:t>
      </w:r>
      <w:r w:rsidR="0088745C">
        <w:t xml:space="preserve">automatiskt ringer upp 112 vid allvarlig olycka </w:t>
      </w:r>
      <w:r w:rsidR="00E93485">
        <w:t xml:space="preserve">och vid manuell </w:t>
      </w:r>
      <w:r w:rsidR="00360A75">
        <w:t>aktivering</w:t>
      </w:r>
      <w:r w:rsidR="00E93485">
        <w:t>.</w:t>
      </w:r>
      <w:r w:rsidR="00637F01">
        <w:t xml:space="preserve"> Det föreslås också uttryckligen tillåtas att bilägaren istället använder sig av en privat </w:t>
      </w:r>
      <w:r w:rsidR="00D95883">
        <w:t>nödlarms</w:t>
      </w:r>
      <w:r w:rsidR="00637F01">
        <w:t>tjänst</w:t>
      </w:r>
      <w:r w:rsidR="002A6D45">
        <w:t xml:space="preserve"> (TPS)</w:t>
      </w:r>
      <w:r w:rsidR="00637F01">
        <w:t>.</w:t>
      </w:r>
    </w:p>
    <w:p w14:paraId="3C70510F" w14:textId="77777777" w:rsidR="0088745C" w:rsidRDefault="0088745C" w:rsidP="009E57C7">
      <w:pPr>
        <w:pStyle w:val="RKnormal"/>
      </w:pPr>
    </w:p>
    <w:p w14:paraId="4ABCEDB9" w14:textId="6E531660" w:rsidR="00306B41" w:rsidRDefault="0088745C" w:rsidP="009E57C7">
      <w:pPr>
        <w:pStyle w:val="RKnormal"/>
      </w:pPr>
      <w:r>
        <w:t xml:space="preserve">Vidare </w:t>
      </w:r>
      <w:r w:rsidR="00A16FFE">
        <w:t xml:space="preserve">hänvisas till </w:t>
      </w:r>
      <w:r w:rsidR="00331FB6">
        <w:t xml:space="preserve">att </w:t>
      </w:r>
      <w:r w:rsidR="00A16FFE">
        <w:t>direktiv 95/46/EG (</w:t>
      </w:r>
      <w:r w:rsidR="00396F3E">
        <w:t xml:space="preserve">dataskyddsdirektivet) </w:t>
      </w:r>
      <w:r w:rsidR="00A16FFE">
        <w:t xml:space="preserve">och </w:t>
      </w:r>
      <w:r w:rsidR="00A16FFE" w:rsidRPr="00396F3E">
        <w:t>direktiv 2002/58/EG (</w:t>
      </w:r>
      <w:r w:rsidR="00396F3E" w:rsidRPr="00396F3E">
        <w:t xml:space="preserve">direktivet om integritet och </w:t>
      </w:r>
      <w:r w:rsidR="00A16FFE" w:rsidRPr="00396F3E">
        <w:t>elektronisk kommunikation)</w:t>
      </w:r>
      <w:r w:rsidR="00331FB6">
        <w:t xml:space="preserve"> ska följas</w:t>
      </w:r>
      <w:r w:rsidR="00421783" w:rsidRPr="00396F3E">
        <w:t xml:space="preserve">, </w:t>
      </w:r>
      <w:r w:rsidR="00421783">
        <w:t>och att e-callsystem inte ska var</w:t>
      </w:r>
      <w:r w:rsidR="0050009D">
        <w:t>a spårbara i normalt driftsläge</w:t>
      </w:r>
      <w:r w:rsidR="00D701A4">
        <w:t>.</w:t>
      </w:r>
      <w:r w:rsidR="00421783">
        <w:t xml:space="preserve"> </w:t>
      </w:r>
      <w:r w:rsidR="00D701A4">
        <w:t>I</w:t>
      </w:r>
      <w:r w:rsidR="00421783">
        <w:t>ntegritetsstärkande teknik ska byggas in i systemet</w:t>
      </w:r>
      <w:r w:rsidR="00D701A4">
        <w:t>, endast den standar</w:t>
      </w:r>
      <w:r w:rsidR="009166D3">
        <w:t>d</w:t>
      </w:r>
      <w:r w:rsidR="00D701A4">
        <w:t>iserade mini</w:t>
      </w:r>
      <w:r w:rsidR="009166D3">
        <w:t>miuppsättningen av uppgifter</w:t>
      </w:r>
      <w:r w:rsidR="00D701A4">
        <w:t xml:space="preserve"> ska överföras till larmcentralen,</w:t>
      </w:r>
      <w:r w:rsidR="00421783">
        <w:t xml:space="preserve"> och tydlig och fullständig information om behandling av uppgifter</w:t>
      </w:r>
      <w:r w:rsidR="009166D3">
        <w:t xml:space="preserve"> ska ingå i fordonets handbok</w:t>
      </w:r>
      <w:r w:rsidR="00421783">
        <w:t xml:space="preserve">. </w:t>
      </w:r>
      <w:r w:rsidR="00306B41">
        <w:t xml:space="preserve">Bestämmelser om detta ska definieras ytterligare i genomförandeakter. </w:t>
      </w:r>
    </w:p>
    <w:p w14:paraId="7B0418FE" w14:textId="77777777" w:rsidR="00306B41" w:rsidRDefault="00306B41" w:rsidP="009E57C7">
      <w:pPr>
        <w:pStyle w:val="RKnormal"/>
      </w:pPr>
    </w:p>
    <w:p w14:paraId="643BF4F3" w14:textId="4CF8ACA5" w:rsidR="0088745C" w:rsidRPr="00306B41" w:rsidRDefault="00421783" w:rsidP="009E57C7">
      <w:pPr>
        <w:pStyle w:val="RKnormal"/>
      </w:pPr>
      <w:r w:rsidRPr="00306B41">
        <w:t xml:space="preserve">Kommissionen föreslås också </w:t>
      </w:r>
      <w:r w:rsidR="00360A75" w:rsidRPr="00306B41">
        <w:t>få</w:t>
      </w:r>
      <w:r w:rsidRPr="00306B41">
        <w:t xml:space="preserve"> befogenhe</w:t>
      </w:r>
      <w:r w:rsidR="00541A04" w:rsidRPr="00306B41">
        <w:t xml:space="preserve">t att anta delegerade akter om </w:t>
      </w:r>
      <w:r w:rsidR="009166D3" w:rsidRPr="00306B41">
        <w:t xml:space="preserve">närmare tekniska krav </w:t>
      </w:r>
      <w:r w:rsidRPr="00306B41">
        <w:t>för typgodkännande</w:t>
      </w:r>
      <w:r w:rsidR="0050009D" w:rsidRPr="00306B41">
        <w:t>t</w:t>
      </w:r>
      <w:r w:rsidRPr="00306B41">
        <w:t>. Medlemsstaterna föreslås ska fastställa regler för påföljder att tillämpas på tillverkarnas överträdelser</w:t>
      </w:r>
      <w:r w:rsidR="006F7F5B" w:rsidRPr="00306B41">
        <w:t>.</w:t>
      </w:r>
    </w:p>
    <w:p w14:paraId="2B70975F" w14:textId="77777777" w:rsidR="000E2464" w:rsidRPr="00A53666" w:rsidRDefault="000E2464">
      <w:pPr>
        <w:pStyle w:val="RKrubrik"/>
        <w:rPr>
          <w:iCs/>
        </w:rPr>
      </w:pPr>
      <w:r w:rsidRPr="00A53666">
        <w:rPr>
          <w:iCs/>
        </w:rPr>
        <w:lastRenderedPageBreak/>
        <w:t>Gällande svenska regler och förslagets effekter på dessa</w:t>
      </w:r>
    </w:p>
    <w:p w14:paraId="196BEFB4" w14:textId="3BCBF568" w:rsidR="000E2464" w:rsidRDefault="00A53666">
      <w:pPr>
        <w:pStyle w:val="RKnormal"/>
      </w:pPr>
      <w:r w:rsidRPr="00A53666">
        <w:t xml:space="preserve">Myndigheten för Samhällsskydd och beredskap (MSB) har </w:t>
      </w:r>
      <w:r w:rsidR="00541A04">
        <w:t xml:space="preserve">haft </w:t>
      </w:r>
      <w:r w:rsidRPr="00A53666">
        <w:t>i uppdrag från regeringen att analysera och redovisa konsekvenserna av ett eventuellt framtida införande av nö</w:t>
      </w:r>
      <w:r w:rsidR="00D12294">
        <w:t xml:space="preserve">dlarmssystemet eCall i Sverige. </w:t>
      </w:r>
      <w:r w:rsidR="00541A04">
        <w:t xml:space="preserve">Uppdraget redovisades </w:t>
      </w:r>
      <w:r w:rsidRPr="00A53666">
        <w:t>den 28 februari 2014</w:t>
      </w:r>
      <w:r w:rsidR="00D12294">
        <w:t>.</w:t>
      </w:r>
      <w:r w:rsidRPr="00A53666">
        <w:t xml:space="preserve"> </w:t>
      </w:r>
      <w:r w:rsidR="009E0C31">
        <w:t xml:space="preserve">MSB konstaterar att det i nuläget inte är möjligt att med någon precision beskriva vilka författningsändringar som är nödvändiga till följd av ett införande av </w:t>
      </w:r>
      <w:r w:rsidR="00BB7113">
        <w:t xml:space="preserve">både </w:t>
      </w:r>
      <w:r w:rsidR="009E0C31">
        <w:t>larmtjänst</w:t>
      </w:r>
      <w:r w:rsidR="00BB7113">
        <w:t>förslaget</w:t>
      </w:r>
      <w:r w:rsidR="009E0C31">
        <w:t xml:space="preserve"> och </w:t>
      </w:r>
      <w:r w:rsidR="00BB7113">
        <w:t xml:space="preserve">förslaget om </w:t>
      </w:r>
      <w:r w:rsidR="009E0C31">
        <w:t>typgodkännandet</w:t>
      </w:r>
      <w:r w:rsidR="00BB7113">
        <w:t>förordning för eCall, men att de</w:t>
      </w:r>
      <w:r w:rsidR="009E0C31">
        <w:t xml:space="preserve"> kan ha påverkan på exempelvis alarmeringsavtalet, offentlighets- och sekretesslagen samt lagen om vägtrafikregister.</w:t>
      </w:r>
    </w:p>
    <w:p w14:paraId="5CD79E36" w14:textId="77777777" w:rsidR="000E2464" w:rsidRDefault="000E2464">
      <w:pPr>
        <w:pStyle w:val="RKrubrik"/>
      </w:pPr>
      <w:r>
        <w:t>Ekonomiska konsekvenser</w:t>
      </w:r>
    </w:p>
    <w:p w14:paraId="37DAAECA" w14:textId="336F0F3D" w:rsidR="009E0C31" w:rsidRDefault="009E0C31" w:rsidP="009E0C31">
      <w:pPr>
        <w:pStyle w:val="RKnormal"/>
      </w:pPr>
      <w:r>
        <w:t>KOM</w:t>
      </w:r>
      <w:r w:rsidRPr="001E28AE">
        <w:t xml:space="preserve"> har gjort en konsekvensbedömning, se Fakta</w:t>
      </w:r>
      <w:r>
        <w:t>-</w:t>
      </w:r>
      <w:r w:rsidRPr="001E28AE">
        <w:t xml:space="preserve">PM. </w:t>
      </w:r>
      <w:r>
        <w:t>De bedömer inte att förslaget påverkar EU:s budget. Den initiala kostnaden för att utrusta en bil med eCall bedöms till ca 180 euro</w:t>
      </w:r>
      <w:r w:rsidR="005E29C5">
        <w:t>, en kostnad som belastar fordonstillverkarna</w:t>
      </w:r>
      <w:r w:rsidR="00BE68D6">
        <w:t xml:space="preserve"> och möjligen i slutändan fordonsköparen</w:t>
      </w:r>
      <w:r w:rsidR="005E29C5">
        <w:t>. K</w:t>
      </w:r>
      <w:r>
        <w:t>ostna</w:t>
      </w:r>
      <w:r w:rsidR="005E29C5">
        <w:t>d för drift och underhåll har inte</w:t>
      </w:r>
      <w:r>
        <w:t xml:space="preserve"> beräknats.</w:t>
      </w:r>
    </w:p>
    <w:p w14:paraId="5B7044F6" w14:textId="77777777" w:rsidR="009E0C31" w:rsidRDefault="009E0C31" w:rsidP="009E0C31">
      <w:pPr>
        <w:pStyle w:val="RKnormal"/>
      </w:pPr>
    </w:p>
    <w:p w14:paraId="3A3445A6" w14:textId="5B0B4DC3" w:rsidR="007F1C13" w:rsidRDefault="00B15A25" w:rsidP="009E0C31">
      <w:pPr>
        <w:pStyle w:val="RKnormal"/>
      </w:pPr>
      <w:r>
        <w:t xml:space="preserve">MSB visar </w:t>
      </w:r>
      <w:r w:rsidR="009E0C31">
        <w:t xml:space="preserve">på ett positivt samhällsekonomiskt netto </w:t>
      </w:r>
      <w:r>
        <w:t xml:space="preserve">av ett införande av eCall i Sverige </w:t>
      </w:r>
      <w:r w:rsidR="009E0C31">
        <w:t xml:space="preserve">trots en konservativ ansats i beräkningar av tider i larmkedjan såväl som i framtagning av den statistiska potentialen att rädda liv och minska lidande. </w:t>
      </w:r>
    </w:p>
    <w:p w14:paraId="57AB8D1C" w14:textId="77777777" w:rsidR="007F1C13" w:rsidRDefault="007F1C13" w:rsidP="009E0C31">
      <w:pPr>
        <w:pStyle w:val="RKnormal"/>
      </w:pPr>
    </w:p>
    <w:p w14:paraId="1C9FC83A" w14:textId="3C79E2B8" w:rsidR="007F1C13" w:rsidRDefault="007F1C13" w:rsidP="009E0C31">
      <w:pPr>
        <w:pStyle w:val="RKnormal"/>
      </w:pPr>
      <w:r>
        <w:t>Enligt Trafikverkets bedömningar, som MSB hänvisar till, bedöms eCall kunna reducera antalet trafikdöda med 2,5–3,5 %. Kortare larm- och responstid minskar även risken för eventuella komplikationer som kan uppstå om ett omhändertagande dröjer. Utöver trafikskadehändelser bedöms nytta finnas genom användningen av det manuella larmet i händelse av sjukdom. Enligt Trafikverket bedöms att nästan 10 % av naturligt avlidna i samband med trafikskadehändelse kan räddas till livet med hjälp av eCall</w:t>
      </w:r>
      <w:r w:rsidR="00E25D80">
        <w:t>s</w:t>
      </w:r>
      <w:r>
        <w:t xml:space="preserve"> manuella larm</w:t>
      </w:r>
      <w:r w:rsidR="00516938">
        <w:t>.</w:t>
      </w:r>
    </w:p>
    <w:p w14:paraId="4B36765A" w14:textId="77777777" w:rsidR="007F1C13" w:rsidRDefault="007F1C13" w:rsidP="009E0C31">
      <w:pPr>
        <w:pStyle w:val="RKnormal"/>
      </w:pPr>
    </w:p>
    <w:p w14:paraId="7D127970" w14:textId="27A58DA7" w:rsidR="009E0C31" w:rsidRPr="000D7D9B" w:rsidRDefault="009E0C31" w:rsidP="009E0C31">
      <w:pPr>
        <w:pStyle w:val="RKnormal"/>
      </w:pPr>
      <w:r>
        <w:t>Den enskilt största kostnaden bedöms vara fordonskostnaden, MSB har där använt samma kostnad per fordon som KOM.</w:t>
      </w:r>
      <w:r w:rsidR="007F1C13">
        <w:t xml:space="preserve"> </w:t>
      </w:r>
    </w:p>
    <w:p w14:paraId="2A32D9EB" w14:textId="37043569" w:rsidR="00396F3E" w:rsidRPr="00396F3E" w:rsidRDefault="00396F3E" w:rsidP="00396F3E">
      <w:pPr>
        <w:pStyle w:val="RKnormal"/>
      </w:pPr>
    </w:p>
    <w:sectPr w:rsidR="00396F3E" w:rsidRPr="00396F3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3035E" w14:textId="77777777" w:rsidR="000E2464" w:rsidRDefault="000E2464">
      <w:r>
        <w:separator/>
      </w:r>
    </w:p>
  </w:endnote>
  <w:endnote w:type="continuationSeparator" w:id="0">
    <w:p w14:paraId="5A89C879" w14:textId="77777777" w:rsidR="000E2464" w:rsidRDefault="000E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B0B2A" w14:textId="77777777" w:rsidR="000E2464" w:rsidRDefault="000E2464">
      <w:r>
        <w:separator/>
      </w:r>
    </w:p>
  </w:footnote>
  <w:footnote w:type="continuationSeparator" w:id="0">
    <w:p w14:paraId="21724661" w14:textId="77777777" w:rsidR="000E2464" w:rsidRDefault="000E2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33A7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21C2">
      <w:rPr>
        <w:rStyle w:val="Sidnummer"/>
        <w:noProof/>
      </w:rPr>
      <w:t>4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6EBF7A" w14:textId="77777777">
      <w:trPr>
        <w:cantSplit/>
      </w:trPr>
      <w:tc>
        <w:tcPr>
          <w:tcW w:w="3119" w:type="dxa"/>
        </w:tcPr>
        <w:p w14:paraId="4BF62CB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1E214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EF6E7F" w14:textId="77777777" w:rsidR="00E80146" w:rsidRDefault="00E80146">
          <w:pPr>
            <w:pStyle w:val="Sidhuvud"/>
            <w:ind w:right="360"/>
          </w:pPr>
        </w:p>
      </w:tc>
    </w:tr>
  </w:tbl>
  <w:p w14:paraId="03B46DC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6512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721C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A82910" w14:textId="77777777">
      <w:trPr>
        <w:cantSplit/>
      </w:trPr>
      <w:tc>
        <w:tcPr>
          <w:tcW w:w="3119" w:type="dxa"/>
        </w:tcPr>
        <w:p w14:paraId="18851E2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E2090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81CD28" w14:textId="77777777" w:rsidR="00E80146" w:rsidRDefault="00E80146">
          <w:pPr>
            <w:pStyle w:val="Sidhuvud"/>
            <w:ind w:right="360"/>
          </w:pPr>
        </w:p>
      </w:tc>
    </w:tr>
  </w:tbl>
  <w:p w14:paraId="073C00C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7D5E" w14:textId="59111D90" w:rsidR="000E2464" w:rsidRDefault="000E246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68CA80" wp14:editId="441447B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759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9A724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1F57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69C29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A08EE"/>
    <w:multiLevelType w:val="hybridMultilevel"/>
    <w:tmpl w:val="90FA4C7E"/>
    <w:lvl w:ilvl="0" w:tplc="9FC83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Näringsdepartementet"/>
    <w:docVar w:name="Regering" w:val="N"/>
  </w:docVars>
  <w:rsids>
    <w:rsidRoot w:val="000E2464"/>
    <w:rsid w:val="00024F31"/>
    <w:rsid w:val="000759F0"/>
    <w:rsid w:val="000A1D63"/>
    <w:rsid w:val="000B3B50"/>
    <w:rsid w:val="000E0736"/>
    <w:rsid w:val="000E2464"/>
    <w:rsid w:val="000E2B05"/>
    <w:rsid w:val="000E35CE"/>
    <w:rsid w:val="0011296A"/>
    <w:rsid w:val="00150384"/>
    <w:rsid w:val="00160901"/>
    <w:rsid w:val="001805B7"/>
    <w:rsid w:val="00193CDC"/>
    <w:rsid w:val="001E26A6"/>
    <w:rsid w:val="001E6EE6"/>
    <w:rsid w:val="001F5C79"/>
    <w:rsid w:val="0020721F"/>
    <w:rsid w:val="00255879"/>
    <w:rsid w:val="00282800"/>
    <w:rsid w:val="002A6D45"/>
    <w:rsid w:val="002C6C44"/>
    <w:rsid w:val="00306B41"/>
    <w:rsid w:val="0031484D"/>
    <w:rsid w:val="0032238D"/>
    <w:rsid w:val="00323295"/>
    <w:rsid w:val="00331FB6"/>
    <w:rsid w:val="00334945"/>
    <w:rsid w:val="00360A75"/>
    <w:rsid w:val="00367B1C"/>
    <w:rsid w:val="00383839"/>
    <w:rsid w:val="00396F3E"/>
    <w:rsid w:val="003A5755"/>
    <w:rsid w:val="00421783"/>
    <w:rsid w:val="0048045D"/>
    <w:rsid w:val="004A328D"/>
    <w:rsid w:val="0050009D"/>
    <w:rsid w:val="00516938"/>
    <w:rsid w:val="00523ED8"/>
    <w:rsid w:val="00541A04"/>
    <w:rsid w:val="00575913"/>
    <w:rsid w:val="0058762B"/>
    <w:rsid w:val="005B0119"/>
    <w:rsid w:val="005E29C5"/>
    <w:rsid w:val="005F4E7D"/>
    <w:rsid w:val="00615905"/>
    <w:rsid w:val="00624D72"/>
    <w:rsid w:val="00637F01"/>
    <w:rsid w:val="00663AB7"/>
    <w:rsid w:val="006B5718"/>
    <w:rsid w:val="006E4E11"/>
    <w:rsid w:val="006F7F5B"/>
    <w:rsid w:val="00705E2E"/>
    <w:rsid w:val="00722D4A"/>
    <w:rsid w:val="007242A3"/>
    <w:rsid w:val="007A6855"/>
    <w:rsid w:val="007F1C13"/>
    <w:rsid w:val="0088745C"/>
    <w:rsid w:val="00906496"/>
    <w:rsid w:val="009166D3"/>
    <w:rsid w:val="0092027A"/>
    <w:rsid w:val="00925DFC"/>
    <w:rsid w:val="00955E31"/>
    <w:rsid w:val="00992E72"/>
    <w:rsid w:val="009B4380"/>
    <w:rsid w:val="009D2F09"/>
    <w:rsid w:val="009E0C31"/>
    <w:rsid w:val="009E57C7"/>
    <w:rsid w:val="00A16FFE"/>
    <w:rsid w:val="00A32A48"/>
    <w:rsid w:val="00A41C7C"/>
    <w:rsid w:val="00A51B25"/>
    <w:rsid w:val="00A53666"/>
    <w:rsid w:val="00A721C2"/>
    <w:rsid w:val="00AB644D"/>
    <w:rsid w:val="00AE0C80"/>
    <w:rsid w:val="00AF26D1"/>
    <w:rsid w:val="00AF3041"/>
    <w:rsid w:val="00B15A25"/>
    <w:rsid w:val="00B21BDD"/>
    <w:rsid w:val="00B62E2D"/>
    <w:rsid w:val="00B6391A"/>
    <w:rsid w:val="00B6638F"/>
    <w:rsid w:val="00B87927"/>
    <w:rsid w:val="00BB7113"/>
    <w:rsid w:val="00BE68D6"/>
    <w:rsid w:val="00C161BF"/>
    <w:rsid w:val="00C40987"/>
    <w:rsid w:val="00C62EC5"/>
    <w:rsid w:val="00CA3CF5"/>
    <w:rsid w:val="00CA4C4F"/>
    <w:rsid w:val="00D12294"/>
    <w:rsid w:val="00D133D7"/>
    <w:rsid w:val="00D156B2"/>
    <w:rsid w:val="00D41B08"/>
    <w:rsid w:val="00D56F18"/>
    <w:rsid w:val="00D701A4"/>
    <w:rsid w:val="00D70358"/>
    <w:rsid w:val="00D82CCA"/>
    <w:rsid w:val="00D95883"/>
    <w:rsid w:val="00E15FB1"/>
    <w:rsid w:val="00E25D80"/>
    <w:rsid w:val="00E752C3"/>
    <w:rsid w:val="00E800AA"/>
    <w:rsid w:val="00E80146"/>
    <w:rsid w:val="00E870CA"/>
    <w:rsid w:val="00E904D0"/>
    <w:rsid w:val="00E93485"/>
    <w:rsid w:val="00EC25F9"/>
    <w:rsid w:val="00EC7B9F"/>
    <w:rsid w:val="00ED583F"/>
    <w:rsid w:val="00EE2D77"/>
    <w:rsid w:val="00F10969"/>
    <w:rsid w:val="00F303B7"/>
    <w:rsid w:val="00F6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3252D85"/>
  <w15:docId w15:val="{8AACB0F2-182D-4B88-A912-3CFF659E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E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246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uiPriority w:val="99"/>
    <w:unhideWhenUsed/>
    <w:rsid w:val="0090649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064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06496"/>
    <w:rPr>
      <w:rFonts w:ascii="OrigGarmnd BT" w:hAnsi="OrigGarmnd B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dcfcdf8d-16f3-42c6-bf98-6b7357bacbf2" xsi:nil="true"/>
    <TaxCatchAll xmlns="dcfcdf8d-16f3-42c6-bf98-6b7357bacbf2"/>
    <k46d94c0acf84ab9a79866a9d8b1905f xmlns="dcfcdf8d-16f3-42c6-bf98-6b7357bacbf2">
      <Terms xmlns="http://schemas.microsoft.com/office/infopath/2007/PartnerControls"/>
    </k46d94c0acf84ab9a79866a9d8b1905f>
    <Nyckelord xmlns="dcfcdf8d-16f3-42c6-bf98-6b7357bacbf2" xsi:nil="true"/>
    <c9cd366cc722410295b9eacffbd73909 xmlns="dcfcdf8d-16f3-42c6-bf98-6b7357bacbf2">
      <Terms xmlns="http://schemas.microsoft.com/office/infopath/2007/PartnerControls"/>
    </c9cd366cc722410295b9eacffbd73909>
    <Sekretess xmlns="dcfcdf8d-16f3-42c6-bf98-6b7357bacbf2">false</Sekretess>
    <_dlc_DocId xmlns="dcfcdf8d-16f3-42c6-bf98-6b7357bacbf2">W2C5EU7TYCK3-13-619</_dlc_DocId>
    <_dlc_DocIdUrl xmlns="dcfcdf8d-16f3-42c6-bf98-6b7357bacbf2">
      <Url>http://rkdhs-ud/enhet/fim/29_30_maj/_layouts/DocIdRedir.aspx?ID=W2C5EU7TYCK3-13-619</Url>
      <Description>W2C5EU7TYCK3-13-619</Description>
    </_dlc_DocIdUrl>
    <RKOrdnaCheckInComment xmlns="f344ad54-9723-4491-81ae-6ecb096c9963" xsi:nil="true"/>
    <RKOrdnaClass xmlns="f344ad54-9723-4491-81ae-6ecb096c99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EB80B031A7EB547B6901546B9851C7A" ma:contentTypeVersion="10" ma:contentTypeDescription="Skapa ett nytt dokument." ma:contentTypeScope="" ma:versionID="6a99a0032309f7d6d474b4a310ca2a49">
  <xsd:schema xmlns:xsd="http://www.w3.org/2001/XMLSchema" xmlns:xs="http://www.w3.org/2001/XMLSchema" xmlns:p="http://schemas.microsoft.com/office/2006/metadata/properties" xmlns:ns2="dcfcdf8d-16f3-42c6-bf98-6b7357bacbf2" xmlns:ns3="f344ad54-9723-4491-81ae-6ecb096c9963" targetNamespace="http://schemas.microsoft.com/office/2006/metadata/properties" ma:root="true" ma:fieldsID="6322e4893f214f5f62340fde727b3c5c" ns2:_="" ns3:_="">
    <xsd:import namespace="dcfcdf8d-16f3-42c6-bf98-6b7357bacbf2"/>
    <xsd:import namespace="f344ad54-9723-4491-81ae-6ecb096c99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df8d-16f3-42c6-bf98-6b7357bacb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c7a454b-8ea3-4654-8728-a37f58165e14}" ma:internalName="TaxCatchAll" ma:showField="CatchAllData" ma:web="dcfcdf8d-16f3-42c6-bf98-6b7357bac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c7a454b-8ea3-4654-8728-a37f58165e14}" ma:internalName="TaxCatchAllLabel" ma:readOnly="true" ma:showField="CatchAllDataLabel" ma:web="dcfcdf8d-16f3-42c6-bf98-6b7357bac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ad54-9723-4491-81ae-6ecb096c996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A412B-1640-473C-A5CE-7E6CF044FB3C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9450DE8-4948-495F-AC3C-3EAAF53A9BF8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f344ad54-9723-4491-81ae-6ecb096c9963"/>
    <ds:schemaRef ds:uri="http://purl.org/dc/terms/"/>
    <ds:schemaRef ds:uri="http://schemas.microsoft.com/office/2006/documentManagement/types"/>
    <ds:schemaRef ds:uri="http://schemas.microsoft.com/office/infopath/2007/PartnerControls"/>
    <ds:schemaRef ds:uri="dcfcdf8d-16f3-42c6-bf98-6b7357bacbf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7DA97C-03EA-49FC-9E3E-5B26EA857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cdf8d-16f3-42c6-bf98-6b7357bacbf2"/>
    <ds:schemaRef ds:uri="f344ad54-9723-4491-81ae-6ecb096c9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6EA612-E30E-47F4-A2D3-E85BE8898DA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98D858E-8CAB-4786-87F2-45C23D1B6BA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8ED32E4-B0F2-48E7-8644-22D58A00A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1317</Words>
  <Characters>6981</Characters>
  <Application>Microsoft Office Word</Application>
  <DocSecurity>4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Linnéa Lundström</dc:creator>
  <cp:lastModifiedBy>Johan Eriksson</cp:lastModifiedBy>
  <cp:revision>2</cp:revision>
  <cp:lastPrinted>2014-05-19T11:55:00Z</cp:lastPrinted>
  <dcterms:created xsi:type="dcterms:W3CDTF">2014-05-19T11:56:00Z</dcterms:created>
  <dcterms:modified xsi:type="dcterms:W3CDTF">2014-05-19T11:56:00Z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0x01010053E1D612BA3F4E21AA250ECD751942B300BEB80B031A7EB547B6901546B9851C7A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0256db57-5745-4abf-be62-ca46046fa26f</vt:lpwstr>
  </property>
</Properties>
</file>