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A603B35BE743D5B834A6C16F02B697"/>
        </w:placeholder>
        <w:text/>
      </w:sdtPr>
      <w:sdtEndPr/>
      <w:sdtContent>
        <w:p w:rsidRPr="009B062B" w:rsidR="00AF30DD" w:rsidP="009C67EC" w:rsidRDefault="00AF30DD" w14:paraId="5EB740A4" w14:textId="77777777">
          <w:pPr>
            <w:pStyle w:val="Rubrik1"/>
            <w:spacing w:after="300"/>
          </w:pPr>
          <w:r w:rsidRPr="009B062B">
            <w:t>Förslag till riksdagsbeslut</w:t>
          </w:r>
        </w:p>
      </w:sdtContent>
    </w:sdt>
    <w:sdt>
      <w:sdtPr>
        <w:alias w:val="Yrkande 1"/>
        <w:tag w:val="344eac3b-b165-4e7d-a0b2-7d12b0595c77"/>
        <w:id w:val="1316914479"/>
        <w:lock w:val="sdtLocked"/>
      </w:sdtPr>
      <w:sdtEndPr/>
      <w:sdtContent>
        <w:p w:rsidR="001B3DE5" w:rsidRDefault="00B12030" w14:paraId="4D21DD9A" w14:textId="37BA2300">
          <w:pPr>
            <w:pStyle w:val="Frslagstext"/>
            <w:numPr>
              <w:ilvl w:val="0"/>
              <w:numId w:val="0"/>
            </w:numPr>
          </w:pPr>
          <w:r>
            <w:t>Riksdagen ställer sig bakom det som anförs i motionen om att i brottsförebyggande syfte försvåra tillgången till Transportstyrelsens fordonsregister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36CF8C2ACB41B19B46AD79456D4872"/>
        </w:placeholder>
        <w:text/>
      </w:sdtPr>
      <w:sdtEndPr/>
      <w:sdtContent>
        <w:p w:rsidRPr="009B062B" w:rsidR="006D79C9" w:rsidP="00333E95" w:rsidRDefault="006D79C9" w14:paraId="6F6083E4" w14:textId="77777777">
          <w:pPr>
            <w:pStyle w:val="Rubrik1"/>
          </w:pPr>
          <w:r>
            <w:t>Motivering</w:t>
          </w:r>
        </w:p>
      </w:sdtContent>
    </w:sdt>
    <w:p w:rsidRPr="005614D6" w:rsidR="00015889" w:rsidP="001F6585" w:rsidRDefault="00015889" w14:paraId="64B0C1A7" w14:textId="723A55BE">
      <w:pPr>
        <w:pStyle w:val="Normalutanindragellerluft"/>
      </w:pPr>
      <w:r w:rsidRPr="005614D6">
        <w:t>Via Transportstyrelsens fordonsregister kan vem som helst enkelt få reda på vem som äger en bil och adressen till ägaren. Det finns naturligtvis många fördelar med denna transparens men också risker. De har ökat när ny teknik som t</w:t>
      </w:r>
      <w:r w:rsidR="005F75C2">
        <w:t> </w:t>
      </w:r>
      <w:r w:rsidRPr="005614D6">
        <w:t xml:space="preserve">ex startspärr gjort det svårare att tillgripa fordon utan tillgång till nyckel eller sändare. </w:t>
      </w:r>
    </w:p>
    <w:p w:rsidRPr="005614D6" w:rsidR="00015889" w:rsidP="005614D6" w:rsidRDefault="00015889" w14:paraId="6C021F5F" w14:textId="53962995">
      <w:r w:rsidRPr="005614D6">
        <w:t>Det har istället blivit vanligt att kriminella uppsöker ägarens bostad för att under hot tillskansa sig fordon eller bryta sig in och lägga beslag på nycklar och därefter fordonet. Det förekommer också att man fraktar bort fordonen på mindre lastbilar. När de för</w:t>
      </w:r>
      <w:r w:rsidR="001F6585">
        <w:softHyphen/>
      </w:r>
      <w:bookmarkStart w:name="_GoBack" w:id="1"/>
      <w:bookmarkEnd w:id="1"/>
      <w:r w:rsidRPr="005614D6">
        <w:t xml:space="preserve">svunnit ut ur landet är det svårt för svenska myndigheter att göra någonting. </w:t>
      </w:r>
    </w:p>
    <w:p w:rsidRPr="005614D6" w:rsidR="00015889" w:rsidP="005614D6" w:rsidRDefault="00015889" w14:paraId="287A7B72" w14:textId="77777777">
      <w:r w:rsidRPr="005614D6">
        <w:t>Det är också vanligt att ligor söker upp fordon för att tillskansa sig kostsamma reservdelar. Sannolikt används även det öppna fordonsregistret av kriminella ligor för att hitta dyra arbetsmaskiner.</w:t>
      </w:r>
    </w:p>
    <w:p w:rsidRPr="005614D6" w:rsidR="00015889" w:rsidP="005614D6" w:rsidRDefault="00015889" w14:paraId="7DDE88AC" w14:textId="18193ECD">
      <w:r w:rsidRPr="005614D6">
        <w:t>I andra länder är möjligheten att få ut uppgifter om ägare till fordon på olika sätt begränsad. Det kan handla om</w:t>
      </w:r>
      <w:r w:rsidR="005F75C2">
        <w:t xml:space="preserve"> allt från</w:t>
      </w:r>
      <w:r w:rsidRPr="005614D6">
        <w:t xml:space="preserve"> att registret är helt spärrat för alla utom polis och myndigheter till att den som begär uppgifter måste legitimera sig och att detta registreras.</w:t>
      </w:r>
    </w:p>
    <w:p w:rsidR="00BB6339" w:rsidP="001F6585" w:rsidRDefault="005614D6" w14:paraId="4CBCAA8C" w14:textId="212CED3E">
      <w:r w:rsidRPr="005614D6">
        <w:t>D</w:t>
      </w:r>
      <w:r w:rsidRPr="005614D6" w:rsidR="00015889">
        <w:t>et finns anledning att se över den svenska modellen vad avser tillgången till fordonsregistret. Riksdagen anser att regeringen bör utreda effektiva begränsningar i syfte att försvåra den brottslighet som exemplifieras i motionen.</w:t>
      </w:r>
    </w:p>
    <w:sdt>
      <w:sdtPr>
        <w:rPr>
          <w:i/>
          <w:noProof/>
        </w:rPr>
        <w:alias w:val="CC_Underskrifter"/>
        <w:tag w:val="CC_Underskrifter"/>
        <w:id w:val="583496634"/>
        <w:lock w:val="sdtContentLocked"/>
        <w:placeholder>
          <w:docPart w:val="0ADC4A2A4323470BA0A9BE39B4AC0839"/>
        </w:placeholder>
      </w:sdtPr>
      <w:sdtEndPr>
        <w:rPr>
          <w:i w:val="0"/>
          <w:noProof w:val="0"/>
        </w:rPr>
      </w:sdtEndPr>
      <w:sdtContent>
        <w:p w:rsidR="009C67EC" w:rsidP="009C67EC" w:rsidRDefault="009C67EC" w14:paraId="140FED0E" w14:textId="77777777"/>
        <w:p w:rsidRPr="008E0FE2" w:rsidR="004801AC" w:rsidP="009C67EC" w:rsidRDefault="001F6585" w14:paraId="76F99D96" w14:textId="31C836C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DC329E" w:rsidRDefault="00DC329E" w14:paraId="23F7D6BD" w14:textId="77777777"/>
    <w:sectPr w:rsidR="00DC32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49FFB" w14:textId="77777777" w:rsidR="00015889" w:rsidRDefault="00015889" w:rsidP="000C1CAD">
      <w:pPr>
        <w:spacing w:line="240" w:lineRule="auto"/>
      </w:pPr>
      <w:r>
        <w:separator/>
      </w:r>
    </w:p>
  </w:endnote>
  <w:endnote w:type="continuationSeparator" w:id="0">
    <w:p w14:paraId="00EA3CE0" w14:textId="77777777" w:rsidR="00015889" w:rsidRDefault="000158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CF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41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FAD8B" w14:textId="21FEB971" w:rsidR="00262EA3" w:rsidRPr="009C67EC" w:rsidRDefault="00262EA3" w:rsidP="009C67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191E6" w14:textId="77777777" w:rsidR="00015889" w:rsidRDefault="00015889" w:rsidP="000C1CAD">
      <w:pPr>
        <w:spacing w:line="240" w:lineRule="auto"/>
      </w:pPr>
      <w:r>
        <w:separator/>
      </w:r>
    </w:p>
  </w:footnote>
  <w:footnote w:type="continuationSeparator" w:id="0">
    <w:p w14:paraId="12D70DAF" w14:textId="77777777" w:rsidR="00015889" w:rsidRDefault="000158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D03A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6585" w14:paraId="34D12B1C" w14:textId="77777777">
                          <w:pPr>
                            <w:jc w:val="right"/>
                          </w:pPr>
                          <w:sdt>
                            <w:sdtPr>
                              <w:alias w:val="CC_Noformat_Partikod"/>
                              <w:tag w:val="CC_Noformat_Partikod"/>
                              <w:id w:val="-53464382"/>
                              <w:placeholder>
                                <w:docPart w:val="E3E56C3E353A437DBA2D15A4425062BF"/>
                              </w:placeholder>
                              <w:text/>
                            </w:sdtPr>
                            <w:sdtEndPr/>
                            <w:sdtContent>
                              <w:r w:rsidR="00015889">
                                <w:t>M</w:t>
                              </w:r>
                            </w:sdtContent>
                          </w:sdt>
                          <w:sdt>
                            <w:sdtPr>
                              <w:alias w:val="CC_Noformat_Partinummer"/>
                              <w:tag w:val="CC_Noformat_Partinummer"/>
                              <w:id w:val="-1709555926"/>
                              <w:placeholder>
                                <w:docPart w:val="F1FEC48D852F4EBBAF87DB3C62F99AEA"/>
                              </w:placeholder>
                              <w:text/>
                            </w:sdtPr>
                            <w:sdtEndPr/>
                            <w:sdtContent>
                              <w:r w:rsidR="00A5395D">
                                <w:t>2208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6585" w14:paraId="34D12B1C" w14:textId="77777777">
                    <w:pPr>
                      <w:jc w:val="right"/>
                    </w:pPr>
                    <w:sdt>
                      <w:sdtPr>
                        <w:alias w:val="CC_Noformat_Partikod"/>
                        <w:tag w:val="CC_Noformat_Partikod"/>
                        <w:id w:val="-53464382"/>
                        <w:placeholder>
                          <w:docPart w:val="E3E56C3E353A437DBA2D15A4425062BF"/>
                        </w:placeholder>
                        <w:text/>
                      </w:sdtPr>
                      <w:sdtEndPr/>
                      <w:sdtContent>
                        <w:r w:rsidR="00015889">
                          <w:t>M</w:t>
                        </w:r>
                      </w:sdtContent>
                    </w:sdt>
                    <w:sdt>
                      <w:sdtPr>
                        <w:alias w:val="CC_Noformat_Partinummer"/>
                        <w:tag w:val="CC_Noformat_Partinummer"/>
                        <w:id w:val="-1709555926"/>
                        <w:placeholder>
                          <w:docPart w:val="F1FEC48D852F4EBBAF87DB3C62F99AEA"/>
                        </w:placeholder>
                        <w:text/>
                      </w:sdtPr>
                      <w:sdtEndPr/>
                      <w:sdtContent>
                        <w:r w:rsidR="00A5395D">
                          <w:t>2208</w:t>
                        </w:r>
                      </w:sdtContent>
                    </w:sdt>
                  </w:p>
                </w:txbxContent>
              </v:textbox>
              <w10:wrap anchorx="page"/>
            </v:shape>
          </w:pict>
        </mc:Fallback>
      </mc:AlternateContent>
    </w:r>
  </w:p>
  <w:p w:rsidRPr="00293C4F" w:rsidR="00262EA3" w:rsidP="00776B74" w:rsidRDefault="00262EA3" w14:paraId="576F9B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69EE84" w14:textId="77777777">
    <w:pPr>
      <w:jc w:val="right"/>
    </w:pPr>
  </w:p>
  <w:p w:rsidR="00262EA3" w:rsidP="00776B74" w:rsidRDefault="00262EA3" w14:paraId="21F02F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6585" w14:paraId="1DAE7B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6585" w14:paraId="49D339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5889">
          <w:t>M</w:t>
        </w:r>
      </w:sdtContent>
    </w:sdt>
    <w:sdt>
      <w:sdtPr>
        <w:alias w:val="CC_Noformat_Partinummer"/>
        <w:tag w:val="CC_Noformat_Partinummer"/>
        <w:id w:val="-2014525982"/>
        <w:text/>
      </w:sdtPr>
      <w:sdtEndPr/>
      <w:sdtContent>
        <w:r w:rsidR="00A5395D">
          <w:t>2208</w:t>
        </w:r>
      </w:sdtContent>
    </w:sdt>
  </w:p>
  <w:p w:rsidRPr="008227B3" w:rsidR="00262EA3" w:rsidP="008227B3" w:rsidRDefault="001F6585" w14:paraId="475BAB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6585" w14:paraId="22C3E1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:1718</w:t>
        </w:r>
      </w:sdtContent>
    </w:sdt>
  </w:p>
  <w:p w:rsidR="00262EA3" w:rsidP="00E03A3D" w:rsidRDefault="001F6585" w14:paraId="4F9C9C0A"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015889" w14:paraId="461B04F3" w14:textId="77777777">
        <w:pPr>
          <w:pStyle w:val="FSHRub2"/>
        </w:pPr>
        <w:r>
          <w:t>Försvåra tillgången till fordonsregistret</w:t>
        </w:r>
      </w:p>
    </w:sdtContent>
  </w:sdt>
  <w:sdt>
    <w:sdtPr>
      <w:alias w:val="CC_Boilerplate_3"/>
      <w:tag w:val="CC_Boilerplate_3"/>
      <w:id w:val="1606463544"/>
      <w:lock w:val="sdtContentLocked"/>
      <w15:appearance w15:val="hidden"/>
      <w:text w:multiLine="1"/>
    </w:sdtPr>
    <w:sdtEndPr/>
    <w:sdtContent>
      <w:p w:rsidR="00262EA3" w:rsidP="00283E0F" w:rsidRDefault="00262EA3" w14:paraId="1599A5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158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8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D3"/>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1A"/>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DE5"/>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585"/>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5E"/>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A74"/>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4D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5C2"/>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37B"/>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EC"/>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95D"/>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30"/>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29E"/>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51F"/>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1D2"/>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ACFC2F"/>
  <w15:chartTrackingRefBased/>
  <w15:docId w15:val="{6ABDF70B-9592-46D4-859E-DBB8EC44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6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A603B35BE743D5B834A6C16F02B697"/>
        <w:category>
          <w:name w:val="Allmänt"/>
          <w:gallery w:val="placeholder"/>
        </w:category>
        <w:types>
          <w:type w:val="bbPlcHdr"/>
        </w:types>
        <w:behaviors>
          <w:behavior w:val="content"/>
        </w:behaviors>
        <w:guid w:val="{9E53D830-6E8F-4BD9-BAEC-428F5EC59454}"/>
      </w:docPartPr>
      <w:docPartBody>
        <w:p w:rsidR="00B23E54" w:rsidRDefault="00B23E54">
          <w:pPr>
            <w:pStyle w:val="2EA603B35BE743D5B834A6C16F02B697"/>
          </w:pPr>
          <w:r w:rsidRPr="005A0A93">
            <w:rPr>
              <w:rStyle w:val="Platshllartext"/>
            </w:rPr>
            <w:t>Förslag till riksdagsbeslut</w:t>
          </w:r>
        </w:p>
      </w:docPartBody>
    </w:docPart>
    <w:docPart>
      <w:docPartPr>
        <w:name w:val="4236CF8C2ACB41B19B46AD79456D4872"/>
        <w:category>
          <w:name w:val="Allmänt"/>
          <w:gallery w:val="placeholder"/>
        </w:category>
        <w:types>
          <w:type w:val="bbPlcHdr"/>
        </w:types>
        <w:behaviors>
          <w:behavior w:val="content"/>
        </w:behaviors>
        <w:guid w:val="{CFE13429-9886-4EC3-AA4C-BE3857B7C6E5}"/>
      </w:docPartPr>
      <w:docPartBody>
        <w:p w:rsidR="00B23E54" w:rsidRDefault="00B23E54">
          <w:pPr>
            <w:pStyle w:val="4236CF8C2ACB41B19B46AD79456D4872"/>
          </w:pPr>
          <w:r w:rsidRPr="005A0A93">
            <w:rPr>
              <w:rStyle w:val="Platshllartext"/>
            </w:rPr>
            <w:t>Motivering</w:t>
          </w:r>
        </w:p>
      </w:docPartBody>
    </w:docPart>
    <w:docPart>
      <w:docPartPr>
        <w:name w:val="E3E56C3E353A437DBA2D15A4425062BF"/>
        <w:category>
          <w:name w:val="Allmänt"/>
          <w:gallery w:val="placeholder"/>
        </w:category>
        <w:types>
          <w:type w:val="bbPlcHdr"/>
        </w:types>
        <w:behaviors>
          <w:behavior w:val="content"/>
        </w:behaviors>
        <w:guid w:val="{0CB5E6EB-5F68-46AE-B37B-B6F9A42FF208}"/>
      </w:docPartPr>
      <w:docPartBody>
        <w:p w:rsidR="00B23E54" w:rsidRDefault="00B23E54">
          <w:pPr>
            <w:pStyle w:val="E3E56C3E353A437DBA2D15A4425062BF"/>
          </w:pPr>
          <w:r>
            <w:rPr>
              <w:rStyle w:val="Platshllartext"/>
            </w:rPr>
            <w:t xml:space="preserve"> </w:t>
          </w:r>
        </w:p>
      </w:docPartBody>
    </w:docPart>
    <w:docPart>
      <w:docPartPr>
        <w:name w:val="F1FEC48D852F4EBBAF87DB3C62F99AEA"/>
        <w:category>
          <w:name w:val="Allmänt"/>
          <w:gallery w:val="placeholder"/>
        </w:category>
        <w:types>
          <w:type w:val="bbPlcHdr"/>
        </w:types>
        <w:behaviors>
          <w:behavior w:val="content"/>
        </w:behaviors>
        <w:guid w:val="{FEE2E04E-11DC-4E8D-BBB2-0A87EEEA9661}"/>
      </w:docPartPr>
      <w:docPartBody>
        <w:p w:rsidR="00B23E54" w:rsidRDefault="00B23E54">
          <w:pPr>
            <w:pStyle w:val="F1FEC48D852F4EBBAF87DB3C62F99AEA"/>
          </w:pPr>
          <w:r>
            <w:t xml:space="preserve"> </w:t>
          </w:r>
        </w:p>
      </w:docPartBody>
    </w:docPart>
    <w:docPart>
      <w:docPartPr>
        <w:name w:val="0ADC4A2A4323470BA0A9BE39B4AC0839"/>
        <w:category>
          <w:name w:val="Allmänt"/>
          <w:gallery w:val="placeholder"/>
        </w:category>
        <w:types>
          <w:type w:val="bbPlcHdr"/>
        </w:types>
        <w:behaviors>
          <w:behavior w:val="content"/>
        </w:behaviors>
        <w:guid w:val="{E555C9BB-B3C3-4665-953A-3DD9BFD7A9F2}"/>
      </w:docPartPr>
      <w:docPartBody>
        <w:p w:rsidR="00343F0B" w:rsidRDefault="00343F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54"/>
    <w:rsid w:val="00343F0B"/>
    <w:rsid w:val="00B23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A603B35BE743D5B834A6C16F02B697">
    <w:name w:val="2EA603B35BE743D5B834A6C16F02B697"/>
  </w:style>
  <w:style w:type="paragraph" w:customStyle="1" w:styleId="1DA260D73788426D9529A81DBDDD743D">
    <w:name w:val="1DA260D73788426D9529A81DBDDD74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30383610014B5EBB871EF22F196E6A">
    <w:name w:val="7830383610014B5EBB871EF22F196E6A"/>
  </w:style>
  <w:style w:type="paragraph" w:customStyle="1" w:styleId="4236CF8C2ACB41B19B46AD79456D4872">
    <w:name w:val="4236CF8C2ACB41B19B46AD79456D4872"/>
  </w:style>
  <w:style w:type="paragraph" w:customStyle="1" w:styleId="B6F24C0465A04EBFBED507813DBBE603">
    <w:name w:val="B6F24C0465A04EBFBED507813DBBE603"/>
  </w:style>
  <w:style w:type="paragraph" w:customStyle="1" w:styleId="F24B919ED7F845538B32D88CBE159728">
    <w:name w:val="F24B919ED7F845538B32D88CBE159728"/>
  </w:style>
  <w:style w:type="paragraph" w:customStyle="1" w:styleId="E3E56C3E353A437DBA2D15A4425062BF">
    <w:name w:val="E3E56C3E353A437DBA2D15A4425062BF"/>
  </w:style>
  <w:style w:type="paragraph" w:customStyle="1" w:styleId="F1FEC48D852F4EBBAF87DB3C62F99AEA">
    <w:name w:val="F1FEC48D852F4EBBAF87DB3C62F99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E79F5-906D-491D-B981-47CCC16220A4}"/>
</file>

<file path=customXml/itemProps2.xml><?xml version="1.0" encoding="utf-8"?>
<ds:datastoreItem xmlns:ds="http://schemas.openxmlformats.org/officeDocument/2006/customXml" ds:itemID="{0DF5BDDD-A7E2-4B04-B8BC-B59B9650DD39}"/>
</file>

<file path=customXml/itemProps3.xml><?xml version="1.0" encoding="utf-8"?>
<ds:datastoreItem xmlns:ds="http://schemas.openxmlformats.org/officeDocument/2006/customXml" ds:itemID="{21E8377F-6E6B-46EB-A324-972D491C0C82}"/>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1380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M2208 Försvåra tillgången till fordonsregistret</vt:lpstr>
      <vt:lpstr>
      </vt:lpstr>
    </vt:vector>
  </TitlesOfParts>
  <Company>Sveriges riksdag</Company>
  <LinksUpToDate>false</LinksUpToDate>
  <CharactersWithSpaces>1619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