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28 januari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14.30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mellan Europeiska rådets medlemmar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2025/26:FPM52 EU:s handlingsplan mot narkotikahandel </w:t>
            </w:r>
            <w:r>
              <w:rPr>
                <w:i/>
                <w:iCs/>
                <w:rtl w:val="0"/>
              </w:rPr>
              <w:t>COM(2025) 744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2025/26:FPM53 Färdplan för sysselsättning av hög kvalitet </w:t>
            </w:r>
            <w:r>
              <w:rPr>
                <w:i/>
                <w:iCs/>
                <w:rtl w:val="0"/>
              </w:rPr>
              <w:t>COM(2025) 944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2025/26:FPM54 Lagstiftningspaket om marknadsintegration och tillsyn </w:t>
            </w:r>
            <w:r>
              <w:rPr>
                <w:i/>
                <w:iCs/>
                <w:rtl w:val="0"/>
              </w:rPr>
              <w:t>COM(2025) 942, COM(2025) 940, COM(2025) 943, COM(2025) 941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2025/26:91 Ett undantag i kupongskattelagen för utländska stater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2025/26:102 Utbyte av uppgifter i tilläggsskatterapport och kompletteringar av förfarandet av tilläggsskatt för företag i stora koncerner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943 Förslag till Europaparlamentets och rådets förordning om ändring av förordningarna (EU) nr 1095/2010, nr 648/2012, nr 600/2014, nr 909/2014, 2015/2365, 2019/1156, 2021/23, 2022/858, 2023/1114, nr 1060/2009, 2016/1011, 2017/2402, 2023/2631 och 2024/3005 vad gäller vidareutveckling av kapitalmarknadsintegration och kapitalmarknadstillsyn i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2025/26:MJU6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2025/26:MJU7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2025/26:FöU5 Kustbevakningens sjöövervakning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2025/26:SfU8 Riksrevisionens rapport om Migrationsverkets hantering av medborgarskapsärenden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2025/26:NU4 2025 års redogörelse för företag med statligt ägande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2025/26:NU9 Riksrevisionens rapport om LKAB:s omställning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2025/26:JuU22 Utökade registerkontroller vid anställning i kommun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2025/26:SfU9 Arbetsprövning med bibehållen sjukpenning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2025/26:CU7 Anpassningar till EU:s nya byggproduktförordning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2025/26:CU12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2025/26:CU13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2025/26:SoU12 Folkhälsa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2025/26:UbU11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2025/26:MJU8 Jordbrukspolitik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Kl. 14.30 Återrapportering från informellt möte mellan Europeiska rådets medlemmar den 22 januari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28 januari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2026-01-28</SAFIR_Sammantradesdatum_Doc>
    <SAFIR_SammantradeID xmlns="C07A1A6C-0B19-41D9-BDF8-F523BA3921EB">1c0e3c45-e660-4d6e-ab04-3c720ed99950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0F52134-691A-42B5-B31A-BB710357608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