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C69" w:rsidRPr="008F60D0" w:rsidRDefault="009A5C69">
      <w:pPr>
        <w:pStyle w:val="Hemstlrubrik"/>
      </w:pPr>
      <w:r w:rsidRPr="008F60D0">
        <w:t>Förslag till riksdagsbeslut</w:t>
      </w:r>
    </w:p>
    <w:p w:rsidR="009A5C69" w:rsidRPr="008F60D0" w:rsidRDefault="009A5C69">
      <w:pPr>
        <w:pStyle w:val="Hemstlatt"/>
        <w:ind w:left="0"/>
      </w:pPr>
      <w:r w:rsidRPr="008F60D0">
        <w:t>Riksdagen tillkännager för regeringen som sin mening vad som anförs i motionen om en lagändring i befogenhet gällande alkoholu</w:t>
      </w:r>
      <w:r w:rsidRPr="008F60D0">
        <w:t>t</w:t>
      </w:r>
      <w:r w:rsidRPr="008F60D0">
        <w:t>andningsprovtagning, 2 § lagen (1976:1090) om alkoholutandningsprov, till att omfatta även de bilinspektörer som är civilanställda vid landets olika p</w:t>
      </w:r>
      <w:r w:rsidRPr="008F60D0">
        <w:t>o</w:t>
      </w:r>
      <w:r w:rsidRPr="008F60D0">
        <w:t>lismyndigheter.</w:t>
      </w:r>
    </w:p>
    <w:p w:rsidR="009A5C69" w:rsidRPr="008F60D0" w:rsidRDefault="009A5C69">
      <w:pPr>
        <w:pStyle w:val="Rubrik1"/>
      </w:pPr>
      <w:r w:rsidRPr="008F60D0">
        <w:t>Motivering</w:t>
      </w:r>
    </w:p>
    <w:p w:rsidR="009A5C69" w:rsidRPr="008F60D0" w:rsidRDefault="009A5C69">
      <w:r w:rsidRPr="008F60D0">
        <w:t>När lagen (1976:1090) stiftades var det relevant att i lagtextens andra stycke stipulera att alkoholutandningsprov tas av polisman. Sedan dess har ett stort antal civila befattningshavare anställts vid landets olika polismyndigheter. Ett exempel på sådana civila befattningshavare är bilinspektörerna.</w:t>
      </w:r>
    </w:p>
    <w:p w:rsidR="009A5C69" w:rsidRPr="008F60D0" w:rsidRDefault="009A5C69">
      <w:pPr>
        <w:pStyle w:val="Normaltindrag"/>
      </w:pPr>
      <w:r w:rsidRPr="008F60D0">
        <w:t>Det framställs av såväl företrädare för polismyndigheterna som av bili</w:t>
      </w:r>
      <w:r w:rsidRPr="008F60D0">
        <w:t>n</w:t>
      </w:r>
      <w:r w:rsidRPr="008F60D0">
        <w:t>spektörerna att denna lagregel utgör ett hinder för bilinspektörerna att på ett fullgott sätt fullfölja sitt arbete med trafikövervakning.</w:t>
      </w:r>
    </w:p>
    <w:p w:rsidR="009A5C69" w:rsidRPr="008F60D0" w:rsidRDefault="009A5C69">
      <w:pPr>
        <w:pStyle w:val="Normaltindrag"/>
      </w:pPr>
      <w:r w:rsidRPr="008F60D0">
        <w:t>Bilinspektörerna är utbildade civila utredare. De har i sin yrkesutövning en direktkontakt med fordonsförare bland annat genom att de utför behörighet</w:t>
      </w:r>
      <w:r w:rsidRPr="008F60D0">
        <w:t>s</w:t>
      </w:r>
      <w:r w:rsidRPr="008F60D0">
        <w:t>kontroll, fordonskontroll och arbetstidskontroll ute i trafiken. Dessa uppgifter sammanfaller med de uppgifter som polispersonal utför.</w:t>
      </w:r>
    </w:p>
    <w:p w:rsidR="009A5C69" w:rsidRPr="008F60D0" w:rsidRDefault="009A5C69">
      <w:pPr>
        <w:pStyle w:val="Normaltindrag"/>
      </w:pPr>
      <w:r w:rsidRPr="008F60D0">
        <w:t>Vid sidan av dessa uppgifter har poliser som arbetar tillsammans med bi</w:t>
      </w:r>
      <w:r w:rsidRPr="008F60D0">
        <w:t>l</w:t>
      </w:r>
      <w:r w:rsidRPr="008F60D0">
        <w:t xml:space="preserve">inspektörer att rapportera uppdagade brister och brott samt att genomföra det obligatoriska </w:t>
      </w:r>
      <w:r w:rsidRPr="008F60D0">
        <w:rPr>
          <w:spacing w:val="-2"/>
        </w:rPr>
        <w:t>alkoholutandningsprovet. Detta prov enligt 2 § lagen</w:t>
      </w:r>
      <w:r w:rsidRPr="008F60D0">
        <w:t xml:space="preserve"> (1976:1090) om alkoholutandningsprov skulle mycket väl kunna utföras av bilinspektören i samband med dennes övriga myndighetsutövning. De bilförare som blir föremål för kontroll gör ingen skillnad på polis och bilinspektör, då båda tillsammans utför sina uppgifter. Sammantaget uppfattas kontrollen som en ”poliskontroll”.</w:t>
      </w:r>
    </w:p>
    <w:p w:rsidR="009A5C69" w:rsidRPr="008F60D0" w:rsidRDefault="009A5C69">
      <w:pPr>
        <w:pStyle w:val="Normaltindrag"/>
      </w:pPr>
      <w:r w:rsidRPr="008F60D0">
        <w:lastRenderedPageBreak/>
        <w:t>Om 2 § lagen (1976:1090) om alkoholutandnin</w:t>
      </w:r>
      <w:r w:rsidRPr="008F60D0">
        <w:t>gsprov justerades så att provet kan tas av tjänsteman vid polismyndigheten som förordnas att geno</w:t>
      </w:r>
      <w:r w:rsidRPr="008F60D0">
        <w:t>m</w:t>
      </w:r>
      <w:r w:rsidRPr="008F60D0">
        <w:t>föra sådana prov skulle trafikövervakningen vid landets polismyndigheter kunna bedrivas på ett mer kostnadseffektivt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0D0">
        <w:trPr>
          <w:cantSplit/>
        </w:trPr>
        <w:tc>
          <w:tcPr>
            <w:tcW w:w="3046" w:type="dxa"/>
          </w:tcPr>
          <w:p w:rsidR="009A5C69" w:rsidRPr="008F60D0" w:rsidRDefault="009A5C69">
            <w:pPr>
              <w:pStyle w:val="UnderskriftDatum"/>
              <w:spacing w:before="240"/>
            </w:pPr>
            <w:r w:rsidRPr="008F60D0">
              <w:t>Stockholm den 3 oktober 2007</w:t>
            </w:r>
          </w:p>
        </w:tc>
        <w:tc>
          <w:tcPr>
            <w:tcW w:w="3047" w:type="dxa"/>
          </w:tcPr>
          <w:p w:rsidR="009A5C69" w:rsidRPr="008F60D0" w:rsidRDefault="009A5C69">
            <w:pPr>
              <w:pStyle w:val="Underskrifter"/>
              <w:spacing w:before="240"/>
            </w:pPr>
          </w:p>
        </w:tc>
      </w:tr>
      <w:tr w:rsidR="00000000" w:rsidRPr="008F60D0">
        <w:trPr>
          <w:cantSplit/>
        </w:trPr>
        <w:tc>
          <w:tcPr>
            <w:tcW w:w="3046" w:type="dxa"/>
          </w:tcPr>
          <w:p w:rsidR="009A5C69" w:rsidRPr="008F60D0" w:rsidRDefault="009A5C69">
            <w:pPr>
              <w:pStyle w:val="Underskrifter"/>
            </w:pPr>
            <w:r w:rsidRPr="008F60D0">
              <w:t>Cecilia Wikström i Uppsala (fp)</w:t>
            </w:r>
          </w:p>
        </w:tc>
        <w:tc>
          <w:tcPr>
            <w:tcW w:w="3046" w:type="dxa"/>
          </w:tcPr>
          <w:p w:rsidR="009A5C69" w:rsidRPr="008F60D0" w:rsidRDefault="009A5C69">
            <w:pPr>
              <w:pStyle w:val="Underskrifter"/>
            </w:pPr>
          </w:p>
        </w:tc>
      </w:tr>
    </w:tbl>
    <w:p w:rsidR="009A5C69" w:rsidRPr="008F60D0" w:rsidRDefault="009A5C69">
      <w:pPr>
        <w:pStyle w:val="Normaltindrag"/>
      </w:pPr>
    </w:p>
    <w:sectPr w:rsidR="009A5C69" w:rsidRPr="008F60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C69" w:rsidRPr="008F60D0" w:rsidRDefault="009A5C69">
      <w:r w:rsidRPr="008F60D0">
        <w:separator/>
      </w:r>
    </w:p>
  </w:endnote>
  <w:endnote w:type="continuationSeparator" w:id="0">
    <w:p w:rsidR="009A5C69" w:rsidRPr="008F60D0" w:rsidRDefault="009A5C69">
      <w:r w:rsidRPr="008F6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8F60D0">
    <w:pPr>
      <w:pStyle w:val="Sidfot"/>
    </w:pPr>
    <w:r w:rsidRPr="008F60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49927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69" w:rsidRDefault="009A5C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5C69" w:rsidRDefault="009A5C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8F60D0">
    <w:pPr>
      <w:pStyle w:val="Sidfot"/>
    </w:pPr>
    <w:r w:rsidRPr="008F60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16577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69" w:rsidRDefault="009A5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5C69" w:rsidRDefault="009A5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8F60D0">
    <w:pPr>
      <w:pStyle w:val="Sidfot"/>
    </w:pPr>
    <w:r w:rsidRPr="008F60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6979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69" w:rsidRDefault="009A5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5C69" w:rsidRDefault="009A5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C69" w:rsidRPr="008F60D0" w:rsidRDefault="009A5C69">
      <w:r w:rsidRPr="008F60D0">
        <w:separator/>
      </w:r>
    </w:p>
  </w:footnote>
  <w:footnote w:type="continuationSeparator" w:id="0">
    <w:p w:rsidR="009A5C69" w:rsidRPr="008F60D0" w:rsidRDefault="009A5C69">
      <w:r w:rsidRPr="008F6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8F60D0">
    <w:pPr>
      <w:pStyle w:val="Sidhuvud"/>
    </w:pPr>
    <w:r w:rsidRPr="008F60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2591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69" w:rsidRDefault="009A5C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5C69" w:rsidRDefault="009A5C6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8F60D0">
    <w:pPr>
      <w:pStyle w:val="Sidhuvud"/>
    </w:pPr>
    <w:r w:rsidRPr="008F60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593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69" w:rsidRDefault="009A5C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5C69" w:rsidRDefault="009A5C6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C69" w:rsidRPr="008F60D0" w:rsidRDefault="009A5C69">
    <w:pPr>
      <w:pStyle w:val="FSHNormal"/>
      <w:tabs>
        <w:tab w:val="right" w:pos="5840"/>
      </w:tabs>
    </w:pPr>
    <w:r w:rsidRPr="008F60D0">
      <w:br/>
    </w:r>
    <w:r w:rsidRPr="008F60D0">
      <w:fldChar w:fldCharType="begin" w:fldLock="1"/>
    </w:r>
    <w:r w:rsidRPr="008F60D0">
      <w:instrText xml:space="preserve"> DOCPROPERTY</w:instrText>
    </w:r>
    <w:r w:rsidRPr="008F60D0">
      <w:rPr>
        <w:sz w:val="18"/>
      </w:rPr>
      <w:instrText xml:space="preserve"> "YearUser" *\charformat </w:instrText>
    </w:r>
    <w:r w:rsidRPr="008F60D0">
      <w:fldChar w:fldCharType="separate"/>
    </w:r>
    <w:r w:rsidRPr="008F60D0">
      <w:t>2007/08</w:t>
    </w:r>
    <w:r w:rsidRPr="008F60D0">
      <w:fldChar w:fldCharType="end"/>
    </w:r>
    <w:r w:rsidRPr="008F60D0">
      <w:t xml:space="preserve"> </w:t>
    </w:r>
    <w:r w:rsidRPr="008F60D0">
      <w:tab/>
      <w:t xml:space="preserve">mnr: </w:t>
    </w:r>
    <w:r w:rsidRPr="008F60D0">
      <w:fldChar w:fldCharType="begin" w:fldLock="1"/>
    </w:r>
    <w:r w:rsidRPr="008F60D0">
      <w:instrText xml:space="preserve"> DOCPROPERTY</w:instrText>
    </w:r>
    <w:r w:rsidRPr="008F60D0">
      <w:rPr>
        <w:sz w:val="18"/>
      </w:rPr>
      <w:instrText xml:space="preserve"> "Motionsnummer" *\charformat </w:instrText>
    </w:r>
    <w:r w:rsidRPr="008F60D0">
      <w:fldChar w:fldCharType="separate"/>
    </w:r>
    <w:r w:rsidRPr="008F60D0">
      <w:t>Ju314</w:t>
    </w:r>
    <w:r w:rsidRPr="008F60D0">
      <w:fldChar w:fldCharType="end"/>
    </w:r>
    <w:r w:rsidRPr="008F60D0">
      <w:br/>
    </w:r>
    <w:r w:rsidRPr="008F60D0">
      <w:fldChar w:fldCharType="begin" w:fldLock="1"/>
    </w:r>
    <w:r w:rsidRPr="008F60D0">
      <w:instrText xml:space="preserve"> DOCPROPERTY</w:instrText>
    </w:r>
    <w:r w:rsidRPr="008F60D0">
      <w:rPr>
        <w:sz w:val="18"/>
      </w:rPr>
      <w:instrText xml:space="preserve"> "Samling" *\charformat </w:instrText>
    </w:r>
    <w:r w:rsidRPr="008F60D0">
      <w:fldChar w:fldCharType="end"/>
    </w:r>
    <w:r w:rsidRPr="008F60D0">
      <w:tab/>
      <w:t xml:space="preserve">pnr: </w:t>
    </w:r>
    <w:r w:rsidRPr="008F60D0">
      <w:fldChar w:fldCharType="begin" w:fldLock="1"/>
    </w:r>
    <w:r w:rsidRPr="008F60D0">
      <w:instrText xml:space="preserve"> DOCPROPERTY</w:instrText>
    </w:r>
    <w:r w:rsidRPr="008F60D0">
      <w:rPr>
        <w:sz w:val="18"/>
      </w:rPr>
      <w:instrText xml:space="preserve"> "Partinummer" *\charformat </w:instrText>
    </w:r>
    <w:r w:rsidRPr="008F60D0">
      <w:fldChar w:fldCharType="separate"/>
    </w:r>
    <w:r w:rsidRPr="008F60D0">
      <w:t>fp1294</w:t>
    </w:r>
    <w:r w:rsidRPr="008F60D0">
      <w:fldChar w:fldCharType="end"/>
    </w:r>
  </w:p>
  <w:p w:rsidR="009A5C69" w:rsidRPr="008F60D0" w:rsidRDefault="009A5C69">
    <w:pPr>
      <w:pStyle w:val="FSHRub1"/>
    </w:pPr>
    <w:r w:rsidRPr="008F60D0">
      <w:t>Motion till riksdagen</w:t>
    </w:r>
    <w:r w:rsidRPr="008F60D0">
      <w:br/>
    </w:r>
    <w:r w:rsidRPr="008F60D0">
      <w:fldChar w:fldCharType="begin" w:fldLock="1"/>
    </w:r>
    <w:r w:rsidRPr="008F60D0">
      <w:instrText xml:space="preserve"> DOCPROPERTY "YearUser" *\charformat </w:instrText>
    </w:r>
    <w:r w:rsidRPr="008F60D0">
      <w:fldChar w:fldCharType="separate"/>
    </w:r>
    <w:r w:rsidRPr="008F60D0">
      <w:t>2007/08</w:t>
    </w:r>
    <w:r w:rsidRPr="008F60D0">
      <w:fldChar w:fldCharType="end"/>
    </w:r>
    <w:r w:rsidRPr="008F60D0">
      <w:t>:</w:t>
    </w:r>
    <w:r w:rsidRPr="008F60D0">
      <w:fldChar w:fldCharType="begin" w:fldLock="1"/>
    </w:r>
    <w:r w:rsidRPr="008F60D0">
      <w:instrText xml:space="preserve"> DOCPROPERTY "Motionsnummer" *\charformat </w:instrText>
    </w:r>
    <w:r w:rsidRPr="008F60D0">
      <w:fldChar w:fldCharType="separate"/>
    </w:r>
    <w:r w:rsidRPr="008F60D0">
      <w:t>Ju314</w:t>
    </w:r>
    <w:r w:rsidRPr="008F60D0">
      <w:fldChar w:fldCharType="end"/>
    </w:r>
  </w:p>
  <w:p w:rsidR="009A5C69" w:rsidRPr="008F60D0" w:rsidRDefault="009A5C69">
    <w:pPr>
      <w:pStyle w:val="FSHNormalS5"/>
    </w:pPr>
    <w:r w:rsidRPr="008F60D0">
      <w:fldChar w:fldCharType="begin" w:fldLock="1"/>
    </w:r>
    <w:r w:rsidRPr="008F60D0">
      <w:instrText xml:space="preserve"> DOCPROPERTY "MotionarText" *\charformat </w:instrText>
    </w:r>
    <w:r w:rsidRPr="008F60D0">
      <w:fldChar w:fldCharType="separate"/>
    </w:r>
    <w:r w:rsidRPr="008F60D0">
      <w:t>av Cecilia Wikström i Uppsala (fp)</w:t>
    </w:r>
    <w:r w:rsidRPr="008F60D0">
      <w:fldChar w:fldCharType="end"/>
    </w:r>
    <w:r w:rsidRPr="008F60D0">
      <w:br/>
    </w:r>
    <w:r w:rsidRPr="008F60D0">
      <w:fldChar w:fldCharType="begin" w:fldLock="1"/>
    </w:r>
    <w:r w:rsidRPr="008F60D0">
      <w:instrText xml:space="preserve"> DOCPROPERTY "SvarFrasKort" *\charformat </w:instrText>
    </w:r>
    <w:r w:rsidRPr="008F60D0">
      <w:fldChar w:fldCharType="end"/>
    </w:r>
  </w:p>
  <w:p w:rsidR="009A5C69" w:rsidRPr="008F60D0" w:rsidRDefault="009A5C69">
    <w:pPr>
      <w:pStyle w:val="FSHTitel"/>
    </w:pPr>
    <w:r w:rsidRPr="008F60D0">
      <w:fldChar w:fldCharType="begin" w:fldLock="1"/>
    </w:r>
    <w:r w:rsidRPr="008F60D0">
      <w:instrText xml:space="preserve"> DOCPROPERTY</w:instrText>
    </w:r>
    <w:r w:rsidRPr="008F60D0">
      <w:rPr>
        <w:sz w:val="18"/>
      </w:rPr>
      <w:instrText xml:space="preserve"> "RubrikSvar" *\charformat </w:instrText>
    </w:r>
    <w:r w:rsidRPr="008F60D0">
      <w:fldChar w:fldCharType="separate"/>
    </w:r>
    <w:r w:rsidRPr="008F60D0">
      <w:t>Lagtekniska möjligheter för alkoholutandningsprov</w:t>
    </w:r>
    <w:r w:rsidRPr="008F60D0">
      <w:fldChar w:fldCharType="end"/>
    </w:r>
  </w:p>
  <w:p w:rsidR="009A5C69" w:rsidRPr="008F60D0" w:rsidRDefault="009A5C69">
    <w:pPr>
      <w:pStyle w:val="Normal00"/>
    </w:pPr>
  </w:p>
  <w:p w:rsidR="009A5C69" w:rsidRPr="008F60D0" w:rsidRDefault="009A5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574564">
    <w:abstractNumId w:val="8"/>
  </w:num>
  <w:num w:numId="2" w16cid:durableId="2096129791">
    <w:abstractNumId w:val="9"/>
  </w:num>
  <w:num w:numId="3" w16cid:durableId="2142652564">
    <w:abstractNumId w:val="8"/>
  </w:num>
  <w:num w:numId="4" w16cid:durableId="598147771">
    <w:abstractNumId w:val="9"/>
  </w:num>
  <w:num w:numId="5" w16cid:durableId="1925215377">
    <w:abstractNumId w:val="13"/>
  </w:num>
  <w:num w:numId="6" w16cid:durableId="878205226">
    <w:abstractNumId w:val="10"/>
  </w:num>
  <w:num w:numId="7" w16cid:durableId="1916016649">
    <w:abstractNumId w:val="11"/>
  </w:num>
  <w:num w:numId="8" w16cid:durableId="1439908369">
    <w:abstractNumId w:val="12"/>
  </w:num>
  <w:num w:numId="9" w16cid:durableId="1131241074">
    <w:abstractNumId w:val="8"/>
  </w:num>
  <w:num w:numId="10" w16cid:durableId="2092963648">
    <w:abstractNumId w:val="3"/>
  </w:num>
  <w:num w:numId="11" w16cid:durableId="527521756">
    <w:abstractNumId w:val="2"/>
  </w:num>
  <w:num w:numId="12" w16cid:durableId="1805150842">
    <w:abstractNumId w:val="1"/>
  </w:num>
  <w:num w:numId="13" w16cid:durableId="153498264">
    <w:abstractNumId w:val="0"/>
  </w:num>
  <w:num w:numId="14" w16cid:durableId="1009483684">
    <w:abstractNumId w:val="9"/>
  </w:num>
  <w:num w:numId="15" w16cid:durableId="480119521">
    <w:abstractNumId w:val="7"/>
  </w:num>
  <w:num w:numId="16" w16cid:durableId="244338794">
    <w:abstractNumId w:val="6"/>
  </w:num>
  <w:num w:numId="17" w16cid:durableId="950477637">
    <w:abstractNumId w:val="5"/>
  </w:num>
  <w:num w:numId="18" w16cid:durableId="971718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1FDE2A-7EA2-427C-B03C-25F5E340D59B}"/>
  </w:docVars>
  <w:rsids>
    <w:rsidRoot w:val="004F3BE8"/>
    <w:rsid w:val="004F3BE8"/>
    <w:rsid w:val="008F60D0"/>
    <w:rsid w:val="009A5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350045-6A0A-43AC-93EB-F1D9FF16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1740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fp1294</vt:lpstr>
    </vt:vector>
  </TitlesOfParts>
  <Company>Riksdagen</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fp1294</dc:title>
  <dc:subject>fp1294</dc:subject>
  <dc:creator>Riksdagen</dc:creator>
  <cp:keywords>Riksdagen</cp:keywords>
  <dc:description>TKG-ktrl, MSMQ4mb, PersReg-Distribution mm</dc:description>
  <cp:lastModifiedBy>Lars Brink</cp:lastModifiedBy>
  <cp:revision>2</cp:revision>
  <cp:lastPrinted>2007-12-10T09:16:00Z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Lagtekniska möjligheter för alkoholutandningsprov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Lagtekniska möjligheter för alkoholutandningsprov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20072008000001020112000012940069</vt:lpwstr>
  </property>
  <property fmtid="{D5CDD505-2E9C-101B-9397-08002B2CF9AE}" pid="47" name="datum">
    <vt:lpwstr>071003</vt:lpwstr>
  </property>
  <property fmtid="{D5CDD505-2E9C-101B-9397-08002B2CF9AE}" pid="48" name="avsändar-e-post">
    <vt:lpwstr>yoav.bartal@riksdagen.se</vt:lpwstr>
  </property>
  <property fmtid="{D5CDD505-2E9C-101B-9397-08002B2CF9AE}" pid="49" name="id">
    <vt:lpwstr>20072008000001020112000012940069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{CDE7B099-7E9D-49EB-8545-735CF9FCFBCB}</vt:lpwstr>
  </property>
  <property fmtid="{D5CDD505-2E9C-101B-9397-08002B2CF9AE}" pid="53" name="Överföringar">
    <vt:i4>0</vt:i4>
  </property>
  <property fmtid="{D5CDD505-2E9C-101B-9397-08002B2CF9AE}" pid="54" name="Checksum">
    <vt:lpwstr>*1001438194551*</vt:lpwstr>
  </property>
  <property fmtid="{D5CDD505-2E9C-101B-9397-08002B2CF9AE}" pid="55" name="skuggnummer">
    <vt:lpwstr>1381</vt:lpwstr>
  </property>
  <property fmtid="{D5CDD505-2E9C-101B-9397-08002B2CF9AE}" pid="56" name="urixVersion">
    <vt:lpwstr>3.2.0.8</vt:lpwstr>
  </property>
  <property fmtid="{D5CDD505-2E9C-101B-9397-08002B2CF9AE}" pid="57" name="urixOrigin">
    <vt:lpwstr>071210 10:16:30.667</vt:lpwstr>
  </property>
  <property fmtid="{D5CDD505-2E9C-101B-9397-08002B2CF9AE}" pid="58" name="urixGuid">
    <vt:lpwstr>{9DA2A20B-8DBA-4CE9-87B4-BCCE1081DA9C}</vt:lpwstr>
  </property>
</Properties>
</file>