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>nkomna EU-dokument</w:t>
      </w:r>
      <w:r w:rsidR="00DB2342">
        <w:t xml:space="preserve"> </w:t>
      </w:r>
      <w:r w:rsidR="00AD13D0">
        <w:t xml:space="preserve">18 mars – </w:t>
      </w:r>
      <w:r w:rsidR="00CB7261">
        <w:t>7 april 2016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E80C03" w:rsidTr="00EA4398">
        <w:tc>
          <w:tcPr>
            <w:tcW w:w="1413" w:type="dxa"/>
          </w:tcPr>
          <w:p w:rsidR="005670C5" w:rsidRPr="009B0AD7" w:rsidRDefault="00FE066E" w:rsidP="00EA4398">
            <w:r>
              <w:t>2016-03-30</w:t>
            </w:r>
          </w:p>
        </w:tc>
        <w:tc>
          <w:tcPr>
            <w:tcW w:w="1701" w:type="dxa"/>
          </w:tcPr>
          <w:p w:rsidR="005670C5" w:rsidRPr="009B0AD7" w:rsidRDefault="00FE066E" w:rsidP="00BF525B">
            <w:pPr>
              <w:spacing w:after="0" w:line="240" w:lineRule="auto"/>
            </w:pPr>
            <w:r>
              <w:t>KOM(2016) 162</w:t>
            </w:r>
          </w:p>
        </w:tc>
        <w:tc>
          <w:tcPr>
            <w:tcW w:w="3827" w:type="dxa"/>
          </w:tcPr>
          <w:p w:rsidR="00FE066E" w:rsidRDefault="00884ED8" w:rsidP="00FE066E">
            <w:pPr>
              <w:pStyle w:val="Oformateradtext"/>
            </w:pPr>
            <w:hyperlink r:id="rId8" w:history="1">
              <w:r w:rsidR="00FE066E" w:rsidRPr="00FE066E">
                <w:rPr>
                  <w:rStyle w:val="Hyperlnk"/>
                </w:rPr>
                <w:t>Förslag till RÅDETS GENOMFÖRANDEBESLUT om en rekommendation för att avhjälpa de brister som konstaterats i 2015 års utvärdering av Belgiens tillämpning av Schengenregelverket i fråga om uppgiftsskydd</w:t>
              </w:r>
            </w:hyperlink>
          </w:p>
          <w:p w:rsidR="008820A9" w:rsidRPr="00FE066E" w:rsidRDefault="008820A9" w:rsidP="00EA4398">
            <w:pPr>
              <w:spacing w:after="0" w:line="240" w:lineRule="auto"/>
            </w:pPr>
          </w:p>
        </w:tc>
        <w:tc>
          <w:tcPr>
            <w:tcW w:w="2829" w:type="dxa"/>
          </w:tcPr>
          <w:p w:rsidR="005670C5" w:rsidRPr="00E80C03" w:rsidRDefault="005670C5" w:rsidP="008F69FF"/>
        </w:tc>
      </w:tr>
    </w:tbl>
    <w:p w:rsidR="005670C5" w:rsidRPr="00E80C03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CE0E1E" w:rsidTr="0014597B">
        <w:tc>
          <w:tcPr>
            <w:tcW w:w="1413" w:type="dxa"/>
          </w:tcPr>
          <w:p w:rsidR="00EA4398" w:rsidRPr="009B0AD7" w:rsidRDefault="00A239A1" w:rsidP="0014597B">
            <w:r>
              <w:t>2016-03-18</w:t>
            </w:r>
          </w:p>
        </w:tc>
        <w:tc>
          <w:tcPr>
            <w:tcW w:w="1701" w:type="dxa"/>
          </w:tcPr>
          <w:p w:rsidR="00EA4398" w:rsidRPr="009B0AD7" w:rsidRDefault="00A239A1" w:rsidP="0014597B">
            <w:pPr>
              <w:spacing w:after="0" w:line="240" w:lineRule="auto"/>
            </w:pPr>
            <w:r>
              <w:t>7174/16</w:t>
            </w:r>
          </w:p>
        </w:tc>
        <w:tc>
          <w:tcPr>
            <w:tcW w:w="3827" w:type="dxa"/>
          </w:tcPr>
          <w:p w:rsidR="00A239A1" w:rsidRDefault="00884ED8" w:rsidP="00A239A1">
            <w:pPr>
              <w:pStyle w:val="Oformateradtext"/>
              <w:rPr>
                <w:lang w:val="en-US"/>
              </w:rPr>
            </w:pPr>
            <w:hyperlink r:id="rId9" w:history="1">
              <w:r w:rsidR="00A239A1" w:rsidRPr="00A239A1">
                <w:rPr>
                  <w:rStyle w:val="Hyperlnk"/>
                  <w:lang w:val="en-US"/>
                </w:rPr>
                <w:t>Proposal for a Regulation of the Parliament and of the Council on the European Border and Coast Guard and repealing Regulation (EC) No 2007/2004, Regulation (EC) No 863/2007 and Council Decision 2005/267/EC [doc. 15398/15 FRONT 295 CODEC 1755 COMIX 706 - COM (2015) 671] Opinion on the application of the Principles of Subsidiarity and Proportionality - Romanian Senate</w:t>
              </w:r>
            </w:hyperlink>
            <w:r w:rsidR="00A239A1">
              <w:rPr>
                <w:lang w:val="en-US"/>
              </w:rPr>
              <w:t xml:space="preserve"> </w:t>
            </w:r>
          </w:p>
          <w:p w:rsidR="008F69FF" w:rsidRPr="00A239A1" w:rsidRDefault="008F69FF" w:rsidP="0014597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29" w:type="dxa"/>
          </w:tcPr>
          <w:p w:rsidR="00EA4398" w:rsidRPr="00CE0E1E" w:rsidRDefault="00CE0E1E" w:rsidP="0014597B">
            <w:r w:rsidRPr="00CE0E1E">
              <w:t xml:space="preserve">Rumänien (senaten) anser att förslaget är förenligt med subsidiaritetsprincipen. </w:t>
            </w:r>
            <w:r>
              <w:t xml:space="preserve">Även synpunkter i sak lämnas, se engelsk översättning s. 4-5. </w:t>
            </w:r>
          </w:p>
        </w:tc>
      </w:tr>
      <w:tr w:rsidR="00EA4398" w:rsidRPr="00215D8C" w:rsidTr="0014597B">
        <w:tc>
          <w:tcPr>
            <w:tcW w:w="1413" w:type="dxa"/>
          </w:tcPr>
          <w:p w:rsidR="00EA4398" w:rsidRPr="00A239A1" w:rsidRDefault="00215D8C" w:rsidP="0014597B">
            <w:pPr>
              <w:rPr>
                <w:lang w:val="en-US"/>
              </w:rPr>
            </w:pPr>
            <w:r>
              <w:rPr>
                <w:lang w:val="en-US"/>
              </w:rPr>
              <w:t>2016-04-05</w:t>
            </w:r>
          </w:p>
        </w:tc>
        <w:tc>
          <w:tcPr>
            <w:tcW w:w="1701" w:type="dxa"/>
          </w:tcPr>
          <w:p w:rsidR="00EA4398" w:rsidRPr="00A239A1" w:rsidRDefault="00215D8C" w:rsidP="0014597B">
            <w:pPr>
              <w:rPr>
                <w:lang w:val="en-US"/>
              </w:rPr>
            </w:pPr>
            <w:r>
              <w:rPr>
                <w:lang w:val="en-US"/>
              </w:rPr>
              <w:t>7528/16</w:t>
            </w:r>
          </w:p>
        </w:tc>
        <w:tc>
          <w:tcPr>
            <w:tcW w:w="3827" w:type="dxa"/>
          </w:tcPr>
          <w:p w:rsidR="00215D8C" w:rsidRDefault="00884ED8" w:rsidP="00215D8C">
            <w:pPr>
              <w:pStyle w:val="Oformateradtext"/>
              <w:rPr>
                <w:lang w:val="en-GB"/>
              </w:rPr>
            </w:pPr>
            <w:hyperlink r:id="rId10" w:history="1">
              <w:r w:rsidR="00215D8C" w:rsidRPr="00215D8C">
                <w:rPr>
                  <w:rStyle w:val="Hyperlnk"/>
                  <w:lang w:val="en-GB"/>
                </w:rPr>
                <w:t>Council Implementing Decision setting out a Recommendation on addressing the deficiencies identified in the 2015 evaluation of Sweden's application of the Schengen acquis in the field of management of the external borders</w:t>
              </w:r>
            </w:hyperlink>
          </w:p>
          <w:p w:rsidR="00EA4398" w:rsidRPr="00215D8C" w:rsidRDefault="00EA4398" w:rsidP="0014597B">
            <w:pPr>
              <w:rPr>
                <w:lang w:val="en-GB"/>
              </w:rPr>
            </w:pPr>
          </w:p>
        </w:tc>
        <w:tc>
          <w:tcPr>
            <w:tcW w:w="2829" w:type="dxa"/>
          </w:tcPr>
          <w:p w:rsidR="00215D8C" w:rsidRPr="00215D8C" w:rsidRDefault="00A72C94" w:rsidP="00A72C94">
            <w:r w:rsidRPr="00F75C17">
              <w:t xml:space="preserve">Rådets rekommendationer till </w:t>
            </w:r>
            <w:r>
              <w:t xml:space="preserve">Sverige </w:t>
            </w:r>
            <w:r w:rsidRPr="00F75C17">
              <w:t>med anledning av utvärderingen av tillämpning</w:t>
            </w:r>
            <w:r>
              <w:t>en</w:t>
            </w:r>
            <w:r w:rsidRPr="00F75C17">
              <w:t xml:space="preserve"> av Schengenregelverket vad gäller </w:t>
            </w:r>
            <w:r>
              <w:t>förvaltning</w:t>
            </w:r>
            <w:r w:rsidR="007B3547">
              <w:t>en</w:t>
            </w:r>
            <w:r>
              <w:t xml:space="preserve"> av de yttre gränserna</w:t>
            </w:r>
            <w:r w:rsidRPr="00F75C17">
              <w:t xml:space="preserve">. </w:t>
            </w:r>
            <w:r w:rsidR="00215D8C" w:rsidRPr="00215D8C">
              <w:t xml:space="preserve">Sverige rekommenderas att vidta 15 åtgärder, bl.a. </w:t>
            </w:r>
            <w:r>
              <w:t xml:space="preserve">inom områdena personalresurser, infrastruktur och gränskontroller. </w:t>
            </w:r>
            <w:r w:rsidR="00215D8C" w:rsidRPr="00215D8C">
              <w:t xml:space="preserve">Sverige ska återkomma med en åtgärdsplan inom 3 månader. </w:t>
            </w:r>
          </w:p>
        </w:tc>
      </w:tr>
      <w:tr w:rsidR="00616B3A" w:rsidRPr="00215D8C" w:rsidTr="0014597B">
        <w:tc>
          <w:tcPr>
            <w:tcW w:w="1413" w:type="dxa"/>
          </w:tcPr>
          <w:p w:rsidR="00616B3A" w:rsidRDefault="00616B3A" w:rsidP="0014597B">
            <w:pPr>
              <w:rPr>
                <w:lang w:val="en-US"/>
              </w:rPr>
            </w:pPr>
            <w:r>
              <w:rPr>
                <w:lang w:val="en-US"/>
              </w:rPr>
              <w:t>2016-04-07</w:t>
            </w:r>
          </w:p>
        </w:tc>
        <w:tc>
          <w:tcPr>
            <w:tcW w:w="1701" w:type="dxa"/>
          </w:tcPr>
          <w:p w:rsidR="00616B3A" w:rsidRDefault="00616B3A" w:rsidP="0014597B">
            <w:pPr>
              <w:rPr>
                <w:lang w:val="en-US"/>
              </w:rPr>
            </w:pPr>
            <w:r>
              <w:rPr>
                <w:lang w:val="en-US"/>
              </w:rPr>
              <w:t>CM 2184/16</w:t>
            </w:r>
          </w:p>
        </w:tc>
        <w:tc>
          <w:tcPr>
            <w:tcW w:w="3827" w:type="dxa"/>
          </w:tcPr>
          <w:p w:rsidR="00616B3A" w:rsidRDefault="00884ED8" w:rsidP="00616B3A">
            <w:pPr>
              <w:pStyle w:val="Oformateradtext"/>
            </w:pPr>
            <w:hyperlink r:id="rId11" w:history="1">
              <w:r w:rsidR="00616B3A" w:rsidRPr="00616B3A">
                <w:rPr>
                  <w:rStyle w:val="Hyperlnk"/>
                </w:rPr>
                <w:t>KALLELSE OCH PRELIMINÄR DAGORDNING 3461:a mötet i EUROPEISKA UNIONENS RÅD (rättsliga och inrikes frågor) 21 april 2016</w:t>
              </w:r>
            </w:hyperlink>
          </w:p>
          <w:p w:rsidR="00616B3A" w:rsidRDefault="00616B3A" w:rsidP="00215D8C">
            <w:pPr>
              <w:pStyle w:val="Oformateradtext"/>
            </w:pPr>
          </w:p>
        </w:tc>
        <w:tc>
          <w:tcPr>
            <w:tcW w:w="2829" w:type="dxa"/>
          </w:tcPr>
          <w:p w:rsidR="00616B3A" w:rsidRPr="00F75C17" w:rsidRDefault="00616B3A" w:rsidP="00A72C94"/>
        </w:tc>
      </w:tr>
    </w:tbl>
    <w:p w:rsidR="00EA4398" w:rsidRDefault="00EA4398" w:rsidP="009B0AD7"/>
    <w:p w:rsidR="007B3547" w:rsidRDefault="007B3547" w:rsidP="009B0AD7"/>
    <w:p w:rsidR="007B3547" w:rsidRPr="00215D8C" w:rsidRDefault="007B3547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6F37BA" w:rsidP="0014597B">
            <w:r>
              <w:t>2016-03-18</w:t>
            </w:r>
          </w:p>
        </w:tc>
        <w:tc>
          <w:tcPr>
            <w:tcW w:w="1701" w:type="dxa"/>
          </w:tcPr>
          <w:p w:rsidR="00EA4398" w:rsidRPr="009B0AD7" w:rsidRDefault="00EA4398" w:rsidP="0014597B">
            <w:pPr>
              <w:spacing w:after="0" w:line="240" w:lineRule="auto"/>
            </w:pPr>
          </w:p>
        </w:tc>
        <w:tc>
          <w:tcPr>
            <w:tcW w:w="3827" w:type="dxa"/>
          </w:tcPr>
          <w:p w:rsidR="00AD13D0" w:rsidRDefault="00884ED8" w:rsidP="00AD13D0">
            <w:pPr>
              <w:pStyle w:val="Oformateradtext"/>
            </w:pPr>
            <w:hyperlink r:id="rId12" w:history="1">
              <w:r w:rsidR="00AD13D0" w:rsidRPr="00B24BC7">
                <w:rPr>
                  <w:rStyle w:val="Hyperlnk"/>
                </w:rPr>
                <w:t>Rapport från möte i rådet (rättsliga och inrikes frågor) den 10-11 mars 2016</w:t>
              </w:r>
            </w:hyperlink>
          </w:p>
          <w:p w:rsidR="00EA4398" w:rsidRPr="009B0AD7" w:rsidRDefault="00EA4398" w:rsidP="00EA4398"/>
        </w:tc>
        <w:tc>
          <w:tcPr>
            <w:tcW w:w="2829" w:type="dxa"/>
          </w:tcPr>
          <w:p w:rsidR="00EA4398" w:rsidRPr="009B0AD7" w:rsidRDefault="006F37BA" w:rsidP="006F37BA">
            <w:r>
              <w:t xml:space="preserve">Hemlig enligt OSL 15:1. </w:t>
            </w:r>
            <w:r w:rsidR="002C61FE">
              <w:t xml:space="preserve">Delades ut på sammanträdet den 22 mars. 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BB7E7A" w:rsidP="0014597B">
            <w:r>
              <w:t>2016-03-30</w:t>
            </w:r>
          </w:p>
        </w:tc>
        <w:tc>
          <w:tcPr>
            <w:tcW w:w="1701" w:type="dxa"/>
          </w:tcPr>
          <w:p w:rsidR="00EA4398" w:rsidRPr="009B0AD7" w:rsidRDefault="00EA4398" w:rsidP="0014597B"/>
        </w:tc>
        <w:tc>
          <w:tcPr>
            <w:tcW w:w="3827" w:type="dxa"/>
          </w:tcPr>
          <w:p w:rsidR="00EA4398" w:rsidRPr="009B0AD7" w:rsidRDefault="00884ED8" w:rsidP="0014597B">
            <w:hyperlink r:id="rId13" w:history="1">
              <w:r w:rsidR="007F13CC" w:rsidRPr="007F13CC">
                <w:rPr>
                  <w:rStyle w:val="Hyperlnk"/>
                </w:rPr>
                <w:t>Rapport från extrainsatt informellt ministermöte för rättsliga och inrikes frågor den 24 mars 2016</w:t>
              </w:r>
            </w:hyperlink>
            <w:r w:rsidR="007F13CC">
              <w:t xml:space="preserve"> </w:t>
            </w:r>
          </w:p>
        </w:tc>
        <w:tc>
          <w:tcPr>
            <w:tcW w:w="2829" w:type="dxa"/>
          </w:tcPr>
          <w:p w:rsidR="00EA4398" w:rsidRPr="009B0AD7" w:rsidRDefault="008A2281" w:rsidP="007F13CC">
            <w:r>
              <w:t>Hemlig enligt OSL 15:1. Delades</w:t>
            </w:r>
            <w:r w:rsidR="007F13CC">
              <w:t xml:space="preserve"> ut på sammanträdet den 5 april. </w:t>
            </w:r>
          </w:p>
        </w:tc>
      </w:tr>
      <w:tr w:rsidR="008A2281" w:rsidRPr="00FD5DC2" w:rsidTr="0014597B">
        <w:tc>
          <w:tcPr>
            <w:tcW w:w="1413" w:type="dxa"/>
          </w:tcPr>
          <w:p w:rsidR="008A2281" w:rsidRDefault="00335091" w:rsidP="0014597B">
            <w:r>
              <w:t>2016-04-05</w:t>
            </w:r>
          </w:p>
        </w:tc>
        <w:tc>
          <w:tcPr>
            <w:tcW w:w="1701" w:type="dxa"/>
          </w:tcPr>
          <w:p w:rsidR="008A2281" w:rsidRPr="009B0AD7" w:rsidRDefault="0070613D" w:rsidP="0014597B">
            <w:r>
              <w:t>2015/16:FPM64</w:t>
            </w:r>
          </w:p>
        </w:tc>
        <w:tc>
          <w:tcPr>
            <w:tcW w:w="3827" w:type="dxa"/>
          </w:tcPr>
          <w:p w:rsidR="008A2281" w:rsidRDefault="00884ED8" w:rsidP="00335091">
            <w:pPr>
              <w:pStyle w:val="Oformateradtext"/>
            </w:pPr>
            <w:hyperlink r:id="rId14" w:history="1">
              <w:r w:rsidR="00335091" w:rsidRPr="00335091">
                <w:rPr>
                  <w:rStyle w:val="Hyperlnk"/>
                </w:rPr>
                <w:t>Rapport om tekniken för identifiering av personer på grundval av fingeravtryck lagrade i Schengens informationssystem</w:t>
              </w:r>
            </w:hyperlink>
          </w:p>
        </w:tc>
        <w:tc>
          <w:tcPr>
            <w:tcW w:w="2829" w:type="dxa"/>
          </w:tcPr>
          <w:p w:rsidR="008A2281" w:rsidRDefault="008A2281" w:rsidP="007F13CC"/>
        </w:tc>
      </w:tr>
    </w:tbl>
    <w:p w:rsidR="00EA4398" w:rsidRDefault="00EA4398" w:rsidP="009B0AD7"/>
    <w:p w:rsidR="00607323" w:rsidRDefault="00607323" w:rsidP="009B0AD7"/>
    <w:sectPr w:rsidR="00607323" w:rsidSect="009B0AD7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805C96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805C96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84ED8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884ED8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884ED8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1E1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15D8C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C61FE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35091"/>
    <w:rsid w:val="003544C9"/>
    <w:rsid w:val="00354892"/>
    <w:rsid w:val="00356808"/>
    <w:rsid w:val="00360DCB"/>
    <w:rsid w:val="00361D5C"/>
    <w:rsid w:val="00366A8A"/>
    <w:rsid w:val="00373590"/>
    <w:rsid w:val="0038684B"/>
    <w:rsid w:val="003916F2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5D91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4E17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0CE3"/>
    <w:rsid w:val="005F4C2D"/>
    <w:rsid w:val="00607323"/>
    <w:rsid w:val="00607411"/>
    <w:rsid w:val="006111BD"/>
    <w:rsid w:val="00611ED3"/>
    <w:rsid w:val="00616B3A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37BA"/>
    <w:rsid w:val="006F6C65"/>
    <w:rsid w:val="0070613D"/>
    <w:rsid w:val="0071190A"/>
    <w:rsid w:val="00713077"/>
    <w:rsid w:val="007200A8"/>
    <w:rsid w:val="00725775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B3547"/>
    <w:rsid w:val="007D0471"/>
    <w:rsid w:val="007E06AC"/>
    <w:rsid w:val="007E5BA3"/>
    <w:rsid w:val="007F13CC"/>
    <w:rsid w:val="007F498A"/>
    <w:rsid w:val="007F63E0"/>
    <w:rsid w:val="00804702"/>
    <w:rsid w:val="00805C96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1BAD"/>
    <w:rsid w:val="0085313D"/>
    <w:rsid w:val="0085704F"/>
    <w:rsid w:val="0086199E"/>
    <w:rsid w:val="00866E6F"/>
    <w:rsid w:val="00880C83"/>
    <w:rsid w:val="008820A9"/>
    <w:rsid w:val="00884ED8"/>
    <w:rsid w:val="00885D71"/>
    <w:rsid w:val="00891EEA"/>
    <w:rsid w:val="00894B42"/>
    <w:rsid w:val="008A2281"/>
    <w:rsid w:val="008A400F"/>
    <w:rsid w:val="008B1190"/>
    <w:rsid w:val="008B374B"/>
    <w:rsid w:val="008C626B"/>
    <w:rsid w:val="008C655E"/>
    <w:rsid w:val="008C656B"/>
    <w:rsid w:val="008D0154"/>
    <w:rsid w:val="008D3524"/>
    <w:rsid w:val="008D3D36"/>
    <w:rsid w:val="008D771E"/>
    <w:rsid w:val="008E2FF8"/>
    <w:rsid w:val="008E779B"/>
    <w:rsid w:val="008F3867"/>
    <w:rsid w:val="008F69FF"/>
    <w:rsid w:val="00900852"/>
    <w:rsid w:val="009121EC"/>
    <w:rsid w:val="0091695B"/>
    <w:rsid w:val="009212CA"/>
    <w:rsid w:val="00922AE6"/>
    <w:rsid w:val="00933FE2"/>
    <w:rsid w:val="0093540F"/>
    <w:rsid w:val="00947FC3"/>
    <w:rsid w:val="009612DD"/>
    <w:rsid w:val="00964A93"/>
    <w:rsid w:val="00967478"/>
    <w:rsid w:val="00971803"/>
    <w:rsid w:val="00974E29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39A1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72C94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3D0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4BC7"/>
    <w:rsid w:val="00B27AF2"/>
    <w:rsid w:val="00B32F0E"/>
    <w:rsid w:val="00B47411"/>
    <w:rsid w:val="00B47570"/>
    <w:rsid w:val="00B50AB2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B7E7A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BF525B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55EE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B7261"/>
    <w:rsid w:val="00CC5C34"/>
    <w:rsid w:val="00CD4436"/>
    <w:rsid w:val="00CD5008"/>
    <w:rsid w:val="00CE0E1E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2342"/>
    <w:rsid w:val="00DB6288"/>
    <w:rsid w:val="00DB6706"/>
    <w:rsid w:val="00DB6BB9"/>
    <w:rsid w:val="00DB6F15"/>
    <w:rsid w:val="00DC2CA8"/>
    <w:rsid w:val="00DC3112"/>
    <w:rsid w:val="00DC6DDF"/>
    <w:rsid w:val="00DC7D42"/>
    <w:rsid w:val="00DD2037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0C03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6B5C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066E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Plain Text" w:uiPriority="99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link w:val="OformateradtextChar"/>
    <w:uiPriority w:val="99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D13D0"/>
    <w:rPr>
      <w:rFonts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2795" TargetMode="External"/><Relationship Id="rId13" Type="http://schemas.openxmlformats.org/officeDocument/2006/relationships/hyperlink" Target="http://lemur.riksdagen.se/Dokument/Visa.aspx?ID=2278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274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283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lemur.riksdagen.se/Dokument/Visa.aspx?ID=228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2751" TargetMode="External"/><Relationship Id="rId14" Type="http://schemas.openxmlformats.org/officeDocument/2006/relationships/hyperlink" Target="http://lemur.riksdagen.se/Dokument/Visa.aspx?ID=228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6010-D039-427E-AF24-17589F1E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1</TotalTime>
  <Pages>4</Pages>
  <Words>319</Words>
  <Characters>2518</Characters>
  <Application>Microsoft Office Word</Application>
  <DocSecurity>4</DocSecurity>
  <Lines>139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cp:lastPrinted>2016-04-07T11:05:00Z</cp:lastPrinted>
  <dcterms:created xsi:type="dcterms:W3CDTF">2016-04-14T14:53:00Z</dcterms:created>
  <dcterms:modified xsi:type="dcterms:W3CDTF">2016-04-14T14:53:00Z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