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10192" w:rsidTr="00B33691">
        <w:tblPrEx>
          <w:tblCellMar>
            <w:top w:w="0" w:type="dxa"/>
            <w:bottom w:w="0" w:type="dxa"/>
          </w:tblCellMar>
        </w:tblPrEx>
        <w:tc>
          <w:tcPr>
            <w:tcW w:w="2268" w:type="dxa"/>
          </w:tcPr>
          <w:p w:rsidR="006E4E11" w:rsidRPr="0001019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10192" w:rsidRDefault="006E4E11" w:rsidP="007242A3">
            <w:pPr>
              <w:framePr w:w="5035" w:h="1644" w:wrap="notBeside" w:vAnchor="page" w:hAnchor="page" w:x="6573" w:y="721"/>
              <w:rPr>
                <w:rFonts w:ascii="TradeGothic" w:hAnsi="TradeGothic"/>
                <w:i/>
                <w:sz w:val="18"/>
              </w:rPr>
            </w:pPr>
          </w:p>
        </w:tc>
      </w:tr>
      <w:tr w:rsidR="00B33691" w:rsidRPr="00010192" w:rsidTr="00B33691">
        <w:tblPrEx>
          <w:tblCellMar>
            <w:top w:w="0" w:type="dxa"/>
            <w:bottom w:w="0" w:type="dxa"/>
          </w:tblCellMar>
        </w:tblPrEx>
        <w:tc>
          <w:tcPr>
            <w:tcW w:w="5267" w:type="dxa"/>
            <w:gridSpan w:val="3"/>
          </w:tcPr>
          <w:p w:rsidR="00B33691" w:rsidRPr="00010192" w:rsidRDefault="00B33691" w:rsidP="007242A3">
            <w:pPr>
              <w:framePr w:w="5035" w:h="1644" w:wrap="notBeside" w:vAnchor="page" w:hAnchor="page" w:x="6573" w:y="721"/>
              <w:rPr>
                <w:rFonts w:ascii="TradeGothic" w:hAnsi="TradeGothic"/>
                <w:b/>
                <w:sz w:val="22"/>
              </w:rPr>
            </w:pPr>
            <w:r w:rsidRPr="00010192">
              <w:rPr>
                <w:rFonts w:ascii="TradeGothic" w:hAnsi="TradeGothic"/>
                <w:b/>
                <w:sz w:val="22"/>
              </w:rPr>
              <w:t>Rådspromemoria</w:t>
            </w:r>
          </w:p>
        </w:tc>
      </w:tr>
      <w:tr w:rsidR="006E4E11" w:rsidRPr="00010192" w:rsidTr="00B33691">
        <w:tblPrEx>
          <w:tblCellMar>
            <w:top w:w="0" w:type="dxa"/>
            <w:bottom w:w="0" w:type="dxa"/>
          </w:tblCellMar>
        </w:tblPrEx>
        <w:tc>
          <w:tcPr>
            <w:tcW w:w="3402" w:type="dxa"/>
            <w:gridSpan w:val="2"/>
          </w:tcPr>
          <w:p w:rsidR="006E4E11" w:rsidRPr="00010192" w:rsidRDefault="006E4E11" w:rsidP="007242A3">
            <w:pPr>
              <w:framePr w:w="5035" w:h="1644" w:wrap="notBeside" w:vAnchor="page" w:hAnchor="page" w:x="6573" w:y="721"/>
            </w:pPr>
          </w:p>
        </w:tc>
        <w:tc>
          <w:tcPr>
            <w:tcW w:w="1865" w:type="dxa"/>
          </w:tcPr>
          <w:p w:rsidR="006E4E11" w:rsidRPr="00010192" w:rsidRDefault="006E4E11" w:rsidP="007242A3">
            <w:pPr>
              <w:framePr w:w="5035" w:h="1644" w:wrap="notBeside" w:vAnchor="page" w:hAnchor="page" w:x="6573" w:y="721"/>
            </w:pPr>
          </w:p>
        </w:tc>
      </w:tr>
      <w:tr w:rsidR="006E4E11" w:rsidRPr="00010192" w:rsidTr="00B33691">
        <w:tblPrEx>
          <w:tblCellMar>
            <w:top w:w="0" w:type="dxa"/>
            <w:bottom w:w="0" w:type="dxa"/>
          </w:tblCellMar>
        </w:tblPrEx>
        <w:tc>
          <w:tcPr>
            <w:tcW w:w="2268" w:type="dxa"/>
          </w:tcPr>
          <w:p w:rsidR="006E4E11" w:rsidRPr="00010192" w:rsidRDefault="00B33691" w:rsidP="007242A3">
            <w:pPr>
              <w:framePr w:w="5035" w:h="1644" w:wrap="notBeside" w:vAnchor="page" w:hAnchor="page" w:x="6573" w:y="721"/>
            </w:pPr>
            <w:r w:rsidRPr="00010192">
              <w:t>2011-11-</w:t>
            </w:r>
            <w:r w:rsidR="00576BDE" w:rsidRPr="00010192">
              <w:t>2</w:t>
            </w:r>
            <w:r w:rsidR="009863E0" w:rsidRPr="00010192">
              <w:t>4</w:t>
            </w:r>
          </w:p>
        </w:tc>
        <w:tc>
          <w:tcPr>
            <w:tcW w:w="2999" w:type="dxa"/>
            <w:gridSpan w:val="2"/>
          </w:tcPr>
          <w:p w:rsidR="006E4E11" w:rsidRPr="00010192" w:rsidRDefault="006E4E11" w:rsidP="007242A3">
            <w:pPr>
              <w:framePr w:w="5035" w:h="1644" w:wrap="notBeside" w:vAnchor="page" w:hAnchor="page" w:x="6573" w:y="721"/>
              <w:rPr>
                <w:sz w:val="20"/>
              </w:rPr>
            </w:pPr>
          </w:p>
        </w:tc>
      </w:tr>
      <w:tr w:rsidR="006E4E11" w:rsidRPr="00010192" w:rsidTr="00B33691">
        <w:tblPrEx>
          <w:tblCellMar>
            <w:top w:w="0" w:type="dxa"/>
            <w:bottom w:w="0" w:type="dxa"/>
          </w:tblCellMar>
        </w:tblPrEx>
        <w:tc>
          <w:tcPr>
            <w:tcW w:w="2268" w:type="dxa"/>
          </w:tcPr>
          <w:p w:rsidR="006E4E11" w:rsidRPr="00010192" w:rsidRDefault="006E4E11" w:rsidP="007242A3">
            <w:pPr>
              <w:framePr w:w="5035" w:h="1644" w:wrap="notBeside" w:vAnchor="page" w:hAnchor="page" w:x="6573" w:y="721"/>
            </w:pPr>
          </w:p>
        </w:tc>
        <w:tc>
          <w:tcPr>
            <w:tcW w:w="2999" w:type="dxa"/>
            <w:gridSpan w:val="2"/>
          </w:tcPr>
          <w:p w:rsidR="006E4E11" w:rsidRPr="0001019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10192">
        <w:tblPrEx>
          <w:tblCellMar>
            <w:top w:w="0" w:type="dxa"/>
            <w:bottom w:w="0" w:type="dxa"/>
          </w:tblCellMar>
        </w:tblPrEx>
        <w:trPr>
          <w:trHeight w:val="284"/>
        </w:trPr>
        <w:tc>
          <w:tcPr>
            <w:tcW w:w="4911" w:type="dxa"/>
          </w:tcPr>
          <w:p w:rsidR="006E4E11" w:rsidRPr="00010192" w:rsidRDefault="00B33691">
            <w:pPr>
              <w:pStyle w:val="Avsndare"/>
              <w:framePr w:h="2483" w:wrap="notBeside" w:x="1504"/>
              <w:rPr>
                <w:b/>
                <w:i w:val="0"/>
                <w:sz w:val="22"/>
              </w:rPr>
            </w:pPr>
            <w:r w:rsidRPr="00010192">
              <w:rPr>
                <w:b/>
                <w:i w:val="0"/>
                <w:sz w:val="22"/>
              </w:rPr>
              <w:t>Utbildningsdepartementet</w:t>
            </w:r>
          </w:p>
        </w:tc>
      </w:tr>
      <w:tr w:rsidR="006E4E11" w:rsidRPr="00010192">
        <w:tblPrEx>
          <w:tblCellMar>
            <w:top w:w="0" w:type="dxa"/>
            <w:bottom w:w="0" w:type="dxa"/>
          </w:tblCellMar>
        </w:tblPrEx>
        <w:trPr>
          <w:trHeight w:val="284"/>
        </w:trPr>
        <w:tc>
          <w:tcPr>
            <w:tcW w:w="4911" w:type="dxa"/>
          </w:tcPr>
          <w:p w:rsidR="006E4E11" w:rsidRPr="00010192" w:rsidRDefault="006E4E11">
            <w:pPr>
              <w:pStyle w:val="Avsndare"/>
              <w:framePr w:h="2483" w:wrap="notBeside" w:x="1504"/>
              <w:rPr>
                <w:bCs/>
                <w:iCs/>
              </w:rPr>
            </w:pPr>
          </w:p>
        </w:tc>
      </w:tr>
      <w:tr w:rsidR="006E4E11" w:rsidRPr="00010192">
        <w:tblPrEx>
          <w:tblCellMar>
            <w:top w:w="0" w:type="dxa"/>
            <w:bottom w:w="0" w:type="dxa"/>
          </w:tblCellMar>
        </w:tblPrEx>
        <w:trPr>
          <w:trHeight w:val="284"/>
        </w:trPr>
        <w:tc>
          <w:tcPr>
            <w:tcW w:w="4911" w:type="dxa"/>
          </w:tcPr>
          <w:p w:rsidR="006E4E11" w:rsidRPr="00010192" w:rsidRDefault="00B33691">
            <w:pPr>
              <w:pStyle w:val="Avsndare"/>
              <w:framePr w:h="2483" w:wrap="notBeside" w:x="1504"/>
              <w:rPr>
                <w:bCs/>
                <w:iCs/>
              </w:rPr>
            </w:pPr>
            <w:r w:rsidRPr="00010192">
              <w:rPr>
                <w:bCs/>
                <w:iCs/>
              </w:rPr>
              <w:t>Forskningspolitiska enheten</w:t>
            </w:r>
          </w:p>
        </w:tc>
      </w:tr>
      <w:tr w:rsidR="006E4E11" w:rsidRPr="00010192">
        <w:tblPrEx>
          <w:tblCellMar>
            <w:top w:w="0" w:type="dxa"/>
            <w:bottom w:w="0" w:type="dxa"/>
          </w:tblCellMar>
        </w:tblPrEx>
        <w:trPr>
          <w:trHeight w:val="284"/>
        </w:trPr>
        <w:tc>
          <w:tcPr>
            <w:tcW w:w="4911" w:type="dxa"/>
          </w:tcPr>
          <w:p w:rsidR="006E4E11" w:rsidRPr="00010192" w:rsidRDefault="006E4E11">
            <w:pPr>
              <w:pStyle w:val="Avsndare"/>
              <w:framePr w:h="2483" w:wrap="notBeside" w:x="1504"/>
              <w:rPr>
                <w:bCs/>
                <w:iCs/>
              </w:rPr>
            </w:pPr>
          </w:p>
        </w:tc>
      </w:tr>
      <w:tr w:rsidR="006E4E11" w:rsidRPr="00010192">
        <w:tblPrEx>
          <w:tblCellMar>
            <w:top w:w="0" w:type="dxa"/>
            <w:bottom w:w="0" w:type="dxa"/>
          </w:tblCellMar>
        </w:tblPrEx>
        <w:trPr>
          <w:trHeight w:val="284"/>
        </w:trPr>
        <w:tc>
          <w:tcPr>
            <w:tcW w:w="4911" w:type="dxa"/>
          </w:tcPr>
          <w:p w:rsidR="006E4E11" w:rsidRPr="00010192" w:rsidRDefault="006E4E11">
            <w:pPr>
              <w:pStyle w:val="Avsndare"/>
              <w:framePr w:h="2483" w:wrap="notBeside" w:x="1504"/>
              <w:rPr>
                <w:bCs/>
                <w:iCs/>
              </w:rPr>
            </w:pPr>
          </w:p>
        </w:tc>
      </w:tr>
      <w:tr w:rsidR="006E4E11" w:rsidRPr="00010192">
        <w:tblPrEx>
          <w:tblCellMar>
            <w:top w:w="0" w:type="dxa"/>
            <w:bottom w:w="0" w:type="dxa"/>
          </w:tblCellMar>
        </w:tblPrEx>
        <w:trPr>
          <w:trHeight w:val="284"/>
        </w:trPr>
        <w:tc>
          <w:tcPr>
            <w:tcW w:w="4911" w:type="dxa"/>
          </w:tcPr>
          <w:p w:rsidR="006E4E11" w:rsidRPr="00010192" w:rsidRDefault="006E4E11">
            <w:pPr>
              <w:pStyle w:val="Avsndare"/>
              <w:framePr w:h="2483" w:wrap="notBeside" w:x="1504"/>
              <w:rPr>
                <w:bCs/>
                <w:iCs/>
              </w:rPr>
            </w:pPr>
          </w:p>
        </w:tc>
      </w:tr>
      <w:tr w:rsidR="006E4E11" w:rsidRPr="00010192">
        <w:tblPrEx>
          <w:tblCellMar>
            <w:top w:w="0" w:type="dxa"/>
            <w:bottom w:w="0" w:type="dxa"/>
          </w:tblCellMar>
        </w:tblPrEx>
        <w:trPr>
          <w:trHeight w:val="284"/>
        </w:trPr>
        <w:tc>
          <w:tcPr>
            <w:tcW w:w="4911" w:type="dxa"/>
          </w:tcPr>
          <w:p w:rsidR="006E4E11" w:rsidRPr="00010192" w:rsidRDefault="006E4E11">
            <w:pPr>
              <w:pStyle w:val="Avsndare"/>
              <w:framePr w:h="2483" w:wrap="notBeside" w:x="1504"/>
              <w:rPr>
                <w:bCs/>
                <w:iCs/>
              </w:rPr>
            </w:pPr>
          </w:p>
        </w:tc>
      </w:tr>
      <w:tr w:rsidR="006E4E11" w:rsidRPr="00010192">
        <w:tblPrEx>
          <w:tblCellMar>
            <w:top w:w="0" w:type="dxa"/>
            <w:bottom w:w="0" w:type="dxa"/>
          </w:tblCellMar>
        </w:tblPrEx>
        <w:trPr>
          <w:trHeight w:val="284"/>
        </w:trPr>
        <w:tc>
          <w:tcPr>
            <w:tcW w:w="4911" w:type="dxa"/>
          </w:tcPr>
          <w:p w:rsidR="006E4E11" w:rsidRPr="00010192" w:rsidRDefault="006E4E11">
            <w:pPr>
              <w:pStyle w:val="Avsndare"/>
              <w:framePr w:h="2483" w:wrap="notBeside" w:x="1504"/>
              <w:rPr>
                <w:bCs/>
                <w:iCs/>
              </w:rPr>
            </w:pPr>
          </w:p>
        </w:tc>
      </w:tr>
      <w:tr w:rsidR="006E4E11" w:rsidRPr="00010192">
        <w:tblPrEx>
          <w:tblCellMar>
            <w:top w:w="0" w:type="dxa"/>
            <w:bottom w:w="0" w:type="dxa"/>
          </w:tblCellMar>
        </w:tblPrEx>
        <w:trPr>
          <w:trHeight w:val="284"/>
        </w:trPr>
        <w:tc>
          <w:tcPr>
            <w:tcW w:w="4911" w:type="dxa"/>
          </w:tcPr>
          <w:p w:rsidR="006E4E11" w:rsidRPr="00010192" w:rsidRDefault="006E4E11">
            <w:pPr>
              <w:pStyle w:val="Avsndare"/>
              <w:framePr w:h="2483" w:wrap="notBeside" w:x="1504"/>
              <w:rPr>
                <w:bCs/>
                <w:iCs/>
              </w:rPr>
            </w:pPr>
          </w:p>
        </w:tc>
      </w:tr>
    </w:tbl>
    <w:p w:rsidR="006E4E11" w:rsidRPr="00010192" w:rsidRDefault="00576BDE">
      <w:pPr>
        <w:framePr w:w="4400" w:h="2523" w:wrap="notBeside" w:vAnchor="page" w:hAnchor="page" w:x="6453" w:y="2445"/>
        <w:ind w:left="142"/>
        <w:rPr>
          <w:b/>
        </w:rPr>
      </w:pPr>
      <w:r w:rsidRPr="00010192">
        <w:rPr>
          <w:b/>
        </w:rPr>
        <w:t>Riksdagen</w:t>
      </w:r>
    </w:p>
    <w:p w:rsidR="00B33691" w:rsidRPr="00010192" w:rsidRDefault="00B6200A">
      <w:pPr>
        <w:pStyle w:val="RKrubrik"/>
        <w:pBdr>
          <w:bottom w:val="single" w:sz="6" w:space="1" w:color="auto"/>
        </w:pBdr>
      </w:pPr>
      <w:bookmarkStart w:id="0" w:name="bRubrik"/>
      <w:bookmarkEnd w:id="0"/>
      <w:r w:rsidRPr="00010192">
        <w:t>Rådets möte (KKR</w:t>
      </w:r>
      <w:r w:rsidR="00B33691" w:rsidRPr="00010192">
        <w:t xml:space="preserve">) den </w:t>
      </w:r>
      <w:r w:rsidRPr="00010192">
        <w:t>(5-) 6 december 2011</w:t>
      </w:r>
    </w:p>
    <w:p w:rsidR="00B33691" w:rsidRPr="00010192" w:rsidRDefault="00B33691">
      <w:pPr>
        <w:pStyle w:val="RKnormal"/>
      </w:pPr>
    </w:p>
    <w:p w:rsidR="00B33691" w:rsidRPr="00010192" w:rsidRDefault="00B6200A">
      <w:pPr>
        <w:pStyle w:val="RKnormal"/>
      </w:pPr>
      <w:r w:rsidRPr="00010192">
        <w:rPr>
          <w:b/>
        </w:rPr>
        <w:t>Dagordningspunkt:</w:t>
      </w:r>
      <w:r w:rsidRPr="00010192">
        <w:t xml:space="preserve"> 17</w:t>
      </w:r>
    </w:p>
    <w:p w:rsidR="00B33691" w:rsidRPr="00010192" w:rsidRDefault="00B33691">
      <w:pPr>
        <w:pStyle w:val="RKnormal"/>
      </w:pPr>
    </w:p>
    <w:p w:rsidR="00B33691" w:rsidRPr="00010192" w:rsidRDefault="00B33691">
      <w:pPr>
        <w:pStyle w:val="RKnormal"/>
      </w:pPr>
      <w:r w:rsidRPr="00010192">
        <w:rPr>
          <w:b/>
        </w:rPr>
        <w:t>Rubrik:</w:t>
      </w:r>
      <w:r w:rsidR="00AD7178" w:rsidRPr="00010192">
        <w:t xml:space="preserve"> Råd</w:t>
      </w:r>
      <w:r w:rsidR="00B6200A" w:rsidRPr="00010192">
        <w:t>slutsatser om ”Värde och fördelar av rymden för Europas medborgares säkerhet”</w:t>
      </w:r>
    </w:p>
    <w:p w:rsidR="00B33691" w:rsidRPr="00010192" w:rsidRDefault="00B33691">
      <w:pPr>
        <w:pStyle w:val="RKnormal"/>
      </w:pPr>
    </w:p>
    <w:p w:rsidR="00B33691" w:rsidRPr="00010192" w:rsidRDefault="00B33691">
      <w:pPr>
        <w:pStyle w:val="RKnormal"/>
      </w:pPr>
      <w:r w:rsidRPr="00010192">
        <w:rPr>
          <w:b/>
        </w:rPr>
        <w:t>Dokument:</w:t>
      </w:r>
      <w:r w:rsidR="002662E0" w:rsidRPr="00010192">
        <w:t xml:space="preserve"> 17074/11</w:t>
      </w:r>
    </w:p>
    <w:p w:rsidR="00B33691" w:rsidRPr="00010192" w:rsidRDefault="00B33691">
      <w:pPr>
        <w:pStyle w:val="RKnormal"/>
      </w:pPr>
    </w:p>
    <w:p w:rsidR="00B33691" w:rsidRPr="00010192" w:rsidRDefault="00B33691">
      <w:pPr>
        <w:pStyle w:val="RKnormal"/>
      </w:pPr>
      <w:r w:rsidRPr="00010192">
        <w:rPr>
          <w:b/>
        </w:rPr>
        <w:t>Tidigare dokument:</w:t>
      </w:r>
      <w:r w:rsidR="002662E0" w:rsidRPr="00010192">
        <w:t xml:space="preserve"> </w:t>
      </w:r>
      <w:r w:rsidR="00B6200A" w:rsidRPr="00010192">
        <w:t>-</w:t>
      </w:r>
    </w:p>
    <w:p w:rsidR="002662E0" w:rsidRPr="00010192" w:rsidRDefault="002662E0">
      <w:pPr>
        <w:pStyle w:val="RKnormal"/>
      </w:pPr>
    </w:p>
    <w:p w:rsidR="00B33691" w:rsidRPr="00010192" w:rsidRDefault="00B33691">
      <w:pPr>
        <w:pStyle w:val="RKnormal"/>
      </w:pPr>
      <w:r w:rsidRPr="00010192">
        <w:rPr>
          <w:b/>
        </w:rPr>
        <w:t>Tidigare behandlad vid samråd med EU-nämnden:</w:t>
      </w:r>
      <w:r w:rsidRPr="00010192">
        <w:t xml:space="preserve"> </w:t>
      </w:r>
      <w:r w:rsidR="00B6200A" w:rsidRPr="00010192">
        <w:t>-</w:t>
      </w:r>
    </w:p>
    <w:p w:rsidR="00B33691" w:rsidRPr="00010192" w:rsidRDefault="00B33691">
      <w:pPr>
        <w:pStyle w:val="RKrubrik"/>
      </w:pPr>
      <w:r w:rsidRPr="00010192">
        <w:t>Bakgrund</w:t>
      </w:r>
    </w:p>
    <w:p w:rsidR="008E187E" w:rsidRPr="00010192" w:rsidRDefault="008E187E" w:rsidP="008E187E">
      <w:pPr>
        <w:pStyle w:val="RKnormal"/>
      </w:pPr>
      <w:r w:rsidRPr="00010192">
        <w:t xml:space="preserve">I november 2008 antog ESA:s ministerråd en resolution om rymdverksamhetens roll </w:t>
      </w:r>
      <w:r w:rsidR="00261885" w:rsidRPr="00010192">
        <w:t>för att möta globala utmaningar och dess inneboende möjligheter att tillhandahålla globala lösningar och skapa global kunskap inom områden av betydelse för samhällsutvecklingen.</w:t>
      </w:r>
    </w:p>
    <w:p w:rsidR="00E2056C" w:rsidRPr="00010192" w:rsidRDefault="00E2056C" w:rsidP="00E2056C">
      <w:pPr>
        <w:pStyle w:val="RKnormal"/>
      </w:pPr>
    </w:p>
    <w:p w:rsidR="00E2056C" w:rsidRPr="00010192" w:rsidRDefault="00E2056C" w:rsidP="00E2056C">
      <w:pPr>
        <w:pStyle w:val="RKnormal"/>
      </w:pPr>
      <w:r w:rsidRPr="00010192">
        <w:t>Kommissionen publicerade i mars 2010 meddelandet om Europa 2020 som innebar en strategi för smart, hållbar och inkluderande tillväxt till vilken rymdverksamheten kan bidra på ett antal nyckelområden, inte minst inom forskning, innovation, klimatövervakning och utveckling av samhällstjänster och industri. Bland annat nämns betydelsen av en effektiv rymdstrategi för att tillhandahålla verktyg för att möta globala utmaningar och särskilt vikten av att fullfölja utvecklingen av Galileo (civilt system för satellitnavigation) och GMES (system av sensorer, delvis rymdbaserade, för jordobservation).</w:t>
      </w:r>
    </w:p>
    <w:p w:rsidR="008E187E" w:rsidRPr="00010192" w:rsidRDefault="008E187E">
      <w:pPr>
        <w:pStyle w:val="RKnormal"/>
        <w:rPr>
          <w:highlight w:val="yellow"/>
        </w:rPr>
      </w:pPr>
    </w:p>
    <w:p w:rsidR="00B33691" w:rsidRPr="00010192" w:rsidRDefault="008E187E">
      <w:pPr>
        <w:pStyle w:val="RKnormal"/>
      </w:pPr>
      <w:r w:rsidRPr="00010192">
        <w:t>I november 2010 antog det sjunde EU-ESA gemensamma rymdrådet en resolution som</w:t>
      </w:r>
      <w:r w:rsidR="00BF5290" w:rsidRPr="00010192">
        <w:t xml:space="preserve"> </w:t>
      </w:r>
      <w:r w:rsidR="007056FD" w:rsidRPr="00010192">
        <w:t>inbjöd EU, ESA och deras medlemsstater att tillsammans utveckla en rymdstrategi som skulle möjliggöra ekonomisk tillväxt och arbetstillfällen i Europa, innovationskraft, möta allmänpolitiska mål och användarbehov samt bidra till vetenskaplig och teknisk utveckling i Europa. Resolutionen underströk också vikten av att utveckla säkerhet för och med stöd av rymdinfrastrukturen</w:t>
      </w:r>
      <w:r w:rsidR="00ED316B" w:rsidRPr="00010192">
        <w:t xml:space="preserve"> (Security for Space / Space for Security)</w:t>
      </w:r>
      <w:r w:rsidR="007056FD" w:rsidRPr="00010192">
        <w:t>.</w:t>
      </w:r>
    </w:p>
    <w:p w:rsidR="008E187E" w:rsidRPr="00010192" w:rsidRDefault="008E187E">
      <w:pPr>
        <w:pStyle w:val="RKnormal"/>
      </w:pPr>
    </w:p>
    <w:p w:rsidR="008E187E" w:rsidRPr="00010192" w:rsidRDefault="008E187E">
      <w:pPr>
        <w:pStyle w:val="RKnormal"/>
      </w:pPr>
      <w:r w:rsidRPr="00010192">
        <w:t>I april 2011 publicerad</w:t>
      </w:r>
      <w:r w:rsidR="00ED316B" w:rsidRPr="00010192">
        <w:t>e</w:t>
      </w:r>
      <w:r w:rsidRPr="00010192">
        <w:t xml:space="preserve"> Kommissionen sitt meddelande om vägen mot en rymdstrategi för EU som ska</w:t>
      </w:r>
      <w:r w:rsidR="00E2056C" w:rsidRPr="00010192">
        <w:t xml:space="preserve"> ge ökad nytta för medborgare och samhälle</w:t>
      </w:r>
      <w:r w:rsidRPr="00010192">
        <w:t xml:space="preserve">, vilken följdes av rådets (KKR) slutsatser i maj 2011 som </w:t>
      </w:r>
      <w:r w:rsidR="00BF5290" w:rsidRPr="00010192">
        <w:t xml:space="preserve">till stora delar bekräftade KOM meddelande </w:t>
      </w:r>
      <w:r w:rsidR="00E2056C" w:rsidRPr="00010192">
        <w:t>och återigen</w:t>
      </w:r>
      <w:r w:rsidR="00BF5290" w:rsidRPr="00010192">
        <w:t xml:space="preserve"> </w:t>
      </w:r>
      <w:r w:rsidRPr="00010192">
        <w:t xml:space="preserve">särskilt slog fast betydelsen av att fullfölja </w:t>
      </w:r>
      <w:r w:rsidR="00BF5290" w:rsidRPr="00010192">
        <w:t>de båda högst prioriterade programmen Galileo och GMES.</w:t>
      </w:r>
      <w:r w:rsidR="00E2056C" w:rsidRPr="00010192">
        <w:t xml:space="preserve"> I båda dessa dokument framhölls hur viktigt </w:t>
      </w:r>
      <w:r w:rsidR="00ED316B" w:rsidRPr="00010192">
        <w:t>det är att rymdinfrastrukturen har en tillräcklig säkerhetsnivå och hur betydelsefullt dess bidrag är till säkerhet på jorden.</w:t>
      </w:r>
    </w:p>
    <w:p w:rsidR="00B33691" w:rsidRPr="00010192" w:rsidRDefault="00B33691">
      <w:pPr>
        <w:pStyle w:val="RKrubrik"/>
      </w:pPr>
      <w:r w:rsidRPr="00010192">
        <w:t>Rättslig grund och beslutsförfarande</w:t>
      </w:r>
    </w:p>
    <w:p w:rsidR="00B33691" w:rsidRPr="00010192" w:rsidRDefault="006F5D00">
      <w:pPr>
        <w:pStyle w:val="RKnormal"/>
      </w:pPr>
      <w:r w:rsidRPr="00010192">
        <w:t>A</w:t>
      </w:r>
      <w:r w:rsidR="00B6200A" w:rsidRPr="00010192">
        <w:t xml:space="preserve">rt. 189 </w:t>
      </w:r>
      <w:r w:rsidR="007056FD" w:rsidRPr="00010192">
        <w:t xml:space="preserve">i Lissabonfördraget </w:t>
      </w:r>
      <w:r w:rsidRPr="00010192">
        <w:t>och (för det EU-ESA gemensamma rymdrådet) art.8 i</w:t>
      </w:r>
      <w:r w:rsidR="00BF5290" w:rsidRPr="00010192">
        <w:t xml:space="preserve"> ramavtalet</w:t>
      </w:r>
      <w:r w:rsidRPr="00010192">
        <w:t xml:space="preserve"> mellan den Europeiska gemenskapen och den Europeiska rymdmyndigheten (ESA).</w:t>
      </w:r>
      <w:r w:rsidR="005367C4" w:rsidRPr="00010192">
        <w:t xml:space="preserve"> Rådslutsatserna som avses antas </w:t>
      </w:r>
      <w:r w:rsidR="003506D1" w:rsidRPr="00010192">
        <w:t>bygger vidare på</w:t>
      </w:r>
      <w:r w:rsidR="005367C4" w:rsidRPr="00010192">
        <w:t xml:space="preserve"> </w:t>
      </w:r>
      <w:r w:rsidR="003506D1" w:rsidRPr="00010192">
        <w:t>tidigare gemensamma ståndpunkter</w:t>
      </w:r>
      <w:r w:rsidR="005367C4" w:rsidRPr="00010192">
        <w:t xml:space="preserve"> rörande särskilt utvecklingen av GMES (system för jordobservation) och </w:t>
      </w:r>
      <w:r w:rsidR="00576BDE" w:rsidRPr="00010192">
        <w:t>säkerhetsrelaterade frågor.</w:t>
      </w:r>
    </w:p>
    <w:p w:rsidR="00B33691" w:rsidRPr="00010192" w:rsidRDefault="00B33691">
      <w:pPr>
        <w:pStyle w:val="RKrubrik"/>
        <w:rPr>
          <w:i/>
          <w:iCs/>
        </w:rPr>
      </w:pPr>
      <w:r w:rsidRPr="00010192">
        <w:rPr>
          <w:i/>
          <w:iCs/>
        </w:rPr>
        <w:t>Svensk ståndpunkt</w:t>
      </w:r>
    </w:p>
    <w:p w:rsidR="006F5D00" w:rsidRPr="00010192" w:rsidRDefault="008E187E" w:rsidP="006F5D00">
      <w:pPr>
        <w:pStyle w:val="RKnormal"/>
      </w:pPr>
      <w:r w:rsidRPr="00010192">
        <w:t xml:space="preserve">Regeringen anser att Sverige kan stödja de aktuella slutsatserna. De </w:t>
      </w:r>
      <w:r w:rsidR="003506D1" w:rsidRPr="00010192">
        <w:t>vidareutvecklar</w:t>
      </w:r>
      <w:r w:rsidRPr="00010192">
        <w:t xml:space="preserve"> delområden inom den europeiska rymdverksamheten.</w:t>
      </w:r>
    </w:p>
    <w:p w:rsidR="00B33691" w:rsidRPr="00010192" w:rsidRDefault="00B33691">
      <w:pPr>
        <w:pStyle w:val="RKrubrik"/>
      </w:pPr>
      <w:r w:rsidRPr="00010192">
        <w:t>Europaparlamentets inställning</w:t>
      </w:r>
    </w:p>
    <w:p w:rsidR="00B33691" w:rsidRPr="00010192" w:rsidRDefault="00B6200A">
      <w:pPr>
        <w:pStyle w:val="RKnormal"/>
      </w:pPr>
      <w:r w:rsidRPr="00010192">
        <w:t>-</w:t>
      </w:r>
    </w:p>
    <w:p w:rsidR="00B33691" w:rsidRPr="00010192" w:rsidRDefault="00B33691">
      <w:pPr>
        <w:pStyle w:val="RKrubrik"/>
        <w:rPr>
          <w:i/>
          <w:iCs/>
        </w:rPr>
      </w:pPr>
      <w:r w:rsidRPr="00010192">
        <w:rPr>
          <w:i/>
          <w:iCs/>
        </w:rPr>
        <w:t>Förslaget</w:t>
      </w:r>
    </w:p>
    <w:p w:rsidR="006B6422" w:rsidRPr="00010192" w:rsidRDefault="006B6422" w:rsidP="006B6422">
      <w:pPr>
        <w:pStyle w:val="RKnormal"/>
      </w:pPr>
      <w:r w:rsidRPr="00010192">
        <w:t>Slutsatserna anger som ett inledande skäl (13) att de inte föregriper det kommande beslutet om nästa fleråriga budgetram.</w:t>
      </w:r>
    </w:p>
    <w:p w:rsidR="006B6422" w:rsidRPr="00010192" w:rsidRDefault="006B6422">
      <w:pPr>
        <w:pStyle w:val="RKnormal"/>
      </w:pPr>
    </w:p>
    <w:p w:rsidR="00B33691" w:rsidRPr="00010192" w:rsidRDefault="00ED316B">
      <w:pPr>
        <w:pStyle w:val="RKnormal"/>
      </w:pPr>
      <w:r w:rsidRPr="00010192">
        <w:t>I rådslutsatserna, som även ska antas som resolution inom det EU-ESA gemensamma rymdrådet den 6 december, understryks att Galileo och GMES är ”flaggskeppsprogram” inom EU under KOM ansvar och ledning och att GMES bygger på ett särskilt partnerskap med ESA och dess medlems</w:t>
      </w:r>
      <w:r w:rsidR="009863E0" w:rsidRPr="00010192">
        <w:t>s</w:t>
      </w:r>
      <w:r w:rsidRPr="00010192">
        <w:t xml:space="preserve">tater. Rådet uppmanar KOM att ta nödvändiga steg för att säkra </w:t>
      </w:r>
      <w:r w:rsidR="003A0021" w:rsidRPr="00010192">
        <w:t xml:space="preserve">fortsättningen av GMES-programmet och försäkra dess användare och intressenter om sitt engagemang för programmet. Vidare poängterar slutsatserna GMES viktiga roll för att med europeiskt oberoende tillhandahålla nyckelinformation till stöd för politiken inom andra områden såsom jordbruk, miljö, energi, räddningstjänst och säkerhet, och </w:t>
      </w:r>
      <w:r w:rsidR="006B6422" w:rsidRPr="00010192">
        <w:t>understryker behovet av</w:t>
      </w:r>
      <w:r w:rsidR="003A0021" w:rsidRPr="00010192">
        <w:t xml:space="preserve"> infrastrukturens kontinuitet och tillgänglighet bortanför 2013.</w:t>
      </w:r>
    </w:p>
    <w:p w:rsidR="003A0021" w:rsidRPr="00010192" w:rsidRDefault="003A0021">
      <w:pPr>
        <w:pStyle w:val="RKnormal"/>
      </w:pPr>
    </w:p>
    <w:p w:rsidR="003A0021" w:rsidRPr="00010192" w:rsidRDefault="003A0021">
      <w:pPr>
        <w:pStyle w:val="RKnormal"/>
      </w:pPr>
      <w:r w:rsidRPr="00010192">
        <w:t>Slutsatserna uppmanar KOM att i nära dialog med alla relevanta intressenter föreslå ett organisatoriskt ramverk, inklusive styr</w:t>
      </w:r>
      <w:r w:rsidR="003506D1" w:rsidRPr="00010192">
        <w:t>ning, för GMES, och särskilt ta</w:t>
      </w:r>
      <w:r w:rsidRPr="00010192">
        <w:t xml:space="preserve"> fram en lämplig policy för hantering av och tillgång till data från GMES baserat på en öppen tillgång till data som samlas in via GMES-infrastrukturen. Det sena</w:t>
      </w:r>
      <w:r w:rsidR="00F97BDD" w:rsidRPr="00010192">
        <w:t xml:space="preserve">re ska utgå från ett balanserat synsätt mellan å ena sidan </w:t>
      </w:r>
      <w:r w:rsidR="003506D1" w:rsidRPr="00010192">
        <w:t>fri</w:t>
      </w:r>
      <w:r w:rsidR="00F97BDD" w:rsidRPr="00010192">
        <w:t xml:space="preserve"> tillgång till viss offentlig data och behovet av att stärka marknaden för jordobservationstjänster i Europa och å andra sidan nödvändig säkerhet för GMES-systemkomponenter och –information.</w:t>
      </w:r>
    </w:p>
    <w:p w:rsidR="00F97BDD" w:rsidRPr="00010192" w:rsidRDefault="00F97BDD">
      <w:pPr>
        <w:pStyle w:val="RKnormal"/>
      </w:pPr>
    </w:p>
    <w:p w:rsidR="00F97BDD" w:rsidRPr="00010192" w:rsidRDefault="00F97BDD">
      <w:pPr>
        <w:pStyle w:val="RKnormal"/>
      </w:pPr>
      <w:r w:rsidRPr="00010192">
        <w:t>Vidare uppmanas KOM och ESA att färdigställa sin bedömning av frågan om ägarskap av GMES-infrastrukturen (som bygger på både gemensamma och nationella resurser) då den har central betydelse för GMES framtid.</w:t>
      </w:r>
    </w:p>
    <w:p w:rsidR="00F97BDD" w:rsidRPr="00010192" w:rsidRDefault="00F97BDD">
      <w:pPr>
        <w:pStyle w:val="RKnormal"/>
      </w:pPr>
    </w:p>
    <w:p w:rsidR="00F97BDD" w:rsidRPr="00010192" w:rsidRDefault="00F97BDD">
      <w:pPr>
        <w:pStyle w:val="RKnormal"/>
      </w:pPr>
      <w:r w:rsidRPr="00010192">
        <w:t xml:space="preserve">Slutsatserna rekommenderar KOM och MS, med stöd av den Europeiska försvarsbyrån EDA, att arbeta för en säker och garanterad tillgång till kommersiella och statliga satellitkommunikationer för krishantering och för aktörerna inom krishanteringsområdet. Mot den bakgrunden uppmanas KOM, ESA och MS, med lämpligt stöd av EDA, att bl.a. </w:t>
      </w:r>
      <w:r w:rsidR="00E37459" w:rsidRPr="00010192">
        <w:t>säkerställa ett optimalt användande av rymdrelaterade lösningar för den europeiska samordningen inom civilskyddsområdet.</w:t>
      </w:r>
    </w:p>
    <w:p w:rsidR="00E37459" w:rsidRPr="00010192" w:rsidRDefault="00E37459">
      <w:pPr>
        <w:pStyle w:val="RKnormal"/>
      </w:pPr>
    </w:p>
    <w:p w:rsidR="00E37459" w:rsidRPr="00010192" w:rsidRDefault="00E37459">
      <w:pPr>
        <w:pStyle w:val="RKnormal"/>
      </w:pPr>
      <w:r w:rsidRPr="00010192">
        <w:t xml:space="preserve">Rådslutsatserna erkänner betydelsen av att skydda rymdinfrastrukturens tillgångar i rymden och på jorden från t.ex. rymdskrot, rymdväder och andra hot, och därför behovet av en rymdlägesbild (Space Situational Awareness) såsom en gemensam europeisk aktivitet för att stärka skyddet av rymdinfrastrukturen och relaterade tillgångar. Redan existerande resurser eller som är under utveckling nationellt eller på europeisk nivå bör utnyttjas så långt möjligt. Detta kan, beroende på nationella </w:t>
      </w:r>
      <w:r w:rsidR="00973D9A" w:rsidRPr="00010192">
        <w:t xml:space="preserve">strukturer och </w:t>
      </w:r>
      <w:r w:rsidRPr="00010192">
        <w:t xml:space="preserve">skillnader, </w:t>
      </w:r>
      <w:r w:rsidR="00973D9A" w:rsidRPr="00010192">
        <w:t xml:space="preserve">kräva en samverkan mellan civila och militära resurser och behov. </w:t>
      </w:r>
      <w:r w:rsidRPr="00010192">
        <w:t>Även för SSA bör en lämplig policy för styrning, datahantering och –skydd utvecklas på europeisk nivå.</w:t>
      </w:r>
    </w:p>
    <w:p w:rsidR="00973D9A" w:rsidRPr="00010192" w:rsidRDefault="00973D9A">
      <w:pPr>
        <w:pStyle w:val="RKnormal"/>
      </w:pPr>
    </w:p>
    <w:p w:rsidR="00973D9A" w:rsidRPr="00010192" w:rsidRDefault="00973D9A">
      <w:pPr>
        <w:pStyle w:val="RKnormal"/>
      </w:pPr>
      <w:r w:rsidRPr="00010192">
        <w:t>Vidare anses i slutsatserna at</w:t>
      </w:r>
      <w:r w:rsidR="0062090D" w:rsidRPr="00010192">
        <w:t>t</w:t>
      </w:r>
      <w:r w:rsidRPr="00010192">
        <w:t xml:space="preserve"> en industripolitik för rymden måste beakta de särskilda förhållanden som råder för rymdsektorn och alla MS intresse för att investera i rymdtillgångar. Målen bör vara att stödja den europeiska förmågan att utveckla, sända upp, operera och utnyttja rymdsystem, att stärka den europeiska rymdindustrins konkurrenskraft på alla marknader, och att främja konkurrens och balanserad utveckling av förmågor inom Europa. </w:t>
      </w:r>
    </w:p>
    <w:p w:rsidR="00973D9A" w:rsidRPr="00010192" w:rsidRDefault="00973D9A">
      <w:pPr>
        <w:pStyle w:val="RKnormal"/>
      </w:pPr>
    </w:p>
    <w:p w:rsidR="00973D9A" w:rsidRPr="00010192" w:rsidRDefault="00973D9A">
      <w:pPr>
        <w:pStyle w:val="RKnormal"/>
      </w:pPr>
      <w:r w:rsidRPr="00010192">
        <w:t xml:space="preserve">Rådslutsatserna påminner även om tidigare inbjudan till alla europeiska institutionella aktörer att överväga </w:t>
      </w:r>
      <w:r w:rsidR="005367C4" w:rsidRPr="00010192">
        <w:t xml:space="preserve">att högt prioritera användning av </w:t>
      </w:r>
      <w:r w:rsidRPr="00010192">
        <w:t>europeiskt utvecklade</w:t>
      </w:r>
      <w:r w:rsidR="005367C4" w:rsidRPr="00010192">
        <w:t xml:space="preserve"> bärraketer.</w:t>
      </w:r>
    </w:p>
    <w:p w:rsidR="005367C4" w:rsidRPr="00010192" w:rsidRDefault="005367C4">
      <w:pPr>
        <w:pStyle w:val="RKnormal"/>
      </w:pPr>
    </w:p>
    <w:p w:rsidR="005367C4" w:rsidRPr="00010192" w:rsidRDefault="005367C4">
      <w:pPr>
        <w:pStyle w:val="RKnormal"/>
      </w:pPr>
      <w:r w:rsidRPr="00010192">
        <w:t>Slutligen refererar rådslutsatserna till den avslutande deklarationen från den internationella högnivåkonferensen om rymdens utforskning, organiserad av EU och ESA i Lucca, Italien, den 10 november 2011. Deklarationen bekräftade behovet av en fortsatt dialog på hög internationell nivå om framtida utforskning av rymden som kan leda till att möjligheter till internationellt samarbete av detta slag identifieras. Rådslutsatserna uppmuntrar KOM, ESA och MS att fortsätta diskutera i Europa och internationellt om en strategi bortanför 2020 för att identifiera europeiska ambitioner, prioriteringar och resurser för detta område.</w:t>
      </w:r>
    </w:p>
    <w:p w:rsidR="00B33691" w:rsidRPr="00010192" w:rsidRDefault="00B33691">
      <w:pPr>
        <w:pStyle w:val="RKrubrik"/>
        <w:rPr>
          <w:i/>
          <w:iCs/>
        </w:rPr>
      </w:pPr>
      <w:r w:rsidRPr="00010192">
        <w:rPr>
          <w:i/>
          <w:iCs/>
        </w:rPr>
        <w:t>Gällande svenska regler och förslagets effekter på dessa</w:t>
      </w:r>
    </w:p>
    <w:p w:rsidR="00B33691" w:rsidRPr="00010192" w:rsidRDefault="00B6200A">
      <w:pPr>
        <w:pStyle w:val="RKnormal"/>
      </w:pPr>
      <w:r w:rsidRPr="00010192">
        <w:t>-</w:t>
      </w:r>
    </w:p>
    <w:p w:rsidR="00B33691" w:rsidRPr="00010192" w:rsidRDefault="00B33691">
      <w:pPr>
        <w:pStyle w:val="RKrubrik"/>
      </w:pPr>
      <w:r w:rsidRPr="00010192">
        <w:t>Ekonomiska konsekvenser</w:t>
      </w:r>
    </w:p>
    <w:p w:rsidR="006B6422" w:rsidRPr="00010192" w:rsidRDefault="005C0E65" w:rsidP="006B6422">
      <w:pPr>
        <w:pStyle w:val="RKnormal"/>
      </w:pPr>
      <w:r w:rsidRPr="00010192">
        <w:t>Råd</w:t>
      </w:r>
      <w:r w:rsidR="006B6422" w:rsidRPr="00010192">
        <w:t>slutsatser</w:t>
      </w:r>
      <w:r w:rsidRPr="00010192">
        <w:t>na</w:t>
      </w:r>
      <w:r w:rsidR="006B6422" w:rsidRPr="00010192">
        <w:t xml:space="preserve"> bedöms </w:t>
      </w:r>
      <w:r w:rsidRPr="00010192">
        <w:t xml:space="preserve">inte </w:t>
      </w:r>
      <w:r w:rsidR="006B6422" w:rsidRPr="00010192">
        <w:t xml:space="preserve">innehålla några formella förslag med budgeteffekter. </w:t>
      </w:r>
    </w:p>
    <w:p w:rsidR="006B6422" w:rsidRPr="00010192" w:rsidRDefault="006B6422" w:rsidP="006B6422">
      <w:pPr>
        <w:pStyle w:val="RKrubrik"/>
      </w:pPr>
      <w:r w:rsidRPr="00010192">
        <w:t>Förkortningar</w:t>
      </w:r>
    </w:p>
    <w:p w:rsidR="006B6422" w:rsidRPr="00010192" w:rsidRDefault="006B6422" w:rsidP="006B6422">
      <w:pPr>
        <w:spacing w:line="240" w:lineRule="atLeast"/>
        <w:rPr>
          <w:szCs w:val="24"/>
        </w:rPr>
      </w:pPr>
      <w:r w:rsidRPr="00010192">
        <w:rPr>
          <w:b/>
          <w:szCs w:val="24"/>
        </w:rPr>
        <w:t xml:space="preserve">ESA </w:t>
      </w:r>
      <w:r w:rsidRPr="00010192">
        <w:rPr>
          <w:szCs w:val="24"/>
        </w:rPr>
        <w:t>(European Space Agency): Den europeiska rymdorganisationen. ESA är en internationell organisation vars existens och verksamhet baseras på en konvention mellan dess 18 medlemsstater.</w:t>
      </w:r>
    </w:p>
    <w:p w:rsidR="006B6422" w:rsidRPr="00010192" w:rsidRDefault="006B6422" w:rsidP="006B6422">
      <w:pPr>
        <w:spacing w:line="240" w:lineRule="atLeast"/>
        <w:rPr>
          <w:b/>
          <w:szCs w:val="24"/>
        </w:rPr>
      </w:pPr>
    </w:p>
    <w:p w:rsidR="006B6422" w:rsidRPr="00010192" w:rsidRDefault="006B6422" w:rsidP="006B6422">
      <w:pPr>
        <w:spacing w:line="240" w:lineRule="atLeast"/>
        <w:rPr>
          <w:szCs w:val="24"/>
        </w:rPr>
      </w:pPr>
      <w:r w:rsidRPr="00010192">
        <w:rPr>
          <w:b/>
          <w:szCs w:val="24"/>
        </w:rPr>
        <w:t>Galileo och EGNOS (</w:t>
      </w:r>
      <w:r w:rsidRPr="00010192">
        <w:rPr>
          <w:szCs w:val="24"/>
        </w:rPr>
        <w:t>The European Geostationary Navigation Overlay Service): Galileo är ett satellitsystem för positionerings-, navigations- och tidssignaltjänster. Det är det första satellitnavigationssystemet som är utformat för civil användning under civil kontroll. EGNOS är Galileos föregångare med målet att förbättra kvaliteten på de signaler som sänds till europeiskt territorium av det amerikanska globala satellitnavigationssystemet (GPS).</w:t>
      </w:r>
    </w:p>
    <w:p w:rsidR="006B6422" w:rsidRPr="00010192" w:rsidRDefault="006B6422" w:rsidP="006B6422">
      <w:pPr>
        <w:pStyle w:val="Normaltindrag"/>
        <w:spacing w:line="240" w:lineRule="atLeast"/>
        <w:rPr>
          <w:rFonts w:ascii="OrigGarmnd BT" w:hAnsi="OrigGarmnd BT"/>
          <w:sz w:val="24"/>
          <w:szCs w:val="24"/>
        </w:rPr>
      </w:pPr>
    </w:p>
    <w:p w:rsidR="006B6422" w:rsidRPr="00010192" w:rsidRDefault="006B6422" w:rsidP="006B6422">
      <w:pPr>
        <w:pStyle w:val="Normaltindrag"/>
        <w:spacing w:line="240" w:lineRule="atLeast"/>
        <w:ind w:firstLine="0"/>
        <w:rPr>
          <w:rFonts w:ascii="OrigGarmnd BT" w:hAnsi="OrigGarmnd BT"/>
          <w:sz w:val="24"/>
          <w:szCs w:val="24"/>
        </w:rPr>
      </w:pPr>
      <w:r w:rsidRPr="00010192">
        <w:rPr>
          <w:rFonts w:ascii="OrigGarmnd BT" w:hAnsi="OrigGarmnd BT"/>
          <w:b/>
          <w:sz w:val="24"/>
          <w:szCs w:val="24"/>
        </w:rPr>
        <w:t>GMES</w:t>
      </w:r>
      <w:r w:rsidRPr="00010192">
        <w:rPr>
          <w:rFonts w:ascii="OrigGarmnd BT" w:hAnsi="OrigGarmnd BT"/>
          <w:i/>
          <w:sz w:val="24"/>
          <w:szCs w:val="24"/>
        </w:rPr>
        <w:t xml:space="preserve"> </w:t>
      </w:r>
      <w:r w:rsidRPr="00010192">
        <w:rPr>
          <w:rFonts w:ascii="OrigGarmnd BT" w:hAnsi="OrigGarmnd BT"/>
          <w:sz w:val="24"/>
          <w:szCs w:val="24"/>
        </w:rPr>
        <w:t>(Global Monitoring for Environment and Security): Det europeiska programmet för etablering av en europeisk kapacitet för jordobservation. GMES samlar data från ett system bestående av såväl satelliter som markstationer och luft- och sjöburna sensorer. GMES är ett civilt system under civil kontroll som kan bidra till EU:s och dess medborgares säkerhet.</w:t>
      </w:r>
    </w:p>
    <w:p w:rsidR="006B6422" w:rsidRPr="00010192" w:rsidRDefault="006B6422" w:rsidP="006B6422">
      <w:pPr>
        <w:pStyle w:val="Normaltindrag"/>
        <w:spacing w:line="240" w:lineRule="atLeast"/>
        <w:ind w:firstLine="0"/>
        <w:rPr>
          <w:rFonts w:ascii="OrigGarmnd BT" w:hAnsi="OrigGarmnd BT"/>
          <w:sz w:val="24"/>
          <w:szCs w:val="24"/>
        </w:rPr>
      </w:pPr>
    </w:p>
    <w:p w:rsidR="006B6422" w:rsidRPr="00010192" w:rsidRDefault="006B6422" w:rsidP="006B6422">
      <w:pPr>
        <w:pStyle w:val="Normaltindrag"/>
        <w:spacing w:line="240" w:lineRule="atLeast"/>
        <w:ind w:firstLine="0"/>
        <w:rPr>
          <w:rFonts w:ascii="OrigGarmnd BT" w:hAnsi="OrigGarmnd BT"/>
          <w:sz w:val="24"/>
          <w:szCs w:val="24"/>
        </w:rPr>
      </w:pPr>
      <w:r w:rsidRPr="00010192">
        <w:rPr>
          <w:rFonts w:ascii="OrigGarmnd BT" w:hAnsi="OrigGarmnd BT"/>
          <w:b/>
          <w:sz w:val="24"/>
          <w:szCs w:val="24"/>
        </w:rPr>
        <w:t>SSA</w:t>
      </w:r>
      <w:r w:rsidRPr="00010192">
        <w:rPr>
          <w:rFonts w:ascii="OrigGarmnd BT" w:hAnsi="OrigGarmnd BT"/>
          <w:sz w:val="24"/>
          <w:szCs w:val="24"/>
        </w:rPr>
        <w:t xml:space="preserve"> (Space Situational Awareness): Kortform för det europeiska programmet för säkerhet i och från rymden. Programmet syftar till att tillhandahålla information om föremål i bana runt jorden, om rymdmiljön och rymdväder och om hot från rymden. Det innefattar också aspekter kring skydd av data som överförs genom rymdinfrastruktur.</w:t>
      </w:r>
    </w:p>
    <w:p w:rsidR="00B33691" w:rsidRPr="00010192" w:rsidRDefault="00B33691">
      <w:pPr>
        <w:pStyle w:val="RKnormal"/>
        <w:rPr>
          <w:i/>
          <w:iCs/>
        </w:rPr>
      </w:pPr>
    </w:p>
    <w:p w:rsidR="00B33691" w:rsidRPr="00010192" w:rsidRDefault="00B33691">
      <w:pPr>
        <w:pStyle w:val="RKnormal"/>
      </w:pPr>
    </w:p>
    <w:sectPr w:rsidR="00B33691" w:rsidRPr="0001019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730" w:rsidRPr="00010192" w:rsidRDefault="00826730">
      <w:r w:rsidRPr="00010192">
        <w:separator/>
      </w:r>
    </w:p>
  </w:endnote>
  <w:endnote w:type="continuationSeparator" w:id="0">
    <w:p w:rsidR="00826730" w:rsidRPr="00010192" w:rsidRDefault="00826730">
      <w:r w:rsidRPr="000101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730" w:rsidRPr="00010192" w:rsidRDefault="00826730">
      <w:r w:rsidRPr="00010192">
        <w:separator/>
      </w:r>
    </w:p>
  </w:footnote>
  <w:footnote w:type="continuationSeparator" w:id="0">
    <w:p w:rsidR="00826730" w:rsidRPr="00010192" w:rsidRDefault="00826730">
      <w:r w:rsidRPr="000101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90D" w:rsidRPr="00010192" w:rsidRDefault="0062090D">
    <w:pPr>
      <w:pStyle w:val="Sidhuvud"/>
      <w:framePr w:wrap="around" w:vAnchor="text" w:hAnchor="margin" w:xAlign="right" w:y="1"/>
      <w:rPr>
        <w:rStyle w:val="Sidnummer"/>
      </w:rPr>
    </w:pPr>
    <w:r w:rsidRPr="00010192">
      <w:rPr>
        <w:rStyle w:val="Sidnummer"/>
      </w:rPr>
      <w:fldChar w:fldCharType="begin" w:fldLock="1"/>
    </w:r>
    <w:r w:rsidRPr="00010192">
      <w:rPr>
        <w:rStyle w:val="Sidnummer"/>
      </w:rPr>
      <w:instrText xml:space="preserve">PAGE  </w:instrText>
    </w:r>
    <w:r w:rsidRPr="00010192">
      <w:rPr>
        <w:rStyle w:val="Sidnummer"/>
      </w:rPr>
      <w:fldChar w:fldCharType="separate"/>
    </w:r>
    <w:r w:rsidR="00266196" w:rsidRPr="00010192">
      <w:rPr>
        <w:rStyle w:val="Sidnummer"/>
      </w:rPr>
      <w:t>4</w:t>
    </w:r>
    <w:r w:rsidRPr="0001019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2090D" w:rsidRPr="00010192">
      <w:tblPrEx>
        <w:tblCellMar>
          <w:top w:w="0" w:type="dxa"/>
          <w:bottom w:w="0" w:type="dxa"/>
        </w:tblCellMar>
      </w:tblPrEx>
      <w:trPr>
        <w:cantSplit/>
      </w:trPr>
      <w:tc>
        <w:tcPr>
          <w:tcW w:w="3119" w:type="dxa"/>
        </w:tcPr>
        <w:p w:rsidR="0062090D" w:rsidRPr="00010192" w:rsidRDefault="0062090D">
          <w:pPr>
            <w:pStyle w:val="Sidhuvud"/>
            <w:spacing w:line="200" w:lineRule="atLeast"/>
            <w:ind w:right="357"/>
            <w:rPr>
              <w:rFonts w:ascii="TradeGothic" w:hAnsi="TradeGothic"/>
              <w:b/>
              <w:bCs/>
              <w:sz w:val="16"/>
            </w:rPr>
          </w:pPr>
        </w:p>
      </w:tc>
      <w:tc>
        <w:tcPr>
          <w:tcW w:w="4111" w:type="dxa"/>
          <w:tcMar>
            <w:left w:w="567" w:type="dxa"/>
          </w:tcMar>
        </w:tcPr>
        <w:p w:rsidR="0062090D" w:rsidRPr="00010192" w:rsidRDefault="0062090D">
          <w:pPr>
            <w:pStyle w:val="Sidhuvud"/>
            <w:ind w:right="360"/>
          </w:pPr>
        </w:p>
      </w:tc>
      <w:tc>
        <w:tcPr>
          <w:tcW w:w="1525" w:type="dxa"/>
        </w:tcPr>
        <w:p w:rsidR="0062090D" w:rsidRPr="00010192" w:rsidRDefault="0062090D">
          <w:pPr>
            <w:pStyle w:val="Sidhuvud"/>
            <w:ind w:right="360"/>
          </w:pPr>
        </w:p>
      </w:tc>
    </w:tr>
  </w:tbl>
  <w:p w:rsidR="0062090D" w:rsidRPr="00010192" w:rsidRDefault="0062090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90D" w:rsidRPr="00010192" w:rsidRDefault="0062090D">
    <w:pPr>
      <w:pStyle w:val="Sidhuvud"/>
      <w:framePr w:wrap="around" w:vAnchor="text" w:hAnchor="margin" w:xAlign="right" w:y="1"/>
      <w:rPr>
        <w:rStyle w:val="Sidnummer"/>
      </w:rPr>
    </w:pPr>
    <w:r w:rsidRPr="00010192">
      <w:rPr>
        <w:rStyle w:val="Sidnummer"/>
      </w:rPr>
      <w:fldChar w:fldCharType="begin" w:fldLock="1"/>
    </w:r>
    <w:r w:rsidRPr="00010192">
      <w:rPr>
        <w:rStyle w:val="Sidnummer"/>
      </w:rPr>
      <w:instrText xml:space="preserve">PAGE  </w:instrText>
    </w:r>
    <w:r w:rsidRPr="00010192">
      <w:rPr>
        <w:rStyle w:val="Sidnummer"/>
      </w:rPr>
      <w:fldChar w:fldCharType="separate"/>
    </w:r>
    <w:r w:rsidR="00266196" w:rsidRPr="00010192">
      <w:rPr>
        <w:rStyle w:val="Sidnummer"/>
      </w:rPr>
      <w:t>3</w:t>
    </w:r>
    <w:r w:rsidRPr="0001019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2090D" w:rsidRPr="00010192">
      <w:tblPrEx>
        <w:tblCellMar>
          <w:top w:w="0" w:type="dxa"/>
          <w:bottom w:w="0" w:type="dxa"/>
        </w:tblCellMar>
      </w:tblPrEx>
      <w:trPr>
        <w:cantSplit/>
      </w:trPr>
      <w:tc>
        <w:tcPr>
          <w:tcW w:w="3119" w:type="dxa"/>
        </w:tcPr>
        <w:p w:rsidR="0062090D" w:rsidRPr="00010192" w:rsidRDefault="0062090D">
          <w:pPr>
            <w:pStyle w:val="Sidhuvud"/>
            <w:spacing w:line="200" w:lineRule="atLeast"/>
            <w:ind w:right="357"/>
            <w:rPr>
              <w:rFonts w:ascii="TradeGothic" w:hAnsi="TradeGothic"/>
              <w:b/>
              <w:bCs/>
              <w:sz w:val="16"/>
            </w:rPr>
          </w:pPr>
        </w:p>
      </w:tc>
      <w:tc>
        <w:tcPr>
          <w:tcW w:w="4111" w:type="dxa"/>
          <w:tcMar>
            <w:left w:w="567" w:type="dxa"/>
          </w:tcMar>
        </w:tcPr>
        <w:p w:rsidR="0062090D" w:rsidRPr="00010192" w:rsidRDefault="0062090D">
          <w:pPr>
            <w:pStyle w:val="Sidhuvud"/>
            <w:ind w:right="360"/>
          </w:pPr>
        </w:p>
      </w:tc>
      <w:tc>
        <w:tcPr>
          <w:tcW w:w="1525" w:type="dxa"/>
        </w:tcPr>
        <w:p w:rsidR="0062090D" w:rsidRPr="00010192" w:rsidRDefault="0062090D">
          <w:pPr>
            <w:pStyle w:val="Sidhuvud"/>
            <w:ind w:right="360"/>
          </w:pPr>
        </w:p>
      </w:tc>
    </w:tr>
  </w:tbl>
  <w:p w:rsidR="0062090D" w:rsidRPr="00010192" w:rsidRDefault="0062090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90D" w:rsidRPr="00010192" w:rsidRDefault="00010192">
    <w:pPr>
      <w:framePr w:w="2948" w:h="1321" w:hRule="exact" w:wrap="notBeside" w:vAnchor="page" w:hAnchor="page" w:x="1362" w:y="653"/>
    </w:pPr>
    <w:r w:rsidRPr="0001019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2090D" w:rsidRPr="00010192" w:rsidRDefault="0062090D">
    <w:pPr>
      <w:pStyle w:val="RKrubrik"/>
      <w:keepNext w:val="0"/>
      <w:tabs>
        <w:tab w:val="clear" w:pos="1134"/>
        <w:tab w:val="clear" w:pos="2835"/>
      </w:tabs>
      <w:spacing w:before="0" w:after="0" w:line="320" w:lineRule="atLeast"/>
      <w:rPr>
        <w:bCs/>
      </w:rPr>
    </w:pPr>
  </w:p>
  <w:p w:rsidR="0062090D" w:rsidRPr="00010192" w:rsidRDefault="0062090D">
    <w:pPr>
      <w:rPr>
        <w:rFonts w:ascii="TradeGothic" w:hAnsi="TradeGothic"/>
        <w:b/>
        <w:bCs/>
        <w:spacing w:val="12"/>
        <w:sz w:val="22"/>
      </w:rPr>
    </w:pPr>
  </w:p>
  <w:p w:rsidR="0062090D" w:rsidRPr="00010192" w:rsidRDefault="0062090D">
    <w:pPr>
      <w:pStyle w:val="RKrubrik"/>
      <w:keepNext w:val="0"/>
      <w:tabs>
        <w:tab w:val="clear" w:pos="1134"/>
        <w:tab w:val="clear" w:pos="2835"/>
      </w:tabs>
      <w:spacing w:before="0" w:after="0" w:line="320" w:lineRule="atLeast"/>
      <w:rPr>
        <w:bCs/>
      </w:rPr>
    </w:pPr>
  </w:p>
  <w:p w:rsidR="0062090D" w:rsidRPr="00010192" w:rsidRDefault="0062090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departementet"/>
    <w:docVar w:name="Regering" w:val="N"/>
  </w:docVars>
  <w:rsids>
    <w:rsidRoot w:val="00B33691"/>
    <w:rsid w:val="00010192"/>
    <w:rsid w:val="00090EC4"/>
    <w:rsid w:val="00150384"/>
    <w:rsid w:val="001805B7"/>
    <w:rsid w:val="00261885"/>
    <w:rsid w:val="00266196"/>
    <w:rsid w:val="002662E0"/>
    <w:rsid w:val="003506D1"/>
    <w:rsid w:val="003A0021"/>
    <w:rsid w:val="004A328D"/>
    <w:rsid w:val="004D5A66"/>
    <w:rsid w:val="005367C4"/>
    <w:rsid w:val="00576BDE"/>
    <w:rsid w:val="0058762B"/>
    <w:rsid w:val="005C0E65"/>
    <w:rsid w:val="0062090D"/>
    <w:rsid w:val="00626FA2"/>
    <w:rsid w:val="006B6422"/>
    <w:rsid w:val="006E4E11"/>
    <w:rsid w:val="006F5D00"/>
    <w:rsid w:val="007056FD"/>
    <w:rsid w:val="007242A3"/>
    <w:rsid w:val="007A6855"/>
    <w:rsid w:val="00826730"/>
    <w:rsid w:val="008E187E"/>
    <w:rsid w:val="00973D9A"/>
    <w:rsid w:val="009863E0"/>
    <w:rsid w:val="009870F2"/>
    <w:rsid w:val="00AD7178"/>
    <w:rsid w:val="00B33691"/>
    <w:rsid w:val="00B6200A"/>
    <w:rsid w:val="00BF5290"/>
    <w:rsid w:val="00C6754A"/>
    <w:rsid w:val="00D133D7"/>
    <w:rsid w:val="00E2056C"/>
    <w:rsid w:val="00E37459"/>
    <w:rsid w:val="00EC25F9"/>
    <w:rsid w:val="00ED316B"/>
    <w:rsid w:val="00ED583F"/>
    <w:rsid w:val="00F97B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8AD3BA-CF3F-460C-97A2-43D9C4D9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6B6422"/>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2661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1140</Words>
  <Characters>7268</Characters>
  <Application>Microsoft Office Word</Application>
  <DocSecurity>4</DocSecurity>
  <Lines>173</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2011-11-28T15:57:00Z</cp:lastPrinted>
  <dcterms:created xsi:type="dcterms:W3CDTF">2025-12-17T21:39:00Z</dcterms:created>
  <dcterms:modified xsi:type="dcterms:W3CDTF">2025-12-17T21:39:00Z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rymd</vt:lpwstr>
  </property>
  <property fmtid="{D5CDD505-2E9C-101B-9397-08002B2CF9AE}" pid="10" name="RKOrdnaSarskildSkyddsvard">
    <vt:lpwstr>0</vt:lpwstr>
  </property>
</Properties>
</file>