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Måndagen den 25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Polisens användning av AI för ansiktsigenkänning i realtid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lagstiftning mot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Bidragsspärr och sanktionsavgift i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Mohamed Yassin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Aktivitetskrav för mottagare av försörjningsstöd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Reformerat försörjningsstöd – bidragstak och ökade möjligheter till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Beredskapslager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Föreskrifter om förbud mot användning och innehav av vissa läkemedel för djur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Sänkt alkoholskatt för alkoholvaror från oberoende småproducenter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9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25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2026-05-25</SAFIR_Sammantradesdatum_Doc>
    <SAFIR_SammantradeID xmlns="C07A1A6C-0B19-41D9-BDF8-F523BA3921EB">b1482354-986c-48f3-b59a-2a1c07b2db66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1384016-E04C-469B-B87D-D75C5AAF6B9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25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