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7CF6" w:rsidRPr="00CA4FAD" w:rsidRDefault="007B7CF6">
      <w:pPr>
        <w:pStyle w:val="RubrikInnehllsf"/>
        <w:shd w:val="clear" w:color="000000" w:fill="auto"/>
      </w:pPr>
      <w:bookmarkStart w:id="0" w:name="_Toc211136535"/>
      <w:r w:rsidRPr="00CA4FAD">
        <w:t>Innehållsförteckning</w:t>
      </w:r>
    </w:p>
    <w:bookmarkStart w:id="1" w:name="_Toc211136536"/>
    <w:bookmarkStart w:id="2" w:name="_Toc211138608"/>
    <w:bookmarkStart w:id="3" w:name="_Toc211139394"/>
    <w:bookmarkEnd w:id="0"/>
    <w:p w:rsidR="007B7CF6" w:rsidRPr="00CA4FAD" w:rsidRDefault="007B7CF6">
      <w:pPr>
        <w:pStyle w:val="Innehll1"/>
        <w:rPr>
          <w:sz w:val="24"/>
          <w:szCs w:val="24"/>
        </w:rPr>
      </w:pPr>
      <w:r w:rsidRPr="00CA4FAD">
        <w:fldChar w:fldCharType="begin" w:fldLock="1"/>
      </w:r>
      <w:r w:rsidRPr="00CA4FAD">
        <w:instrText xml:space="preserve"> TOC \o "2-3" \t "Rubrik 1;1;Hemstl_rubrik;1;RubrikSammanf;1" </w:instrText>
      </w:r>
      <w:r w:rsidRPr="00CA4FAD">
        <w:fldChar w:fldCharType="separate"/>
      </w:r>
      <w:r w:rsidRPr="00CA4FAD">
        <w:t>2</w:t>
      </w:r>
      <w:r w:rsidRPr="00CA4FAD">
        <w:rPr>
          <w:sz w:val="24"/>
          <w:szCs w:val="24"/>
        </w:rPr>
        <w:tab/>
      </w:r>
      <w:r w:rsidRPr="00CA4FAD">
        <w:t>Förslag till riksdagsbeslut</w:t>
      </w:r>
      <w:r w:rsidRPr="00CA4FAD">
        <w:tab/>
      </w:r>
      <w:r w:rsidRPr="00CA4FAD">
        <w:fldChar w:fldCharType="begin" w:fldLock="1"/>
      </w:r>
      <w:r w:rsidRPr="00CA4FAD">
        <w:instrText xml:space="preserve"> PAGEREF _Toc213562070 \h </w:instrText>
      </w:r>
      <w:r w:rsidRPr="00CA4FAD">
        <w:fldChar w:fldCharType="separate"/>
      </w:r>
      <w:r w:rsidRPr="00CA4FAD">
        <w:t>2</w:t>
      </w:r>
      <w:r w:rsidRPr="00CA4FAD">
        <w:fldChar w:fldCharType="end"/>
      </w:r>
    </w:p>
    <w:p w:rsidR="007B7CF6" w:rsidRPr="00CA4FAD" w:rsidRDefault="007B7CF6">
      <w:pPr>
        <w:pStyle w:val="Innehll1"/>
        <w:rPr>
          <w:sz w:val="24"/>
          <w:szCs w:val="24"/>
        </w:rPr>
      </w:pPr>
      <w:r w:rsidRPr="00CA4FAD">
        <w:t>3</w:t>
      </w:r>
      <w:r w:rsidRPr="00CA4FAD">
        <w:rPr>
          <w:sz w:val="24"/>
          <w:szCs w:val="24"/>
        </w:rPr>
        <w:tab/>
      </w:r>
      <w:r w:rsidRPr="00CA4FAD">
        <w:t>Bakgrund</w:t>
      </w:r>
      <w:r w:rsidRPr="00CA4FAD">
        <w:tab/>
      </w:r>
      <w:r w:rsidRPr="00CA4FAD">
        <w:fldChar w:fldCharType="begin" w:fldLock="1"/>
      </w:r>
      <w:r w:rsidRPr="00CA4FAD">
        <w:instrText xml:space="preserve"> PAGEREF _Toc213562071 \h </w:instrText>
      </w:r>
      <w:r w:rsidRPr="00CA4FAD">
        <w:fldChar w:fldCharType="separate"/>
      </w:r>
      <w:r w:rsidRPr="00CA4FAD">
        <w:t>9</w:t>
      </w:r>
      <w:r w:rsidRPr="00CA4FAD">
        <w:fldChar w:fldCharType="end"/>
      </w:r>
    </w:p>
    <w:p w:rsidR="007B7CF6" w:rsidRPr="00CA4FAD" w:rsidRDefault="007B7CF6">
      <w:pPr>
        <w:pStyle w:val="Innehll1"/>
        <w:rPr>
          <w:sz w:val="24"/>
          <w:szCs w:val="24"/>
        </w:rPr>
      </w:pPr>
      <w:r w:rsidRPr="00CA4FAD">
        <w:t>4</w:t>
      </w:r>
      <w:r w:rsidRPr="00CA4FAD">
        <w:rPr>
          <w:sz w:val="24"/>
          <w:szCs w:val="24"/>
        </w:rPr>
        <w:tab/>
      </w:r>
      <w:r w:rsidRPr="00CA4FAD">
        <w:t>Myndigheternas arbete för minskad sårbarhet</w:t>
      </w:r>
      <w:r w:rsidRPr="00CA4FAD">
        <w:tab/>
      </w:r>
      <w:r w:rsidRPr="00CA4FAD">
        <w:fldChar w:fldCharType="begin" w:fldLock="1"/>
      </w:r>
      <w:r w:rsidRPr="00CA4FAD">
        <w:instrText xml:space="preserve"> PAGEREF _Toc213562072 \h </w:instrText>
      </w:r>
      <w:r w:rsidRPr="00CA4FAD">
        <w:fldChar w:fldCharType="separate"/>
      </w:r>
      <w:r w:rsidRPr="00CA4FAD">
        <w:t>10</w:t>
      </w:r>
      <w:r w:rsidRPr="00CA4FAD">
        <w:fldChar w:fldCharType="end"/>
      </w:r>
    </w:p>
    <w:p w:rsidR="007B7CF6" w:rsidRPr="00CA4FAD" w:rsidRDefault="007B7CF6">
      <w:pPr>
        <w:pStyle w:val="Innehll2"/>
        <w:rPr>
          <w:sz w:val="24"/>
          <w:szCs w:val="24"/>
        </w:rPr>
      </w:pPr>
      <w:r w:rsidRPr="00CA4FAD">
        <w:t>4.1</w:t>
      </w:r>
      <w:r w:rsidRPr="00CA4FAD">
        <w:rPr>
          <w:sz w:val="24"/>
          <w:szCs w:val="24"/>
        </w:rPr>
        <w:tab/>
      </w:r>
      <w:r w:rsidRPr="00CA4FAD">
        <w:t>Kunskapsförsörjning om klimatförändringar</w:t>
      </w:r>
      <w:r w:rsidRPr="00CA4FAD">
        <w:tab/>
      </w:r>
      <w:r w:rsidRPr="00CA4FAD">
        <w:fldChar w:fldCharType="begin" w:fldLock="1"/>
      </w:r>
      <w:r w:rsidRPr="00CA4FAD">
        <w:instrText xml:space="preserve"> PAGEREF _Toc213562073 \h </w:instrText>
      </w:r>
      <w:r w:rsidRPr="00CA4FAD">
        <w:fldChar w:fldCharType="separate"/>
      </w:r>
      <w:r w:rsidRPr="00CA4FAD">
        <w:t>11</w:t>
      </w:r>
      <w:r w:rsidRPr="00CA4FAD">
        <w:fldChar w:fldCharType="end"/>
      </w:r>
    </w:p>
    <w:p w:rsidR="007B7CF6" w:rsidRPr="00CA4FAD" w:rsidRDefault="007B7CF6">
      <w:pPr>
        <w:pStyle w:val="Innehll2"/>
        <w:rPr>
          <w:sz w:val="24"/>
          <w:szCs w:val="24"/>
        </w:rPr>
      </w:pPr>
      <w:r w:rsidRPr="00CA4FAD">
        <w:t>4.2</w:t>
      </w:r>
      <w:r w:rsidRPr="00CA4FAD">
        <w:rPr>
          <w:sz w:val="24"/>
          <w:szCs w:val="24"/>
        </w:rPr>
        <w:tab/>
      </w:r>
      <w:r w:rsidRPr="00CA4FAD">
        <w:t>Kunskapsförsörjning om ras, skred och erosion</w:t>
      </w:r>
      <w:r w:rsidRPr="00CA4FAD">
        <w:tab/>
      </w:r>
      <w:r w:rsidRPr="00CA4FAD">
        <w:fldChar w:fldCharType="begin" w:fldLock="1"/>
      </w:r>
      <w:r w:rsidRPr="00CA4FAD">
        <w:instrText xml:space="preserve"> PAGEREF _Toc213562074 \h </w:instrText>
      </w:r>
      <w:r w:rsidRPr="00CA4FAD">
        <w:fldChar w:fldCharType="separate"/>
      </w:r>
      <w:r w:rsidRPr="00CA4FAD">
        <w:t>12</w:t>
      </w:r>
      <w:r w:rsidRPr="00CA4FAD">
        <w:fldChar w:fldCharType="end"/>
      </w:r>
    </w:p>
    <w:p w:rsidR="007B7CF6" w:rsidRPr="00CA4FAD" w:rsidRDefault="007B7CF6">
      <w:pPr>
        <w:pStyle w:val="Innehll2"/>
        <w:rPr>
          <w:sz w:val="24"/>
          <w:szCs w:val="24"/>
        </w:rPr>
      </w:pPr>
      <w:r w:rsidRPr="00CA4FAD">
        <w:t>4.3</w:t>
      </w:r>
      <w:r w:rsidRPr="00CA4FAD">
        <w:rPr>
          <w:sz w:val="24"/>
          <w:szCs w:val="24"/>
        </w:rPr>
        <w:tab/>
      </w:r>
      <w:r w:rsidRPr="00CA4FAD">
        <w:t>Nya kartor över höjder, översvämningsrisker och skred</w:t>
      </w:r>
      <w:r w:rsidRPr="00CA4FAD">
        <w:tab/>
      </w:r>
      <w:r w:rsidRPr="00CA4FAD">
        <w:fldChar w:fldCharType="begin" w:fldLock="1"/>
      </w:r>
      <w:r w:rsidRPr="00CA4FAD">
        <w:instrText xml:space="preserve"> PAGEREF _Toc213562075 \h </w:instrText>
      </w:r>
      <w:r w:rsidRPr="00CA4FAD">
        <w:fldChar w:fldCharType="separate"/>
      </w:r>
      <w:r w:rsidRPr="00CA4FAD">
        <w:t>12</w:t>
      </w:r>
      <w:r w:rsidRPr="00CA4FAD">
        <w:fldChar w:fldCharType="end"/>
      </w:r>
    </w:p>
    <w:p w:rsidR="007B7CF6" w:rsidRPr="00CA4FAD" w:rsidRDefault="007B7CF6">
      <w:pPr>
        <w:pStyle w:val="Innehll2"/>
        <w:rPr>
          <w:sz w:val="24"/>
          <w:szCs w:val="24"/>
        </w:rPr>
      </w:pPr>
      <w:r w:rsidRPr="00CA4FAD">
        <w:t>4.4</w:t>
      </w:r>
      <w:r w:rsidRPr="00CA4FAD">
        <w:rPr>
          <w:sz w:val="24"/>
          <w:szCs w:val="24"/>
        </w:rPr>
        <w:tab/>
      </w:r>
      <w:r w:rsidRPr="00CA4FAD">
        <w:t>Säkra infrastrukturen inför kommande klimatförändringar</w:t>
      </w:r>
      <w:r w:rsidRPr="00CA4FAD">
        <w:tab/>
      </w:r>
      <w:r w:rsidRPr="00CA4FAD">
        <w:fldChar w:fldCharType="begin" w:fldLock="1"/>
      </w:r>
      <w:r w:rsidRPr="00CA4FAD">
        <w:instrText xml:space="preserve"> PAGEREF _Toc213562076 \h </w:instrText>
      </w:r>
      <w:r w:rsidRPr="00CA4FAD">
        <w:fldChar w:fldCharType="separate"/>
      </w:r>
      <w:r w:rsidRPr="00CA4FAD">
        <w:t>12</w:t>
      </w:r>
      <w:r w:rsidRPr="00CA4FAD">
        <w:fldChar w:fldCharType="end"/>
      </w:r>
    </w:p>
    <w:p w:rsidR="007B7CF6" w:rsidRPr="00CA4FAD" w:rsidRDefault="007B7CF6">
      <w:pPr>
        <w:pStyle w:val="Innehll2"/>
        <w:rPr>
          <w:sz w:val="24"/>
          <w:szCs w:val="24"/>
        </w:rPr>
      </w:pPr>
      <w:r w:rsidRPr="00CA4FAD">
        <w:t>4.5</w:t>
      </w:r>
      <w:r w:rsidRPr="00CA4FAD">
        <w:rPr>
          <w:sz w:val="24"/>
          <w:szCs w:val="24"/>
        </w:rPr>
        <w:tab/>
      </w:r>
      <w:r w:rsidRPr="00CA4FAD">
        <w:t>Anslag för förebyggande skydd mot naturolyckor</w:t>
      </w:r>
      <w:r w:rsidRPr="00CA4FAD">
        <w:tab/>
      </w:r>
      <w:r w:rsidRPr="00CA4FAD">
        <w:fldChar w:fldCharType="begin" w:fldLock="1"/>
      </w:r>
      <w:r w:rsidRPr="00CA4FAD">
        <w:instrText xml:space="preserve"> PAGEREF _Toc213562077 \h </w:instrText>
      </w:r>
      <w:r w:rsidRPr="00CA4FAD">
        <w:fldChar w:fldCharType="separate"/>
      </w:r>
      <w:r w:rsidRPr="00CA4FAD">
        <w:t>13</w:t>
      </w:r>
      <w:r w:rsidRPr="00CA4FAD">
        <w:fldChar w:fldCharType="end"/>
      </w:r>
    </w:p>
    <w:p w:rsidR="007B7CF6" w:rsidRPr="00CA4FAD" w:rsidRDefault="007B7CF6">
      <w:pPr>
        <w:pStyle w:val="Innehll1"/>
        <w:rPr>
          <w:sz w:val="24"/>
          <w:szCs w:val="24"/>
        </w:rPr>
      </w:pPr>
      <w:r w:rsidRPr="00CA4FAD">
        <w:t>5</w:t>
      </w:r>
      <w:r w:rsidRPr="00CA4FAD">
        <w:rPr>
          <w:sz w:val="24"/>
          <w:szCs w:val="24"/>
        </w:rPr>
        <w:tab/>
      </w:r>
      <w:r w:rsidRPr="00CA4FAD">
        <w:t>Kommuners och länsstyrelsers ansvar</w:t>
      </w:r>
      <w:r w:rsidRPr="00CA4FAD">
        <w:tab/>
      </w:r>
      <w:r w:rsidRPr="00CA4FAD">
        <w:fldChar w:fldCharType="begin" w:fldLock="1"/>
      </w:r>
      <w:r w:rsidRPr="00CA4FAD">
        <w:instrText xml:space="preserve"> PAGEREF _Toc213562078 \h </w:instrText>
      </w:r>
      <w:r w:rsidRPr="00CA4FAD">
        <w:fldChar w:fldCharType="separate"/>
      </w:r>
      <w:r w:rsidRPr="00CA4FAD">
        <w:t>15</w:t>
      </w:r>
      <w:r w:rsidRPr="00CA4FAD">
        <w:fldChar w:fldCharType="end"/>
      </w:r>
    </w:p>
    <w:p w:rsidR="007B7CF6" w:rsidRPr="00CA4FAD" w:rsidRDefault="007B7CF6">
      <w:pPr>
        <w:pStyle w:val="Innehll2"/>
        <w:rPr>
          <w:sz w:val="24"/>
          <w:szCs w:val="24"/>
        </w:rPr>
      </w:pPr>
      <w:r w:rsidRPr="00CA4FAD">
        <w:t>5.1</w:t>
      </w:r>
      <w:r w:rsidRPr="00CA4FAD">
        <w:rPr>
          <w:sz w:val="24"/>
          <w:szCs w:val="24"/>
        </w:rPr>
        <w:tab/>
      </w:r>
      <w:r w:rsidRPr="00CA4FAD">
        <w:t>Kommunala klimat- och sårbarhetsplaner</w:t>
      </w:r>
      <w:r w:rsidRPr="00CA4FAD">
        <w:tab/>
      </w:r>
      <w:r w:rsidRPr="00CA4FAD">
        <w:fldChar w:fldCharType="begin" w:fldLock="1"/>
      </w:r>
      <w:r w:rsidRPr="00CA4FAD">
        <w:instrText xml:space="preserve"> PAGEREF _Toc213562079 \h </w:instrText>
      </w:r>
      <w:r w:rsidRPr="00CA4FAD">
        <w:fldChar w:fldCharType="separate"/>
      </w:r>
      <w:r w:rsidRPr="00CA4FAD">
        <w:t>15</w:t>
      </w:r>
      <w:r w:rsidRPr="00CA4FAD">
        <w:fldChar w:fldCharType="end"/>
      </w:r>
    </w:p>
    <w:p w:rsidR="007B7CF6" w:rsidRPr="00CA4FAD" w:rsidRDefault="007B7CF6">
      <w:pPr>
        <w:pStyle w:val="Innehll2"/>
        <w:rPr>
          <w:sz w:val="24"/>
          <w:szCs w:val="24"/>
        </w:rPr>
      </w:pPr>
      <w:r w:rsidRPr="00CA4FAD">
        <w:t>5.2</w:t>
      </w:r>
      <w:r w:rsidRPr="00CA4FAD">
        <w:rPr>
          <w:sz w:val="24"/>
          <w:szCs w:val="24"/>
        </w:rPr>
        <w:tab/>
      </w:r>
      <w:r w:rsidRPr="00CA4FAD">
        <w:t>Kostnadsfritt kunskapsunderlag till kommuner</w:t>
      </w:r>
      <w:r w:rsidRPr="00CA4FAD">
        <w:tab/>
      </w:r>
      <w:r w:rsidRPr="00CA4FAD">
        <w:fldChar w:fldCharType="begin" w:fldLock="1"/>
      </w:r>
      <w:r w:rsidRPr="00CA4FAD">
        <w:instrText xml:space="preserve"> PAGEREF _Toc213562080 \h </w:instrText>
      </w:r>
      <w:r w:rsidRPr="00CA4FAD">
        <w:fldChar w:fldCharType="separate"/>
      </w:r>
      <w:r w:rsidRPr="00CA4FAD">
        <w:t>16</w:t>
      </w:r>
      <w:r w:rsidRPr="00CA4FAD">
        <w:fldChar w:fldCharType="end"/>
      </w:r>
    </w:p>
    <w:p w:rsidR="007B7CF6" w:rsidRPr="00CA4FAD" w:rsidRDefault="007B7CF6">
      <w:pPr>
        <w:pStyle w:val="Innehll2"/>
        <w:rPr>
          <w:sz w:val="24"/>
          <w:szCs w:val="24"/>
        </w:rPr>
      </w:pPr>
      <w:r w:rsidRPr="00CA4FAD">
        <w:t>5.3</w:t>
      </w:r>
      <w:r w:rsidRPr="00CA4FAD">
        <w:rPr>
          <w:sz w:val="24"/>
          <w:szCs w:val="24"/>
        </w:rPr>
        <w:tab/>
      </w:r>
      <w:r w:rsidRPr="00CA4FAD">
        <w:t>Samhällsplanering i ett förändrat klimat</w:t>
      </w:r>
      <w:r w:rsidRPr="00CA4FAD">
        <w:tab/>
      </w:r>
      <w:r w:rsidRPr="00CA4FAD">
        <w:fldChar w:fldCharType="begin" w:fldLock="1"/>
      </w:r>
      <w:r w:rsidRPr="00CA4FAD">
        <w:instrText xml:space="preserve"> PAGEREF _Toc213562081 \h </w:instrText>
      </w:r>
      <w:r w:rsidRPr="00CA4FAD">
        <w:fldChar w:fldCharType="separate"/>
      </w:r>
      <w:r w:rsidRPr="00CA4FAD">
        <w:t>17</w:t>
      </w:r>
      <w:r w:rsidRPr="00CA4FAD">
        <w:fldChar w:fldCharType="end"/>
      </w:r>
    </w:p>
    <w:p w:rsidR="007B7CF6" w:rsidRPr="00CA4FAD" w:rsidRDefault="007B7CF6">
      <w:pPr>
        <w:pStyle w:val="Innehll2"/>
        <w:rPr>
          <w:sz w:val="24"/>
          <w:szCs w:val="24"/>
        </w:rPr>
      </w:pPr>
      <w:r w:rsidRPr="00CA4FAD">
        <w:t>5.4</w:t>
      </w:r>
      <w:r w:rsidRPr="00CA4FAD">
        <w:rPr>
          <w:sz w:val="24"/>
          <w:szCs w:val="24"/>
        </w:rPr>
        <w:tab/>
      </w:r>
      <w:r w:rsidRPr="00CA4FAD">
        <w:t>Stärk strandskyddet</w:t>
      </w:r>
      <w:r w:rsidRPr="00CA4FAD">
        <w:tab/>
      </w:r>
      <w:r w:rsidRPr="00CA4FAD">
        <w:fldChar w:fldCharType="begin" w:fldLock="1"/>
      </w:r>
      <w:r w:rsidRPr="00CA4FAD">
        <w:instrText xml:space="preserve"> PAGEREF _Toc213562082 \h </w:instrText>
      </w:r>
      <w:r w:rsidRPr="00CA4FAD">
        <w:fldChar w:fldCharType="separate"/>
      </w:r>
      <w:r w:rsidRPr="00CA4FAD">
        <w:t>17</w:t>
      </w:r>
      <w:r w:rsidRPr="00CA4FAD">
        <w:fldChar w:fldCharType="end"/>
      </w:r>
    </w:p>
    <w:p w:rsidR="007B7CF6" w:rsidRPr="00CA4FAD" w:rsidRDefault="007B7CF6">
      <w:pPr>
        <w:pStyle w:val="Innehll2"/>
        <w:rPr>
          <w:sz w:val="24"/>
          <w:szCs w:val="24"/>
        </w:rPr>
      </w:pPr>
      <w:r w:rsidRPr="00CA4FAD">
        <w:t>5.5</w:t>
      </w:r>
      <w:r w:rsidRPr="00CA4FAD">
        <w:rPr>
          <w:sz w:val="24"/>
          <w:szCs w:val="24"/>
        </w:rPr>
        <w:tab/>
      </w:r>
      <w:r w:rsidRPr="00CA4FAD">
        <w:t>Tydliggör ansvaret</w:t>
      </w:r>
      <w:r w:rsidRPr="00CA4FAD">
        <w:tab/>
      </w:r>
      <w:r w:rsidRPr="00CA4FAD">
        <w:fldChar w:fldCharType="begin" w:fldLock="1"/>
      </w:r>
      <w:r w:rsidRPr="00CA4FAD">
        <w:instrText xml:space="preserve"> PAGEREF _Toc213562083 \h </w:instrText>
      </w:r>
      <w:r w:rsidRPr="00CA4FAD">
        <w:fldChar w:fldCharType="separate"/>
      </w:r>
      <w:r w:rsidRPr="00CA4FAD">
        <w:t>18</w:t>
      </w:r>
      <w:r w:rsidRPr="00CA4FAD">
        <w:fldChar w:fldCharType="end"/>
      </w:r>
    </w:p>
    <w:p w:rsidR="007B7CF6" w:rsidRPr="00CA4FAD" w:rsidRDefault="007B7CF6">
      <w:pPr>
        <w:pStyle w:val="Innehll2"/>
        <w:rPr>
          <w:sz w:val="24"/>
          <w:szCs w:val="24"/>
        </w:rPr>
      </w:pPr>
      <w:r w:rsidRPr="00CA4FAD">
        <w:t>5.6</w:t>
      </w:r>
      <w:r w:rsidRPr="00CA4FAD">
        <w:rPr>
          <w:sz w:val="24"/>
          <w:szCs w:val="24"/>
        </w:rPr>
        <w:tab/>
      </w:r>
      <w:r w:rsidRPr="00CA4FAD">
        <w:t>Klimatanpassningsdelegation i varje län</w:t>
      </w:r>
      <w:r w:rsidRPr="00CA4FAD">
        <w:tab/>
      </w:r>
      <w:r w:rsidRPr="00CA4FAD">
        <w:fldChar w:fldCharType="begin" w:fldLock="1"/>
      </w:r>
      <w:r w:rsidRPr="00CA4FAD">
        <w:instrText xml:space="preserve"> PAGEREF _Toc213562084 \h </w:instrText>
      </w:r>
      <w:r w:rsidRPr="00CA4FAD">
        <w:fldChar w:fldCharType="separate"/>
      </w:r>
      <w:r w:rsidRPr="00CA4FAD">
        <w:t>18</w:t>
      </w:r>
      <w:r w:rsidRPr="00CA4FAD">
        <w:fldChar w:fldCharType="end"/>
      </w:r>
    </w:p>
    <w:p w:rsidR="007B7CF6" w:rsidRPr="00CA4FAD" w:rsidRDefault="007B7CF6">
      <w:pPr>
        <w:pStyle w:val="Innehll1"/>
        <w:rPr>
          <w:sz w:val="24"/>
          <w:szCs w:val="24"/>
        </w:rPr>
      </w:pPr>
      <w:r w:rsidRPr="00CA4FAD">
        <w:t>6</w:t>
      </w:r>
      <w:r w:rsidRPr="00CA4FAD">
        <w:rPr>
          <w:sz w:val="24"/>
          <w:szCs w:val="24"/>
        </w:rPr>
        <w:tab/>
      </w:r>
      <w:r w:rsidRPr="00CA4FAD">
        <w:t>Miljömålen</w:t>
      </w:r>
      <w:r w:rsidRPr="00CA4FAD">
        <w:tab/>
      </w:r>
      <w:r w:rsidRPr="00CA4FAD">
        <w:fldChar w:fldCharType="begin" w:fldLock="1"/>
      </w:r>
      <w:r w:rsidRPr="00CA4FAD">
        <w:instrText xml:space="preserve"> PAGEREF _Toc213562085 \h </w:instrText>
      </w:r>
      <w:r w:rsidRPr="00CA4FAD">
        <w:fldChar w:fldCharType="separate"/>
      </w:r>
      <w:r w:rsidRPr="00CA4FAD">
        <w:t>18</w:t>
      </w:r>
      <w:r w:rsidRPr="00CA4FAD">
        <w:fldChar w:fldCharType="end"/>
      </w:r>
    </w:p>
    <w:p w:rsidR="007B7CF6" w:rsidRPr="00CA4FAD" w:rsidRDefault="007B7CF6">
      <w:pPr>
        <w:pStyle w:val="Innehll2"/>
        <w:rPr>
          <w:sz w:val="24"/>
          <w:szCs w:val="24"/>
        </w:rPr>
      </w:pPr>
      <w:r w:rsidRPr="00CA4FAD">
        <w:t>6.1</w:t>
      </w:r>
      <w:r w:rsidRPr="00CA4FAD">
        <w:rPr>
          <w:sz w:val="24"/>
          <w:szCs w:val="24"/>
        </w:rPr>
        <w:tab/>
      </w:r>
      <w:r w:rsidRPr="00CA4FAD">
        <w:t>Miljömålens påverkan av klimatförändringarna</w:t>
      </w:r>
      <w:r w:rsidRPr="00CA4FAD">
        <w:tab/>
      </w:r>
      <w:r w:rsidRPr="00CA4FAD">
        <w:fldChar w:fldCharType="begin" w:fldLock="1"/>
      </w:r>
      <w:r w:rsidRPr="00CA4FAD">
        <w:instrText xml:space="preserve"> PAGEREF _Toc213562086 \h </w:instrText>
      </w:r>
      <w:r w:rsidRPr="00CA4FAD">
        <w:fldChar w:fldCharType="separate"/>
      </w:r>
      <w:r w:rsidRPr="00CA4FAD">
        <w:t>18</w:t>
      </w:r>
      <w:r w:rsidRPr="00CA4FAD">
        <w:fldChar w:fldCharType="end"/>
      </w:r>
    </w:p>
    <w:p w:rsidR="007B7CF6" w:rsidRPr="00CA4FAD" w:rsidRDefault="007B7CF6">
      <w:pPr>
        <w:pStyle w:val="Innehll2"/>
        <w:rPr>
          <w:sz w:val="24"/>
          <w:szCs w:val="24"/>
        </w:rPr>
      </w:pPr>
      <w:r w:rsidRPr="00CA4FAD">
        <w:t>6.2</w:t>
      </w:r>
      <w:r w:rsidRPr="00CA4FAD">
        <w:rPr>
          <w:sz w:val="24"/>
          <w:szCs w:val="24"/>
        </w:rPr>
        <w:tab/>
      </w:r>
      <w:r w:rsidRPr="00CA4FAD">
        <w:t>Biologisk mångfald och våtmarker</w:t>
      </w:r>
      <w:r w:rsidRPr="00CA4FAD">
        <w:tab/>
      </w:r>
      <w:r w:rsidRPr="00CA4FAD">
        <w:fldChar w:fldCharType="begin" w:fldLock="1"/>
      </w:r>
      <w:r w:rsidRPr="00CA4FAD">
        <w:instrText xml:space="preserve"> PAGEREF _Toc213562087 \h </w:instrText>
      </w:r>
      <w:r w:rsidRPr="00CA4FAD">
        <w:fldChar w:fldCharType="separate"/>
      </w:r>
      <w:r w:rsidRPr="00CA4FAD">
        <w:t>19</w:t>
      </w:r>
      <w:r w:rsidRPr="00CA4FAD">
        <w:fldChar w:fldCharType="end"/>
      </w:r>
    </w:p>
    <w:p w:rsidR="007B7CF6" w:rsidRPr="00CA4FAD" w:rsidRDefault="007B7CF6">
      <w:pPr>
        <w:pStyle w:val="Innehll2"/>
        <w:rPr>
          <w:sz w:val="24"/>
          <w:szCs w:val="24"/>
        </w:rPr>
      </w:pPr>
      <w:r w:rsidRPr="00CA4FAD">
        <w:t>6.3</w:t>
      </w:r>
      <w:r w:rsidRPr="00CA4FAD">
        <w:rPr>
          <w:sz w:val="24"/>
          <w:szCs w:val="24"/>
        </w:rPr>
        <w:tab/>
      </w:r>
      <w:r w:rsidRPr="00CA4FAD">
        <w:t>Ökad konkurrens om markområden i fjällvärlden</w:t>
      </w:r>
      <w:r w:rsidRPr="00CA4FAD">
        <w:tab/>
      </w:r>
      <w:r w:rsidRPr="00CA4FAD">
        <w:fldChar w:fldCharType="begin" w:fldLock="1"/>
      </w:r>
      <w:r w:rsidRPr="00CA4FAD">
        <w:instrText xml:space="preserve"> PAGEREF _Toc213562088 \h </w:instrText>
      </w:r>
      <w:r w:rsidRPr="00CA4FAD">
        <w:fldChar w:fldCharType="separate"/>
      </w:r>
      <w:r w:rsidRPr="00CA4FAD">
        <w:t>20</w:t>
      </w:r>
      <w:r w:rsidRPr="00CA4FAD">
        <w:fldChar w:fldCharType="end"/>
      </w:r>
    </w:p>
    <w:p w:rsidR="007B7CF6" w:rsidRPr="00CA4FAD" w:rsidRDefault="007B7CF6">
      <w:pPr>
        <w:pStyle w:val="Innehll1"/>
        <w:rPr>
          <w:sz w:val="24"/>
          <w:szCs w:val="24"/>
        </w:rPr>
      </w:pPr>
      <w:r w:rsidRPr="00CA4FAD">
        <w:t>7</w:t>
      </w:r>
      <w:r w:rsidRPr="00CA4FAD">
        <w:rPr>
          <w:sz w:val="24"/>
          <w:szCs w:val="24"/>
        </w:rPr>
        <w:tab/>
      </w:r>
      <w:r w:rsidRPr="00CA4FAD">
        <w:t>EU och internationellt</w:t>
      </w:r>
      <w:r w:rsidRPr="00CA4FAD">
        <w:tab/>
      </w:r>
      <w:r w:rsidRPr="00CA4FAD">
        <w:fldChar w:fldCharType="begin" w:fldLock="1"/>
      </w:r>
      <w:r w:rsidRPr="00CA4FAD">
        <w:instrText xml:space="preserve"> PAGEREF _Toc213562089 \h </w:instrText>
      </w:r>
      <w:r w:rsidRPr="00CA4FAD">
        <w:fldChar w:fldCharType="separate"/>
      </w:r>
      <w:r w:rsidRPr="00CA4FAD">
        <w:t>20</w:t>
      </w:r>
      <w:r w:rsidRPr="00CA4FAD">
        <w:fldChar w:fldCharType="end"/>
      </w:r>
    </w:p>
    <w:p w:rsidR="007B7CF6" w:rsidRPr="00CA4FAD" w:rsidRDefault="007B7CF6">
      <w:pPr>
        <w:pStyle w:val="Innehll1"/>
        <w:rPr>
          <w:sz w:val="24"/>
          <w:szCs w:val="24"/>
        </w:rPr>
      </w:pPr>
      <w:r w:rsidRPr="00CA4FAD">
        <w:t>8</w:t>
      </w:r>
      <w:r w:rsidRPr="00CA4FAD">
        <w:rPr>
          <w:sz w:val="24"/>
          <w:szCs w:val="24"/>
        </w:rPr>
        <w:tab/>
      </w:r>
      <w:r w:rsidRPr="00CA4FAD">
        <w:t>Säkra samhällets grundläggande funktioner</w:t>
      </w:r>
      <w:r w:rsidRPr="00CA4FAD">
        <w:tab/>
      </w:r>
      <w:r w:rsidRPr="00CA4FAD">
        <w:fldChar w:fldCharType="begin" w:fldLock="1"/>
      </w:r>
      <w:r w:rsidRPr="00CA4FAD">
        <w:instrText xml:space="preserve"> PAGEREF _Toc213562090 \h </w:instrText>
      </w:r>
      <w:r w:rsidRPr="00CA4FAD">
        <w:fldChar w:fldCharType="separate"/>
      </w:r>
      <w:r w:rsidRPr="00CA4FAD">
        <w:t>21</w:t>
      </w:r>
      <w:r w:rsidRPr="00CA4FAD">
        <w:fldChar w:fldCharType="end"/>
      </w:r>
    </w:p>
    <w:p w:rsidR="007B7CF6" w:rsidRPr="00CA4FAD" w:rsidRDefault="007B7CF6">
      <w:pPr>
        <w:pStyle w:val="Innehll2"/>
        <w:rPr>
          <w:sz w:val="24"/>
          <w:szCs w:val="24"/>
        </w:rPr>
      </w:pPr>
      <w:r w:rsidRPr="00CA4FAD">
        <w:t>8.1</w:t>
      </w:r>
      <w:r w:rsidRPr="00CA4FAD">
        <w:rPr>
          <w:sz w:val="24"/>
          <w:szCs w:val="24"/>
        </w:rPr>
        <w:tab/>
      </w:r>
      <w:r w:rsidRPr="00CA4FAD">
        <w:t>Säkra dricksvattnet</w:t>
      </w:r>
      <w:r w:rsidRPr="00CA4FAD">
        <w:tab/>
      </w:r>
      <w:r w:rsidRPr="00CA4FAD">
        <w:fldChar w:fldCharType="begin" w:fldLock="1"/>
      </w:r>
      <w:r w:rsidRPr="00CA4FAD">
        <w:instrText xml:space="preserve"> PAGEREF _Toc213562091 \h </w:instrText>
      </w:r>
      <w:r w:rsidRPr="00CA4FAD">
        <w:fldChar w:fldCharType="separate"/>
      </w:r>
      <w:r w:rsidRPr="00CA4FAD">
        <w:t>21</w:t>
      </w:r>
      <w:r w:rsidRPr="00CA4FAD">
        <w:fldChar w:fldCharType="end"/>
      </w:r>
    </w:p>
    <w:p w:rsidR="007B7CF6" w:rsidRPr="00CA4FAD" w:rsidRDefault="007B7CF6">
      <w:pPr>
        <w:pStyle w:val="Innehll2"/>
        <w:rPr>
          <w:sz w:val="24"/>
          <w:szCs w:val="24"/>
        </w:rPr>
      </w:pPr>
      <w:r w:rsidRPr="00CA4FAD">
        <w:t>8.2</w:t>
      </w:r>
      <w:r w:rsidRPr="00CA4FAD">
        <w:rPr>
          <w:sz w:val="24"/>
          <w:szCs w:val="24"/>
        </w:rPr>
        <w:tab/>
      </w:r>
      <w:r w:rsidRPr="00CA4FAD">
        <w:t>Säkra telefoni och elledningar</w:t>
      </w:r>
      <w:r w:rsidRPr="00CA4FAD">
        <w:tab/>
      </w:r>
      <w:r w:rsidRPr="00CA4FAD">
        <w:fldChar w:fldCharType="begin" w:fldLock="1"/>
      </w:r>
      <w:r w:rsidRPr="00CA4FAD">
        <w:instrText xml:space="preserve"> PAGEREF _Toc213562092 \h </w:instrText>
      </w:r>
      <w:r w:rsidRPr="00CA4FAD">
        <w:fldChar w:fldCharType="separate"/>
      </w:r>
      <w:r w:rsidRPr="00CA4FAD">
        <w:t>21</w:t>
      </w:r>
      <w:r w:rsidRPr="00CA4FAD">
        <w:fldChar w:fldCharType="end"/>
      </w:r>
    </w:p>
    <w:p w:rsidR="007B7CF6" w:rsidRPr="00CA4FAD" w:rsidRDefault="007B7CF6">
      <w:pPr>
        <w:pStyle w:val="Innehll2"/>
        <w:rPr>
          <w:sz w:val="24"/>
          <w:szCs w:val="24"/>
        </w:rPr>
      </w:pPr>
      <w:r w:rsidRPr="00CA4FAD">
        <w:t>8.3</w:t>
      </w:r>
      <w:r w:rsidRPr="00CA4FAD">
        <w:rPr>
          <w:sz w:val="24"/>
          <w:szCs w:val="24"/>
        </w:rPr>
        <w:tab/>
      </w:r>
      <w:r w:rsidRPr="00CA4FAD">
        <w:t>Klimatsäkra dammarna</w:t>
      </w:r>
      <w:r w:rsidRPr="00CA4FAD">
        <w:tab/>
      </w:r>
      <w:r w:rsidRPr="00CA4FAD">
        <w:fldChar w:fldCharType="begin" w:fldLock="1"/>
      </w:r>
      <w:r w:rsidRPr="00CA4FAD">
        <w:instrText xml:space="preserve"> PAGEREF _Toc213562093 \h </w:instrText>
      </w:r>
      <w:r w:rsidRPr="00CA4FAD">
        <w:fldChar w:fldCharType="separate"/>
      </w:r>
      <w:r w:rsidRPr="00CA4FAD">
        <w:t>22</w:t>
      </w:r>
      <w:r w:rsidRPr="00CA4FAD">
        <w:fldChar w:fldCharType="end"/>
      </w:r>
    </w:p>
    <w:p w:rsidR="007B7CF6" w:rsidRPr="00CA4FAD" w:rsidRDefault="007B7CF6">
      <w:pPr>
        <w:pStyle w:val="Innehll2"/>
        <w:rPr>
          <w:sz w:val="24"/>
          <w:szCs w:val="24"/>
        </w:rPr>
      </w:pPr>
      <w:r w:rsidRPr="00CA4FAD">
        <w:t>8.4</w:t>
      </w:r>
      <w:r w:rsidRPr="00CA4FAD">
        <w:rPr>
          <w:sz w:val="24"/>
          <w:szCs w:val="24"/>
        </w:rPr>
        <w:tab/>
      </w:r>
      <w:r w:rsidRPr="00CA4FAD">
        <w:t>Förebyggande skydd mot infektioner och värmeböljor</w:t>
      </w:r>
      <w:r w:rsidRPr="00CA4FAD">
        <w:tab/>
      </w:r>
      <w:r w:rsidRPr="00CA4FAD">
        <w:fldChar w:fldCharType="begin" w:fldLock="1"/>
      </w:r>
      <w:r w:rsidRPr="00CA4FAD">
        <w:instrText xml:space="preserve"> PAGEREF _Toc213562094 \h </w:instrText>
      </w:r>
      <w:r w:rsidRPr="00CA4FAD">
        <w:fldChar w:fldCharType="separate"/>
      </w:r>
      <w:r w:rsidRPr="00CA4FAD">
        <w:t>22</w:t>
      </w:r>
      <w:r w:rsidRPr="00CA4FAD">
        <w:fldChar w:fldCharType="end"/>
      </w:r>
    </w:p>
    <w:p w:rsidR="007B7CF6" w:rsidRPr="00CA4FAD" w:rsidRDefault="007B7CF6">
      <w:pPr>
        <w:pStyle w:val="Innehll2"/>
        <w:rPr>
          <w:sz w:val="24"/>
          <w:szCs w:val="24"/>
        </w:rPr>
      </w:pPr>
      <w:r w:rsidRPr="00CA4FAD">
        <w:t>8.5</w:t>
      </w:r>
      <w:r w:rsidRPr="00CA4FAD">
        <w:rPr>
          <w:sz w:val="24"/>
          <w:szCs w:val="24"/>
        </w:rPr>
        <w:tab/>
      </w:r>
      <w:r w:rsidRPr="00CA4FAD">
        <w:t>Varningssystem för extremväder</w:t>
      </w:r>
      <w:r w:rsidRPr="00CA4FAD">
        <w:tab/>
      </w:r>
      <w:r w:rsidRPr="00CA4FAD">
        <w:fldChar w:fldCharType="begin" w:fldLock="1"/>
      </w:r>
      <w:r w:rsidRPr="00CA4FAD">
        <w:instrText xml:space="preserve"> PAGEREF _Toc213562095 \h </w:instrText>
      </w:r>
      <w:r w:rsidRPr="00CA4FAD">
        <w:fldChar w:fldCharType="separate"/>
      </w:r>
      <w:r w:rsidRPr="00CA4FAD">
        <w:t>23</w:t>
      </w:r>
      <w:r w:rsidRPr="00CA4FAD">
        <w:fldChar w:fldCharType="end"/>
      </w:r>
    </w:p>
    <w:p w:rsidR="007B7CF6" w:rsidRPr="00CA4FAD" w:rsidRDefault="007B7CF6">
      <w:r w:rsidRPr="00CA4FAD">
        <w:fldChar w:fldCharType="end"/>
      </w:r>
      <w:bookmarkStart w:id="4" w:name="_Toc213562070"/>
    </w:p>
    <w:p w:rsidR="007B7CF6" w:rsidRPr="00CA4FAD" w:rsidRDefault="007B7CF6">
      <w:pPr>
        <w:pStyle w:val="Hemstlrubrik"/>
        <w:shd w:val="clear" w:color="000000" w:fill="auto"/>
      </w:pPr>
      <w:r w:rsidRPr="00CA4FAD">
        <w:lastRenderedPageBreak/>
        <w:t>Förslag till riksdagsbeslut</w:t>
      </w:r>
      <w:bookmarkEnd w:id="1"/>
      <w:bookmarkEnd w:id="2"/>
      <w:bookmarkEnd w:id="3"/>
      <w:bookmarkEnd w:id="4"/>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regeringen bör ge samtliga b</w:t>
      </w:r>
      <w:r w:rsidRPr="00CA4FAD">
        <w:t>e</w:t>
      </w:r>
      <w:r w:rsidRPr="00CA4FAD">
        <w:t>rörda sektorsmyndigheter ett tydligt ansvar för anpassningen till ett än</w:t>
      </w:r>
      <w:r w:rsidRPr="00CA4FAD">
        <w:t>d</w:t>
      </w:r>
      <w:r w:rsidRPr="00CA4FAD">
        <w:t>rat klimat inom sitt eget ansvarsområde.</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Vägverket och Banverket bör få i uppdrag att kartlägga och vid behov åtgärda risker för skred, ras, bortspolning, översvämning, erosion på grund av förändrad nederbörd och ökade fl</w:t>
      </w:r>
      <w:r w:rsidRPr="00CA4FAD">
        <w:t>ö</w:t>
      </w:r>
      <w:r w:rsidRPr="00CA4FAD">
        <w:t>den som kan drabba väg- och järnvägsnäten.</w:t>
      </w:r>
      <w:r w:rsidRPr="00CA4FAD">
        <w:rPr>
          <w:rStyle w:val="Fotnotsreferens"/>
        </w:rPr>
        <w:t>1</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Banverket bör få i uppdrag att göra en översyn av standarden för dimensionering av kontaktledningsanläg</w:t>
      </w:r>
      <w:r w:rsidRPr="00CA4FAD">
        <w:t>g</w:t>
      </w:r>
      <w:r w:rsidRPr="00CA4FAD">
        <w:t>ningar samt de ytterligare åtgärder som kan krävas för att öka robusth</w:t>
      </w:r>
      <w:r w:rsidRPr="00CA4FAD">
        <w:t>e</w:t>
      </w:r>
      <w:r w:rsidRPr="00CA4FAD">
        <w:t>ten avseende framför allt kraftig vind.</w:t>
      </w:r>
      <w:r w:rsidRPr="00CA4FAD">
        <w:rPr>
          <w:rStyle w:val="Fotnotsreferens"/>
        </w:rPr>
        <w:t>1</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Sjöfartsverket bör få i uppdrag att studera risken för avstängning av hamnar till följd av högre vattenstånd och eventuellt ökade vindar samt vid behov ge förslag till åtgärder.</w:t>
      </w:r>
      <w:r w:rsidRPr="00CA4FAD">
        <w:rPr>
          <w:rStyle w:val="Fotnotsreferens"/>
        </w:rPr>
        <w:t>1</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regeringen bör inkludera anpassning av transportinfrastrukturen till ett förändrat klimat i de transportpolitiska målen.</w:t>
      </w:r>
      <w:r w:rsidRPr="00CA4FAD">
        <w:rPr>
          <w:rStyle w:val="Fotnotsreferens"/>
        </w:rPr>
        <w:t>1</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regeringen bör inrätta ett klimat- och sårbarhetsanslag på totalt 500 miljoner kronor 2009–2011 för investeringar för att förebygga naturolyckor, med syfte att minska sårbarheten för extrema väderhändelser och långsiktiga klimatförändringar.</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Myndigheten för samhällsskydd och beredskap bör få i uppdrag att efter samråd med SGI, SMHI och Sveriges Kommuner och Landsting ta fram kriterier för klimat- och sårbarhetsanslaget för att skrivas in i Myndigheten för samhällsskydd och beredskaps regleringsbrev.</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SMHI bör ges i uppdrag att i samarbete med berörda intressenter undersöka möjligheten att ytterligare täta luckor, utskov och markpartier där vatten från Mälaren strömmar ut för att undvika låga vattenstånd.</w:t>
      </w:r>
      <w:r w:rsidRPr="00CA4FAD">
        <w:rPr>
          <w:rStyle w:val="Fotnotsreferens"/>
        </w:rPr>
        <w:t>2</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en förhandlingsman bör utses för att genomföra en förhandling kring finansieringen av ökat utskov genom Södertälje sluss samt slussen vid Söderström.</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då beslut fattats om långsiktig lösning för ökade avtappningsmöjligheter i Vänern bör en förhandlingsman utses för att ge förslag till finansiering av åtgärderna.</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ge Naturvårdsverket i uppdrag att undersöka behoven av stärkta biologiska spridningskorridorer och andra åtgärder för att säkra den biologiska mångfalden vid kommande klimatförändringar.</w:t>
      </w:r>
      <w:r w:rsidRPr="00CA4FAD">
        <w:rPr>
          <w:rStyle w:val="Fotnotsreferens"/>
        </w:rPr>
        <w:t>2</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regeringen bör ge Vägverket och Banverket i uppdrag att stärka biologiska spridningskorridorer för arter hotade av klimatförändringar i samband med storm</w:t>
      </w:r>
      <w:r w:rsidRPr="00CA4FAD">
        <w:softHyphen/>
        <w:t>säkring av räls och vägar.</w:t>
      </w:r>
      <w:r w:rsidRPr="00CA4FAD">
        <w:rPr>
          <w:rStyle w:val="Fotnotsreferens"/>
        </w:rPr>
        <w:t>1</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en strategi för hur dammar, öppen dagvattenhantering och våtmarker, i kombination med minskad andel hårdgjord yta och minskad kalhyggesavverkning, ska kunna bidra till att öka markens infiltrationsförmåga i närheten av bebyggelse.</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regeringen bör ge Skogsstyrelsen i uppdrag att ta fram förslag på hur skogs</w:t>
      </w:r>
      <w:r w:rsidRPr="00CA4FAD">
        <w:softHyphen/>
        <w:t>bruket kan förbereda sig inför kommande klimatförändringar, t.ex. genom ökad andel inslag av löv samt minskad kalhyggesavverkning.</w:t>
      </w:r>
      <w:r w:rsidRPr="00CA4FAD">
        <w:rPr>
          <w:rStyle w:val="Fotnotsreferens"/>
        </w:rPr>
        <w:t>2</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miljökvalitetsmålet God bebyggd miljö bör kompletteras med ett delmål för att den totala hårdgjorda ytan i tätort ska minska.</w:t>
      </w:r>
      <w:r w:rsidRPr="00CA4FAD">
        <w:rPr>
          <w:rStyle w:val="Fotnotsreferens"/>
        </w:rPr>
        <w:t>2</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varaktigt skydd av naturliga våtmarker bör integreras i en samlad strategi för minskad sårbarhet inför kommande klimatförändringar.</w:t>
      </w:r>
      <w:r w:rsidRPr="00CA4FAD">
        <w:rPr>
          <w:rStyle w:val="Fotnotsreferens"/>
        </w:rPr>
        <w:t>2</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ett stärkt strandskydd bör integreras i en samlad strategi för minskad sårbarhet inför kommande klimatförändringar.</w:t>
      </w:r>
      <w:r w:rsidRPr="00CA4FAD">
        <w:rPr>
          <w:rStyle w:val="Fotnotsreferens"/>
        </w:rPr>
        <w:t>2</w:t>
      </w:r>
    </w:p>
    <w:p w:rsidR="007B7CF6" w:rsidRPr="00CA4FAD" w:rsidRDefault="007B7CF6">
      <w:pPr>
        <w:pStyle w:val="Hemstlatt"/>
        <w:numPr>
          <w:ilvl w:val="0"/>
          <w:numId w:val="1"/>
        </w:numPr>
        <w:shd w:val="clear" w:color="000000" w:fill="auto"/>
      </w:pPr>
      <w:r w:rsidRPr="00CA4FAD">
        <w:t>Riksdagen begär att regeringen lägger fram förslag till ändring om att stärka länsstyrelsernas rätt att upphäva planer som strider mot strandskyddet.</w:t>
      </w:r>
      <w:r w:rsidRPr="00CA4FAD">
        <w:rPr>
          <w:rStyle w:val="Fotnotsreferens"/>
        </w:rPr>
        <w:t>2</w:t>
      </w:r>
    </w:p>
    <w:p w:rsidR="007B7CF6" w:rsidRPr="00CA4FAD" w:rsidRDefault="007B7CF6">
      <w:pPr>
        <w:pStyle w:val="Hemstlatt"/>
        <w:numPr>
          <w:ilvl w:val="0"/>
          <w:numId w:val="1"/>
        </w:numPr>
        <w:shd w:val="clear" w:color="000000" w:fill="auto"/>
      </w:pPr>
      <w:r w:rsidRPr="00CA4FAD">
        <w:t>Riksdagen begär att regeringen lägger fram förslag till ändring om att minska länsstyrelsernas möjlighet att ge dispens från strandskyddet.</w:t>
      </w:r>
      <w:r w:rsidRPr="00CA4FAD">
        <w:rPr>
          <w:rStyle w:val="Fotnotsreferens"/>
        </w:rPr>
        <w:t>2</w:t>
      </w:r>
    </w:p>
    <w:p w:rsidR="007B7CF6" w:rsidRPr="00CA4FAD" w:rsidRDefault="007B7CF6">
      <w:pPr>
        <w:pStyle w:val="Hemstlatt"/>
        <w:numPr>
          <w:ilvl w:val="0"/>
          <w:numId w:val="1"/>
        </w:numPr>
        <w:shd w:val="clear" w:color="000000" w:fill="auto"/>
      </w:pPr>
      <w:r w:rsidRPr="00CA4FAD">
        <w:t>Riksdagen begär att regeringen ska återkomma med förslag om att reglera kommuners katastrof</w:t>
      </w:r>
      <w:r w:rsidRPr="00CA4FAD">
        <w:softHyphen/>
        <w:t>ersättning genom att specificera vilket ansvar kommunen har att förebygga skador samt vem som ansvarar för katastrofersättning.</w:t>
      </w:r>
    </w:p>
    <w:p w:rsidR="007B7CF6" w:rsidRPr="00CA4FAD" w:rsidRDefault="007B7CF6">
      <w:pPr>
        <w:pStyle w:val="Hemstlatt"/>
        <w:numPr>
          <w:ilvl w:val="0"/>
          <w:numId w:val="1"/>
        </w:numPr>
        <w:shd w:val="clear" w:color="000000" w:fill="auto"/>
      </w:pPr>
      <w:r w:rsidRPr="00CA4FAD">
        <w:t>Riksdagen begär att regeringen ska återkomma till riksdagen med förändring av plan- och bygglagen så att det blir obligatoriskt för kommunerna att upprätta klimat- och sårbarhetsplaner.</w:t>
      </w:r>
      <w:r w:rsidRPr="00CA4FAD">
        <w:rPr>
          <w:rStyle w:val="Fotnotsreferens"/>
        </w:rPr>
        <w:t>3</w:t>
      </w:r>
    </w:p>
    <w:p w:rsidR="007B7CF6" w:rsidRPr="00CA4FAD" w:rsidRDefault="007B7CF6">
      <w:pPr>
        <w:pStyle w:val="Hemstlatt"/>
        <w:numPr>
          <w:ilvl w:val="0"/>
          <w:numId w:val="1"/>
        </w:numPr>
        <w:shd w:val="clear" w:color="000000" w:fill="auto"/>
      </w:pPr>
      <w:r w:rsidRPr="00CA4FAD">
        <w:t>Riksdagen begär att regeringen lägger fram förslag till sådan ändring att kommunens ansvar för detaljplaner och bygglov utökas till 20 år vad gäller skadeståndsansvar för översvämning, ras, skred och erosion gentemot enskilda och företag.</w:t>
      </w:r>
      <w:r w:rsidRPr="00CA4FAD">
        <w:rPr>
          <w:rStyle w:val="Fotnotsreferens"/>
        </w:rPr>
        <w:t>3</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strategiska klimatinvesteringar bör få samma överordnade status i planlag</w:t>
      </w:r>
      <w:r w:rsidRPr="00CA4FAD">
        <w:softHyphen/>
        <w:t>stiftningen som försvaret hade tidigare.</w:t>
      </w:r>
      <w:r w:rsidRPr="00CA4FAD">
        <w:rPr>
          <w:rStyle w:val="Fotnotsreferens"/>
        </w:rPr>
        <w:t>3</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regeringen snarast bör ordna avvattningsmöjligheter för att minska riskerna vid översvämningar i Vänern och Mälaren.</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Myndigheten för samhällsskydd och beredskap bör ges ett övergripande ansvar för fortsatta utredningar kring ökade avtappningsmöjligheter från Vänern.</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regeringen bör ge Post- och telestyrelsen ett förtydligat ansvar för att genom avtalen med operatörerna, eller på annat sätt, säkerställa att telenäten är robusta mot klimatförändringar och extrema väderhändelser.</w:t>
      </w:r>
      <w:r w:rsidRPr="00CA4FAD">
        <w:rPr>
          <w:rStyle w:val="Fotnotsreferens"/>
        </w:rPr>
        <w:t>1</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regeringen bör ge Post- och telestyrelsen i uppdrag att analysera telekom</w:t>
      </w:r>
      <w:r w:rsidRPr="00CA4FAD">
        <w:softHyphen/>
        <w:t>sektorns sårbarhet för framtida extrema väderhändelser som stormar, över</w:t>
      </w:r>
      <w:r w:rsidRPr="00CA4FAD">
        <w:softHyphen/>
        <w:t>svämningar, ras och skred och föreslå åtgärder.</w:t>
      </w:r>
      <w:r w:rsidRPr="00CA4FAD">
        <w:rPr>
          <w:rStyle w:val="Fotnotsreferens"/>
        </w:rPr>
        <w:t>1</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berörda myndigheter ska stormsäkra infrastrukturen, t.ex. genom att gräva ned el- och teleledningar.</w:t>
      </w:r>
      <w:r w:rsidRPr="00CA4FAD">
        <w:rPr>
          <w:rStyle w:val="Fotnotsreferens"/>
        </w:rPr>
        <w:t>1</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regeringen bör ge Energimarknadsinspektionen ett förtydligat ansvar för att säkerställa att regionala och lokala elnät är robusta mot klimatförändringar och extrema väderhändelser.</w:t>
      </w:r>
      <w:r w:rsidRPr="00CA4FAD">
        <w:rPr>
          <w:rStyle w:val="Fotnotsreferens"/>
        </w:rPr>
        <w:t>4</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regeringen bör ge Energimyndigheten i uppdrag att, efter samråd med Svenska kraftnät, analysera energisektorns sårbarhet för framtida extrema väderhändelser som stormar, översvämningar, ras och skred, föreslå åtgärder och särskilt beakta störningar för tredje man.</w:t>
      </w:r>
      <w:r w:rsidRPr="00CA4FAD">
        <w:rPr>
          <w:rStyle w:val="Fotnotsreferens"/>
        </w:rPr>
        <w:t>4</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regeringen bör ge Svenska kraftnät i uppdrag att analysera hur förändrade tillrinningsförhållanden på grund av klimatförändringar och drift av vattenkraft</w:t>
      </w:r>
      <w:r w:rsidRPr="00CA4FAD">
        <w:softHyphen/>
        <w:t>system kan påverka dammsäkerheten.</w:t>
      </w:r>
      <w:r w:rsidRPr="00CA4FAD">
        <w:rPr>
          <w:rStyle w:val="Fotnotsreferens"/>
        </w:rPr>
        <w:t>4</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en utredning bör genomföras för att analysera behovet av omprövningar av vattendomar med tanke på klimatförändringar.</w:t>
      </w:r>
      <w:r w:rsidRPr="00CA4FAD">
        <w:rPr>
          <w:rStyle w:val="Fotnotsreferens"/>
        </w:rPr>
        <w:t>3</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en översyn bör göras av dammsäkerhetsområdet om huruvida det nuvarande systemet svarar mot de krav på säkerhet som samhället ställer i dag.</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en särskild klimatanpassningsdelegation bör inrättas i varje län med uppgift att stödja kommunernas insatser, bidra till kunskapsförsörjningen, sammanfatta, tillhandahålla, tolka och vidareförmedla information samt samordna, driva på och följa upp arbetet.</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kommuner ska få stöd och information kostnadsfritt från berörda myndigheter för att utforma lokala klimat- och sårbarhetsplaner.</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SMHI bör få ansvar för kunskapsförsörjningen om klimatförändringar och att institutet bör skapa en förstärkt informationsfunktion gentemot olika grupper, särskilt kommuner, sektorsmyndigheter och länsstyrelser.</w:t>
      </w:r>
      <w:r w:rsidRPr="00CA4FAD">
        <w:rPr>
          <w:rStyle w:val="Fotnotsreferens"/>
        </w:rPr>
        <w:t>2</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SGI bör få ansvar för att kostnadsfritt bistå kommuner och länsstyrelser i den kommunala planeringsprocessen i frågor avseende ras, skred och erosion.</w:t>
      </w:r>
      <w:r w:rsidRPr="00CA4FAD">
        <w:rPr>
          <w:rStyle w:val="Fotnotsreferens"/>
        </w:rPr>
        <w:t>3</w:t>
      </w:r>
    </w:p>
    <w:p w:rsidR="007B7CF6" w:rsidRPr="00CA4FAD" w:rsidRDefault="007B7CF6">
      <w:pPr>
        <w:pStyle w:val="Hemstlatt"/>
        <w:numPr>
          <w:ilvl w:val="0"/>
          <w:numId w:val="1"/>
        </w:numPr>
        <w:shd w:val="clear" w:color="000000" w:fill="auto"/>
      </w:pPr>
      <w:r w:rsidRPr="00CA4FAD">
        <w:t xml:space="preserve">Riksdagen tillkännager för regeringen som sin mening vad som anförs i motionen om att </w:t>
      </w:r>
      <w:r w:rsidRPr="00CA4FAD">
        <w:rPr>
          <w:szCs w:val="22"/>
        </w:rPr>
        <w:t>Livsmedelsverket bör få ett samordningsansvar för dricksvattenfrågorna</w:t>
      </w:r>
      <w:r w:rsidRPr="00CA4FAD">
        <w:t xml:space="preserve"> </w:t>
      </w:r>
      <w:r w:rsidRPr="00CA4FAD">
        <w:rPr>
          <w:szCs w:val="22"/>
        </w:rPr>
        <w:t>på nationell nivå.</w:t>
      </w:r>
      <w:r w:rsidRPr="00CA4FAD">
        <w:rPr>
          <w:rStyle w:val="Fotnotsreferens"/>
        </w:rPr>
        <w:t>2</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Nutek, Naturvårdsverket, Statens jordbruksverk, Sveriges geologiska undersökning och berörda länsstyrelser bör få i uppdrag att peka ut områden där ökad konkurrens om bl.a. vattenresurser kan uppstå, främst längs södra Sveriges kuster, samt inom sina verksamhetsområden peka ut riksintressen för turism, naturvård och friluftsliv.</w:t>
      </w:r>
      <w:r w:rsidRPr="00CA4FAD">
        <w:rPr>
          <w:rStyle w:val="Fotnotsreferens"/>
        </w:rPr>
        <w:t>3</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Nutek, Naturvårdsverket, Sametinget och berörda länsstyrelser bör få i uppdrag att peka ut områden där ökad konkurrens om markområden i fjällvärlden kan uppstå samt inom sina ansvarsområden peka ut riksintressen för naturvård, turism, rennäring och friluftsliv.</w:t>
      </w:r>
      <w:r w:rsidRPr="00CA4FAD">
        <w:rPr>
          <w:rStyle w:val="Fotnotsreferens"/>
        </w:rPr>
        <w:t>3</w:t>
      </w:r>
    </w:p>
    <w:p w:rsidR="007B7CF6" w:rsidRPr="00CA4FAD" w:rsidRDefault="007B7CF6">
      <w:pPr>
        <w:pStyle w:val="Hemstlatt"/>
        <w:numPr>
          <w:ilvl w:val="0"/>
          <w:numId w:val="1"/>
        </w:numPr>
        <w:shd w:val="clear" w:color="000000" w:fill="auto"/>
      </w:pPr>
      <w:r w:rsidRPr="00CA4FAD">
        <w:t>Riksdagen begär att regeringen lägger fram förslag till ändring i 20 § skogsvårdslagen (1979:429) så att skyldigheten till samråd inför avverkning utökas till hela renbetesområdet.</w:t>
      </w:r>
      <w:r w:rsidRPr="00CA4FAD">
        <w:rPr>
          <w:rStyle w:val="Fotnotsreferens"/>
        </w:rPr>
        <w:t>2</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Naturvårdsverket bör få i uppdrag att uppdatera miljömålen utifrån klimat</w:t>
      </w:r>
      <w:r w:rsidRPr="00CA4FAD">
        <w:softHyphen/>
        <w:t>förändringarna, både utifrån vilka ytterligare åtgärder som krävs för att nå miljömålen i ett förändrat klimat och utifrån behov av anpassningsåtgärder.</w:t>
      </w:r>
      <w:r w:rsidRPr="00CA4FAD">
        <w:rPr>
          <w:rStyle w:val="Fotnotsreferens"/>
        </w:rPr>
        <w:t>2</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Naturvårdsverket bör få i uppdrag att kartlägga olika ekosystems och arters känslighet för ett förändrat klimat med beaktande av markanvändningen samt därvid peka ut starkt klimatberoende arter, arter med särskilda krav på livsmiljö, nyckelarter, hotade arter regionalt i Sverige och ansvarsarter för Sverige och föreslå åtgärder för skydd av dessa inklusive eventuella förändringar i habitatdirektivet.</w:t>
      </w:r>
      <w:r w:rsidRPr="00CA4FAD">
        <w:rPr>
          <w:rStyle w:val="Fotnotsreferens"/>
        </w:rPr>
        <w:t>2</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Naturvårdsverket bör få i uppdrag att tillsammans med Skogsstyrelsen och med utgångspunkt i olika ekosystems och arters klimatkänslighet utvärdera dagens skyddssystems effektivitet för skapandet av spridningskorridorer för ekosystem och arter i förändrat klimat, föreslå förändringar i regelverk, riktlinjer och stödsystem, t.ex. möjligheten att införa förstärkt skydd i produktionsskog, utvecklade skogsvårds</w:t>
      </w:r>
      <w:r w:rsidRPr="00CA4FAD">
        <w:softHyphen/>
        <w:t>avtal och uppskalning av verksamheten med landskapsstrategier till regional, nationell eller gränsöverskridande skala.</w:t>
      </w:r>
      <w:r w:rsidRPr="00CA4FAD">
        <w:rPr>
          <w:rStyle w:val="Fotnotsreferens"/>
        </w:rPr>
        <w:t>2</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Socialstyrelsen bör få i uppdrag att ta fram ett kunskapsunderlag för kommuners och landstings beredskap för värmeböljor; underlaget ska innefatta förslag på åtgärder för att kyla lokaler och identifiera och nå känsliga grupper.</w:t>
      </w:r>
      <w:r w:rsidRPr="00CA4FAD">
        <w:rPr>
          <w:rStyle w:val="Fotnotsreferens"/>
        </w:rPr>
        <w:t>5</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Socialstyrelsen bör få i uppdrag att följa utvecklingen av epidemiologin hos nya och kända infektioner till följd av klimatförändringar och vid behov ta initiativ till åtgärder för att upprätthålla ett bra smittskydd.</w:t>
      </w:r>
      <w:r w:rsidRPr="00CA4FAD">
        <w:rPr>
          <w:rStyle w:val="Fotnotsreferens"/>
        </w:rPr>
        <w:t>5</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Socialstyrelsen bör få i uppdrag att utarbeta kunskapsunderlag som kan användas i en utökad fortbildning om infektionssjukdomar för personal inom hälso- och sjukvården.</w:t>
      </w:r>
      <w:r w:rsidRPr="00CA4FAD">
        <w:rPr>
          <w:rStyle w:val="Fotnotsreferens"/>
        </w:rPr>
        <w:t>5</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Smittskyddsinstitutet bör få i uppdrag att i samverkan med Statens veterinärmedicinska anstalt följa och analysera utvecklingen av epidemiologin hos nya och kända infektioner till följd av klimatförändringar och vid behov ta initiativ till ny forskning inom berörda områden på grund av klimatförändringar.</w:t>
      </w:r>
      <w:r w:rsidRPr="00CA4FAD">
        <w:rPr>
          <w:rStyle w:val="Fotnotsreferens"/>
        </w:rPr>
        <w:t>5</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Smittskyddsinstitutet bör få i uppdrag att i samverkan med Statens veterinär</w:t>
      </w:r>
      <w:r w:rsidRPr="00CA4FAD">
        <w:softHyphen/>
        <w:t>medicinska anstalt utarbeta kunskapsunderlag och informera om den ökade risken för smittspridning och om nya sjukdomar till följd av klimatförändringar samt analysera möjliga motåtgärder och rapportera dessa till övriga berörda myndigheter.</w:t>
      </w:r>
      <w:r w:rsidRPr="00CA4FAD">
        <w:rPr>
          <w:rStyle w:val="Fotnotsreferens"/>
        </w:rPr>
        <w:t>5</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Boverket bör få i uppdrag att göra en översyn av Boverkets byggregler, BBR, och Boverkets ändringsråd, BÄR, och anpassa dem till ett förändrat klimat.</w:t>
      </w:r>
      <w:r w:rsidRPr="00CA4FAD">
        <w:rPr>
          <w:rStyle w:val="Fotnotsreferens"/>
        </w:rPr>
        <w:t>3</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Boverket bör få i uppdrag att i samverkan med SMHI och andra berörda myndigheter upprätta allmänna råd för planering, lokalisering och höjdsättning av nybebyggelse inklusive VA-system med hänsyn till ökade risker för översvämning, ras, skred och erosion i ett förändrat klimat.</w:t>
      </w:r>
      <w:r w:rsidRPr="00CA4FAD">
        <w:rPr>
          <w:rStyle w:val="Fotnotsreferens"/>
        </w:rPr>
        <w:t>3</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Boverket bör få i uppdrag att i samverkan med Myndigheten för samhälls</w:t>
      </w:r>
      <w:r w:rsidRPr="00CA4FAD">
        <w:softHyphen/>
        <w:t>skydd och beredskap och andra berörda myndigheter upprätta allmänna råd angående åtgärder för skydd av befintlig bebyggelse mot översvämning, ras, skred och erosion samt vatteninträngning i avloppssystem.</w:t>
      </w:r>
      <w:r w:rsidRPr="00CA4FAD">
        <w:rPr>
          <w:rStyle w:val="Fotnotsreferens"/>
        </w:rPr>
        <w:t>3</w:t>
      </w:r>
    </w:p>
    <w:p w:rsidR="007B7CF6" w:rsidRPr="00CA4FAD" w:rsidRDefault="007B7CF6">
      <w:pPr>
        <w:pStyle w:val="Hemstlatt"/>
        <w:numPr>
          <w:ilvl w:val="0"/>
          <w:numId w:val="1"/>
        </w:numPr>
        <w:shd w:val="clear" w:color="000000" w:fill="auto"/>
      </w:pPr>
      <w:r w:rsidRPr="00CA4FAD">
        <w:t>Riksdagen begär att regeringen lägger fram förslag till ändring av PBL så att möjlighet ges att fastställa krav i detaljplanen på säkerhetshöjande och skadeföre</w:t>
      </w:r>
      <w:r w:rsidRPr="00CA4FAD">
        <w:softHyphen/>
        <w:t>byggande åtgärder för att förhindra eller minska risken för översvämningar, ras, skred och erosion, genom att exempelvis använda funktionsbaserade krav.</w:t>
      </w:r>
      <w:r w:rsidRPr="00CA4FAD">
        <w:rPr>
          <w:rStyle w:val="Fotnotsreferens"/>
        </w:rPr>
        <w:t>3</w:t>
      </w:r>
    </w:p>
    <w:p w:rsidR="007B7CF6" w:rsidRPr="00CA4FAD" w:rsidRDefault="007B7CF6">
      <w:pPr>
        <w:pStyle w:val="Hemstlatt"/>
        <w:numPr>
          <w:ilvl w:val="0"/>
          <w:numId w:val="1"/>
        </w:numPr>
        <w:shd w:val="clear" w:color="000000" w:fill="auto"/>
      </w:pPr>
      <w:r w:rsidRPr="00CA4FAD">
        <w:t>Riksdagen begär att regeringen lägger fram förslag till ändring i PBL så att kommunen ges rätt att utföra åtgärder på annans mark som har stor betydelse för att skydda omgivande bebyggelse mot skred och översvämningsrisk.</w:t>
      </w:r>
      <w:r w:rsidRPr="00CA4FAD">
        <w:rPr>
          <w:rStyle w:val="Fotnotsreferens"/>
        </w:rPr>
        <w:t>3</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SMHI bör få i uppdrag att i samråd med Jordbruksverket, SGU, Skogs</w:t>
      </w:r>
      <w:r w:rsidRPr="00CA4FAD">
        <w:softHyphen/>
        <w:t>styrelsen och Socialstyrelsen utreda möjligheterna att utöka varningssystemen för extremväder och att införa sådana system där så är lämpligt.</w:t>
      </w:r>
      <w:r w:rsidRPr="00CA4FAD">
        <w:rPr>
          <w:rStyle w:val="Fotnotsreferens"/>
        </w:rPr>
        <w:t>2</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SMHI bör få i uppdrag att föreslå hur ett ökat tillgängliggörande av data genom återanalys och digitalisering kan komma till stånd.</w:t>
      </w:r>
      <w:r w:rsidRPr="00CA4FAD">
        <w:rPr>
          <w:rStyle w:val="Fotnotsreferens"/>
        </w:rPr>
        <w:t>2</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SMHI bör få i uppdrag att beskriva hur tillgången till klimatologiska parametrar med högre geografisk upplösning kan förbättras genom ett tätare observationsnät, alternativt andra åtgärder.</w:t>
      </w:r>
      <w:r w:rsidRPr="00CA4FAD">
        <w:rPr>
          <w:rStyle w:val="Fotnotsreferens"/>
        </w:rPr>
        <w:t>2</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Lantmäteriverket bör utforma en ny nationell höjddatabas med tätare och noggrannare höjddata än dagens; databasen ska vara allmänt och kostnadsfritt tillgänglig för kommuner och myndigheter och i digital form.</w:t>
      </w:r>
      <w:r w:rsidRPr="00CA4FAD">
        <w:rPr>
          <w:rStyle w:val="Fotnotsreferens"/>
        </w:rPr>
        <w:t>3</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Myndigheten för samhällsskydd och beredskap bör få fortsatt uppdrag att översiktligt kartera översvämningsrisker och stabilitetsförhållanden med hänsyn till risk för ras och skred i bebyggda områden samt med hänsyn till klimatförändringar.</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Myndigheten för samhällsskydd och beredskap bör klargöra behovet av översyn av redan utförda karteringar med beaktande av förändringar i klimatet, samt utföra sådana kompletteringar.</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Myndigheten för samhällsskydd och beredskap bör få i uppdrag att, i samarbete med SGI, kartlägga risker för stranderosion i bebyggda områden.</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SGI bör få i uppdrag att, i samarbete med SGU, Lantmäteriet och Myndigheten för samhällsskydd och beredskap, upprätta en nationell kartdatabas över skredförutsättningar inom bebyggda områden och potentiella exploaterings</w:t>
      </w:r>
      <w:r w:rsidRPr="00CA4FAD">
        <w:softHyphen/>
        <w:t>områden.</w:t>
      </w:r>
      <w:r w:rsidRPr="00CA4FAD">
        <w:rPr>
          <w:rStyle w:val="Fotnotsreferens"/>
        </w:rPr>
        <w:t>3</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Sverige bör verka för en översyn av samtliga EU:s rättsakter så att de dels inte hindrar anpassningsåtgärder, dels, där så är möjligt, främjar sådana åtgärder.</w:t>
      </w:r>
      <w:r w:rsidRPr="00CA4FAD">
        <w:rPr>
          <w:rStyle w:val="Fotnotsreferens"/>
        </w:rPr>
        <w:t>6</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Sverige bör verka för en översyn av EU:s naturvårdspolitik i syfte att öka fokus på klimatförändringarnas effekter vid skyddet av ekosystem och arter.</w:t>
      </w:r>
      <w:r w:rsidRPr="00CA4FAD">
        <w:rPr>
          <w:rStyle w:val="Fotnotsreferens"/>
        </w:rPr>
        <w:t>2</w:t>
      </w:r>
    </w:p>
    <w:p w:rsidR="007B7CF6" w:rsidRPr="00CA4FAD" w:rsidRDefault="007B7CF6">
      <w:pPr>
        <w:pStyle w:val="Hemstlatt"/>
        <w:numPr>
          <w:ilvl w:val="0"/>
          <w:numId w:val="1"/>
        </w:numPr>
        <w:shd w:val="clear" w:color="000000" w:fill="auto"/>
      </w:pPr>
      <w:r w:rsidRPr="00CA4FAD">
        <w:t>Riksdagen tillkännager för regeringen som sin mening vad som anförs i motionen om att Sverige bör verka för att EU fortsatt är aktivt i de internationella förhandlingarna kring anpassningsfrågor, för att genomföra anpassningsprojekt som också ger nytta för unionens grannländer och för att klimat och anpassning ges en framskjuten plats i EU:s biståndsarbete.</w:t>
      </w:r>
      <w:r w:rsidRPr="00CA4FAD">
        <w:rPr>
          <w:rStyle w:val="Fotnotsreferens"/>
        </w:rPr>
        <w:t>6</w:t>
      </w:r>
    </w:p>
    <w:p w:rsidR="007B7CF6" w:rsidRPr="00CA4FAD" w:rsidRDefault="007B7CF6">
      <w:pPr>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pStyle w:val="Normaltindrag"/>
        <w:shd w:val="clear" w:color="000000" w:fill="auto"/>
      </w:pPr>
    </w:p>
    <w:p w:rsidR="007B7CF6" w:rsidRPr="00CA4FAD" w:rsidRDefault="007B7CF6">
      <w:pPr>
        <w:shd w:val="clear" w:color="000000" w:fill="auto"/>
      </w:pPr>
      <w:r w:rsidRPr="00CA4FAD">
        <w:rPr>
          <w:rStyle w:val="Fotnotsreferens"/>
        </w:rPr>
        <w:t>1</w:t>
      </w:r>
      <w:r w:rsidRPr="00CA4FAD">
        <w:t xml:space="preserve"> Yrkandena 2–5, 12 och 26–28 hänvisade till TU.</w:t>
      </w:r>
    </w:p>
    <w:p w:rsidR="007B7CF6" w:rsidRPr="00CA4FAD" w:rsidRDefault="007B7CF6">
      <w:pPr>
        <w:shd w:val="clear" w:color="000000" w:fill="auto"/>
      </w:pPr>
      <w:r w:rsidRPr="00CA4FAD">
        <w:rPr>
          <w:rStyle w:val="Fotnotsreferens"/>
        </w:rPr>
        <w:t>2</w:t>
      </w:r>
      <w:r w:rsidRPr="00CA4FAD">
        <w:t xml:space="preserve"> Yrkandena 8, 11, 14–19, 36, 38, 41–44, 55–57 och 64 hänvisade till MJU.</w:t>
      </w:r>
    </w:p>
    <w:p w:rsidR="007B7CF6" w:rsidRPr="00CA4FAD" w:rsidRDefault="007B7CF6">
      <w:pPr>
        <w:shd w:val="clear" w:color="000000" w:fill="auto"/>
      </w:pPr>
      <w:r w:rsidRPr="00CA4FAD">
        <w:rPr>
          <w:rStyle w:val="Fotnotsreferens"/>
        </w:rPr>
        <w:t>3</w:t>
      </w:r>
      <w:r w:rsidRPr="00CA4FAD">
        <w:t xml:space="preserve"> Yrkandena 21–23, 32, 37, 39, 40, 50–54, 58 och 62 hänvisade till CU.</w:t>
      </w:r>
    </w:p>
    <w:p w:rsidR="007B7CF6" w:rsidRPr="00CA4FAD" w:rsidRDefault="007B7CF6">
      <w:pPr>
        <w:shd w:val="clear" w:color="000000" w:fill="auto"/>
      </w:pPr>
      <w:r w:rsidRPr="00CA4FAD">
        <w:rPr>
          <w:rStyle w:val="Fotnotsreferens"/>
        </w:rPr>
        <w:t>4</w:t>
      </w:r>
      <w:r w:rsidRPr="00CA4FAD">
        <w:t xml:space="preserve"> Yrkandena 29–31 hänvisade till NU.</w:t>
      </w:r>
    </w:p>
    <w:p w:rsidR="007B7CF6" w:rsidRPr="00CA4FAD" w:rsidRDefault="007B7CF6">
      <w:pPr>
        <w:shd w:val="clear" w:color="000000" w:fill="auto"/>
      </w:pPr>
      <w:r w:rsidRPr="00CA4FAD">
        <w:rPr>
          <w:rStyle w:val="Fotnotsreferens"/>
        </w:rPr>
        <w:t>5</w:t>
      </w:r>
      <w:r w:rsidRPr="00CA4FAD">
        <w:t xml:space="preserve"> Yrkandena 45–49 hänvisade till SoU.</w:t>
      </w:r>
    </w:p>
    <w:p w:rsidR="007B7CF6" w:rsidRPr="00CA4FAD" w:rsidRDefault="007B7CF6">
      <w:pPr>
        <w:shd w:val="clear" w:color="000000" w:fill="auto"/>
      </w:pPr>
      <w:r w:rsidRPr="00CA4FAD">
        <w:rPr>
          <w:rStyle w:val="Fotnotsreferens"/>
        </w:rPr>
        <w:t>6</w:t>
      </w:r>
      <w:r w:rsidRPr="00CA4FAD">
        <w:t xml:space="preserve"> Yrkandena 63 och 65 hänvisade till UU.</w:t>
      </w:r>
    </w:p>
    <w:p w:rsidR="007B7CF6" w:rsidRPr="00CA4FAD" w:rsidRDefault="007B7CF6">
      <w:pPr>
        <w:pStyle w:val="Rubrik1"/>
        <w:pageBreakBefore/>
        <w:shd w:val="clear" w:color="000000" w:fill="auto"/>
        <w:spacing w:before="0"/>
      </w:pPr>
      <w:bookmarkStart w:id="5" w:name="_Toc211136537"/>
      <w:bookmarkStart w:id="6" w:name="_Toc211138609"/>
      <w:bookmarkStart w:id="7" w:name="_Toc211139395"/>
      <w:bookmarkStart w:id="8" w:name="_Toc213562071"/>
      <w:r w:rsidRPr="00CA4FAD">
        <w:t>Bakgrund</w:t>
      </w:r>
      <w:bookmarkEnd w:id="5"/>
      <w:bookmarkEnd w:id="6"/>
      <w:bookmarkEnd w:id="7"/>
      <w:bookmarkEnd w:id="8"/>
    </w:p>
    <w:p w:rsidR="007B7CF6" w:rsidRPr="00CA4FAD" w:rsidRDefault="007B7CF6">
      <w:pPr>
        <w:shd w:val="clear" w:color="000000" w:fill="auto"/>
        <w:autoSpaceDE w:val="0"/>
        <w:autoSpaceDN w:val="0"/>
        <w:adjustRightInd w:val="0"/>
      </w:pPr>
      <w:r w:rsidRPr="00CA4FAD">
        <w:t>Klimatförändringarna har redan börjat, och hur drastiskt vi än minskar utslä</w:t>
      </w:r>
      <w:r w:rsidRPr="00CA4FAD">
        <w:t>p</w:t>
      </w:r>
      <w:r w:rsidRPr="00CA4FAD">
        <w:t>pen så kommer en viss temperaturökning att äga rum. Det kommer att få konsekvenser i form av ökad sårbarhet för översvämningar, ras, skred och stormar. Ett exempel är över</w:t>
      </w:r>
      <w:r w:rsidRPr="00CA4FAD">
        <w:softHyphen/>
        <w:t>svämningen år 2000 i Arvika. Samhället behöver förbereda sig för dessa förändringar parallellt med ett offensivt arbete för att minska utsläppen av växthusgaser.</w:t>
      </w:r>
    </w:p>
    <w:p w:rsidR="007B7CF6" w:rsidRPr="00CA4FAD" w:rsidRDefault="007B7CF6">
      <w:pPr>
        <w:pStyle w:val="Normaltindrag"/>
        <w:shd w:val="clear" w:color="000000" w:fill="auto"/>
      </w:pPr>
      <w:r w:rsidRPr="00CA4FAD">
        <w:t>Den ökade översvämningsrisken drabbar framförallt bebyggelse, vägar och järnvägar och dricksvattenförsörjningen riskerar att slås ut. I dagens klimat riskerar drygt sex miljoner</w:t>
      </w:r>
      <w:r w:rsidRPr="00CA4FAD">
        <w:t xml:space="preserve"> kvadratkilometer byggnadsyta längs vattendrag att översvämmas i genomsnitt en gång per hundra år. Denna yta kommer sann</w:t>
      </w:r>
      <w:r w:rsidRPr="00CA4FAD">
        <w:t>o</w:t>
      </w:r>
      <w:r w:rsidRPr="00CA4FAD">
        <w:t>likt att öka, enligt Klimat- och sårbarhetsutredningen. Risken för ras och skred kommer också att öka. I Munkedal raserades E 6:an längs en sträcka på flera hundra meter. Sådana händelser kan bli vanligare. Uppskattningsvis över 200 000 byggnader ligger i områden där ras- och skredrisken ökar.</w:t>
      </w:r>
    </w:p>
    <w:p w:rsidR="007B7CF6" w:rsidRPr="00CA4FAD" w:rsidRDefault="007B7CF6">
      <w:pPr>
        <w:pStyle w:val="Normaltindrag"/>
        <w:shd w:val="clear" w:color="000000" w:fill="auto"/>
        <w:rPr>
          <w:spacing w:val="-2"/>
        </w:rPr>
      </w:pPr>
      <w:r w:rsidRPr="00CA4FAD">
        <w:rPr>
          <w:spacing w:val="-2"/>
        </w:rPr>
        <w:t>Klimatförändringarnas effekter för den enskilde är en fråga för hela samhä</w:t>
      </w:r>
      <w:r w:rsidRPr="00CA4FAD">
        <w:rPr>
          <w:spacing w:val="-2"/>
        </w:rPr>
        <w:t>l</w:t>
      </w:r>
      <w:r w:rsidRPr="00CA4FAD">
        <w:rPr>
          <w:spacing w:val="-2"/>
        </w:rPr>
        <w:t>let. Inte minst eftersom försäkringsbolagen successivt kommer att minska sitt ansvar i takt med att effekterna blir allt mer förutsägbara. Därmed ökar kraven på att det offentliga ska ta ett större ansvar. Om inte samhället axlar detta ansvar finns risk att enskilda medborgare kommer att råka illa ut, både genom skador på egendom och i värsta fall i olyckor, till exempel genom ras och skred.</w:t>
      </w:r>
    </w:p>
    <w:p w:rsidR="007B7CF6" w:rsidRPr="00CA4FAD" w:rsidRDefault="007B7CF6">
      <w:pPr>
        <w:pStyle w:val="Normaltindrag"/>
        <w:shd w:val="clear" w:color="000000" w:fill="auto"/>
      </w:pPr>
      <w:r w:rsidRPr="00CA4FAD">
        <w:t>De som kommer att få ta det största ekonomiska ansvaret för att förebygga klimat</w:t>
      </w:r>
      <w:r w:rsidRPr="00CA4FAD">
        <w:softHyphen/>
        <w:t>relaterade olyckor är kommunerna, till exempel genom ökade kostn</w:t>
      </w:r>
      <w:r w:rsidRPr="00CA4FAD">
        <w:t>a</w:t>
      </w:r>
      <w:r w:rsidRPr="00CA4FAD">
        <w:t>der för underhåll och ombyggnation av VA-nät och en fördubblad preskri</w:t>
      </w:r>
      <w:r w:rsidRPr="00CA4FAD">
        <w:t>p</w:t>
      </w:r>
      <w:r w:rsidRPr="00CA4FAD">
        <w:t>tionstid för ersättning vid skador till enskilda och företag. Statliga katastro</w:t>
      </w:r>
      <w:r w:rsidRPr="00CA4FAD">
        <w:t>f</w:t>
      </w:r>
      <w:r w:rsidRPr="00CA4FAD">
        <w:t>fonder kommer bara att kunna ersätta skador i mycket liten utsträckning. Detta motiverar statliga anslag som gör det möjligt för kommuner att erhålla kostnadsfri information från statliga myndigheter för att kunna förebygga klimatrelaterade skador.</w:t>
      </w:r>
    </w:p>
    <w:p w:rsidR="007B7CF6" w:rsidRPr="00CA4FAD" w:rsidRDefault="007B7CF6">
      <w:pPr>
        <w:pStyle w:val="Normaltindrag"/>
        <w:shd w:val="clear" w:color="000000" w:fill="auto"/>
      </w:pPr>
      <w:r w:rsidRPr="00CA4FAD">
        <w:t>I dagsläget är frågan om att säkra Sverige för</w:t>
      </w:r>
      <w:r w:rsidRPr="00CA4FAD">
        <w:t xml:space="preserve"> kommande klimatförän</w:t>
      </w:r>
      <w:r w:rsidRPr="00CA4FAD">
        <w:t>d</w:t>
      </w:r>
      <w:r w:rsidRPr="00CA4FAD">
        <w:t>ringar en Svarte Petter. Många vet om problemet, men ingen tar det öve</w:t>
      </w:r>
      <w:r w:rsidRPr="00CA4FAD">
        <w:t>r</w:t>
      </w:r>
      <w:r w:rsidRPr="00CA4FAD">
        <w:t>gripande ansvaret. Vår avsikt med motionen är att fördela ansvaret, i första hand mellan kommun och stat.</w:t>
      </w:r>
    </w:p>
    <w:p w:rsidR="007B7CF6" w:rsidRPr="00CA4FAD" w:rsidRDefault="007B7CF6">
      <w:pPr>
        <w:pStyle w:val="Normaltindrag"/>
        <w:shd w:val="clear" w:color="000000" w:fill="auto"/>
      </w:pPr>
      <w:r w:rsidRPr="00CA4FAD">
        <w:t>Klimatförändringarna gör att stressen för redan hårt påfrestade ekosystem ökar. De ekosystem som idag är svaga eller på väg att rubbas på grund av hög exploatering, kommer att drabbas ännu hårdare vid kommande klimatförän</w:t>
      </w:r>
      <w:r w:rsidRPr="00CA4FAD">
        <w:t>d</w:t>
      </w:r>
      <w:r w:rsidRPr="00CA4FAD">
        <w:t>ringar. Arter som har det svårt redan idag på grund av att deras livsmiljöer blir alltmer sällsynta kommer att få det ännu svårare att klara sig i ett förän</w:t>
      </w:r>
      <w:r w:rsidRPr="00CA4FAD">
        <w:t>d</w:t>
      </w:r>
      <w:r w:rsidRPr="00CA4FAD">
        <w:t>rat klimat, helt enkelt eftersom deras livsmiljöer kommer att bli alltmer säl</w:t>
      </w:r>
      <w:r w:rsidRPr="00CA4FAD">
        <w:t>l</w:t>
      </w:r>
      <w:r w:rsidRPr="00CA4FAD">
        <w:t>synta och biologiska spridningskorridorer i många fall saknas. Detta stärker ytterligare argumenten för att arbeta aktivt för en ökad biologisk mångfald.</w:t>
      </w:r>
    </w:p>
    <w:p w:rsidR="007B7CF6" w:rsidRPr="00CA4FAD" w:rsidRDefault="007B7CF6">
      <w:pPr>
        <w:pStyle w:val="Normaltindrag"/>
        <w:shd w:val="clear" w:color="000000" w:fill="auto"/>
      </w:pPr>
      <w:r w:rsidRPr="00CA4FAD">
        <w:t>Miljömålen Levande skogar och Myllrande våtmarker är på så sätt koppl</w:t>
      </w:r>
      <w:r w:rsidRPr="00CA4FAD">
        <w:t>a</w:t>
      </w:r>
      <w:r w:rsidRPr="00CA4FAD">
        <w:t>de till klimatfrågan. Att skydda skogar och restaurera våtmarker blir alltså ännu viktigare i takt med kommande klimatförändringar. Att göra det gynnar inte bara den biologiska mångfalden, utan det minskar också sårbarheten inför kommande klimatförändringar – inte bara för ekosystemen, utan även för mänskliga samhällen.</w:t>
      </w:r>
    </w:p>
    <w:p w:rsidR="007B7CF6" w:rsidRPr="00CA4FAD" w:rsidRDefault="007B7CF6">
      <w:pPr>
        <w:pStyle w:val="Normaltindrag"/>
        <w:shd w:val="clear" w:color="000000" w:fill="auto"/>
      </w:pPr>
      <w:r w:rsidRPr="00CA4FAD">
        <w:t>En av anledningarna till att samhället drabbas hårt vid översvämningar och stormar är att naturens egen förmåga att hantera kriser minskat successivt. Våtmarker har dikats ut och skogar kal</w:t>
      </w:r>
      <w:r w:rsidRPr="00CA4FAD">
        <w:t>huggits och ersatts med träd av samma art och i samma ålder. När stormen Gudrun drog fram drabbades framför allt de planterade granskogarna, medan skadorna i naturreservat blev mycket mindre. En blandad och olikåldrig skog har större förmåga att hantera kriser, så kallad resiliens.</w:t>
      </w:r>
    </w:p>
    <w:p w:rsidR="007B7CF6" w:rsidRPr="00CA4FAD" w:rsidRDefault="007B7CF6">
      <w:pPr>
        <w:pStyle w:val="Normaltindrag"/>
        <w:shd w:val="clear" w:color="000000" w:fill="auto"/>
      </w:pPr>
      <w:r w:rsidRPr="00CA4FAD">
        <w:t>Översvämningars omfattning avgörs inte bara av mängden nederbörd, utan en avgörande faktor är också markens förmåga att infiltrera vatten. Ju mer asfalterade ytor och ju färre våtmarker, desto sämre blir denna förmåga. Vat</w:t>
      </w:r>
      <w:r w:rsidRPr="00CA4FAD">
        <w:t>t</w:t>
      </w:r>
      <w:r w:rsidRPr="00CA4FAD">
        <w:t>net rinner vidare och ansamlas, istället för att infiltreras i marken.</w:t>
      </w:r>
    </w:p>
    <w:p w:rsidR="007B7CF6" w:rsidRPr="00CA4FAD" w:rsidRDefault="007B7CF6">
      <w:pPr>
        <w:pStyle w:val="Normaltindrag"/>
        <w:shd w:val="clear" w:color="000000" w:fill="auto"/>
      </w:pPr>
      <w:r w:rsidRPr="00CA4FAD">
        <w:t>Det går att stärka naturens förmåga att hantera kriser genom aktivt arbete, vilket i sin tur ger minskad sårbarhet för mänskliga samhällen. Genom resta</w:t>
      </w:r>
      <w:r w:rsidRPr="00CA4FAD">
        <w:t>u</w:t>
      </w:r>
      <w:r w:rsidRPr="00CA4FAD">
        <w:t>rering av våtmarker kan vattenflöden göras jämnare. Genom skogsbruk som premierar olikåldrig och artrik skog kan skador från stormar minska. Den biologiska mångfalden påverkas av klimat</w:t>
      </w:r>
      <w:r w:rsidRPr="00CA4FAD">
        <w:softHyphen/>
        <w:t>förändringarna och klimatförän</w:t>
      </w:r>
      <w:r w:rsidRPr="00CA4FAD">
        <w:t>d</w:t>
      </w:r>
      <w:r w:rsidRPr="00CA4FAD">
        <w:t>ringarnas konsekvenser påverkas av den biologiska mångfalden.</w:t>
      </w:r>
    </w:p>
    <w:p w:rsidR="007B7CF6" w:rsidRPr="00CA4FAD" w:rsidRDefault="007B7CF6">
      <w:pPr>
        <w:pStyle w:val="Normaltindrag"/>
        <w:shd w:val="clear" w:color="000000" w:fill="auto"/>
      </w:pPr>
      <w:r w:rsidRPr="00CA4FAD">
        <w:t>Ett praktiskt exempel på detta är bostadsområdet Augustenborg i Malmö. Där har hårdgjorda takytor ersatts med gröna tak som samlar upp regnvattnet, vilket har minskat översvämningsproblemen i området. Upp till hälften av det regnvat</w:t>
      </w:r>
      <w:r w:rsidRPr="00CA4FAD">
        <w:t>ten som faller på taken kan magasineras i skikten av bland annat mo</w:t>
      </w:r>
      <w:r w:rsidRPr="00CA4FAD">
        <w:t>s</w:t>
      </w:r>
      <w:r w:rsidRPr="00CA4FAD">
        <w:t>sor och jord. Samtidigt skyddar växtligheten taken och isolerar byggnaden. Den biologiska mångfalden i området uppskattas ha ökat med 50 procent. För att minska riskerna för översvämningar och för att öka den biologiska mån</w:t>
      </w:r>
      <w:r w:rsidRPr="00CA4FAD">
        <w:t>g</w:t>
      </w:r>
      <w:r w:rsidRPr="00CA4FAD">
        <w:t>falden har ett dagvattensystem anlagts på marken. Genom att samla upp reg</w:t>
      </w:r>
      <w:r w:rsidRPr="00CA4FAD">
        <w:t>n</w:t>
      </w:r>
      <w:r w:rsidRPr="00CA4FAD">
        <w:t>vatten från tak och hårdgjorda ytor och leda det till dammar avlastas det kommunala avloppssystemet. Dessutom har de boende i Augustenborg fått en</w:t>
      </w:r>
      <w:r w:rsidRPr="00CA4FAD">
        <w:t xml:space="preserve"> skönare livsmiljö med mer grönt och vatten.</w:t>
      </w:r>
    </w:p>
    <w:p w:rsidR="007B7CF6" w:rsidRPr="00CA4FAD" w:rsidRDefault="007B7CF6">
      <w:pPr>
        <w:pStyle w:val="Rubrik1"/>
        <w:shd w:val="clear" w:color="000000" w:fill="auto"/>
      </w:pPr>
      <w:bookmarkStart w:id="9" w:name="_Toc211136538"/>
      <w:bookmarkStart w:id="10" w:name="_Toc211138610"/>
      <w:bookmarkStart w:id="11" w:name="_Toc211139396"/>
      <w:bookmarkStart w:id="12" w:name="_Toc213562072"/>
      <w:r w:rsidRPr="00CA4FAD">
        <w:t>Myndigheternas arbete för minskad sårbarhet</w:t>
      </w:r>
      <w:bookmarkEnd w:id="9"/>
      <w:bookmarkEnd w:id="10"/>
      <w:bookmarkEnd w:id="11"/>
      <w:bookmarkEnd w:id="12"/>
    </w:p>
    <w:p w:rsidR="007B7CF6" w:rsidRPr="00CA4FAD" w:rsidRDefault="007B7CF6">
      <w:pPr>
        <w:shd w:val="clear" w:color="000000" w:fill="auto"/>
      </w:pPr>
      <w:r w:rsidRPr="00CA4FAD">
        <w:t>För att finansiera de uppdrag som Klimat- och sårbarhetsutredningen föresl</w:t>
      </w:r>
      <w:r w:rsidRPr="00CA4FAD">
        <w:t>a</w:t>
      </w:r>
      <w:r w:rsidRPr="00CA4FAD">
        <w:t>git till berörda myndigheter krävs cirka 210 miljoner kronor per år de första fem åren, och därefter 155 miljoner kronor per år. Utöver detta föreslås en kartering av Götaälvdalen för att undersöka ökat utskov från Vänern. Detta innebär en kostnad på mellan 60 och 110 miljoner kronor på tre år, det vill säga 20–35 miljoner kronor per år. Tillsammans med de utökade medlen för karteringar, databaser, information och forskning uppgår den summa som ska finansieras till cirka 240 miljoner kronor per år de närma</w:t>
      </w:r>
      <w:r w:rsidRPr="00CA4FAD">
        <w:t>ste fem åren</w:t>
      </w:r>
      <w:r w:rsidRPr="00CA4FAD">
        <w:rPr>
          <w:rStyle w:val="Fotnotsreferens"/>
        </w:rPr>
        <w:footnoteReference w:id="1"/>
      </w:r>
      <w:r w:rsidRPr="00CA4FAD">
        <w:t>.</w:t>
      </w:r>
    </w:p>
    <w:p w:rsidR="007B7CF6" w:rsidRPr="00CA4FAD" w:rsidRDefault="007B7CF6">
      <w:pPr>
        <w:pStyle w:val="Normaltindrag"/>
        <w:shd w:val="clear" w:color="000000" w:fill="auto"/>
      </w:pPr>
      <w:r w:rsidRPr="00CA4FAD">
        <w:t>Samtliga berörda sektorsmyndigheter bör få ett tydligt ansvar för anpas</w:t>
      </w:r>
      <w:r w:rsidRPr="00CA4FAD">
        <w:t>s</w:t>
      </w:r>
      <w:r w:rsidRPr="00CA4FAD">
        <w:t>ningen till ett ändrat klimat inom sitt eget ansvarsområde. Ansvaret omfattar både risken för extremhändelser och kontinuerliga klimatförändringar. I i</w:t>
      </w:r>
      <w:r w:rsidRPr="00CA4FAD">
        <w:t>n</w:t>
      </w:r>
      <w:r w:rsidRPr="00CA4FAD">
        <w:t>struktionen för respektive myndighet införs att myndigheten ska initiera, stödja och följa upp arbetet med anpassning till klimatförändringar inom sitt verksamhetsområde. Myndigheten för samhällsskydd och beredskap, SMHI, Naturvårdsverket, SGI och Boverket bör dessutom få ett uttalat ansvar att bistå länsstyrelserna i deras arbete med klimatanpassning. Dett</w:t>
      </w:r>
      <w:r w:rsidRPr="00CA4FAD">
        <w:t>a bör riksdagen ge regeringen till känna som sin mening.</w:t>
      </w:r>
    </w:p>
    <w:p w:rsidR="007B7CF6" w:rsidRPr="00CA4FAD" w:rsidRDefault="007B7CF6">
      <w:pPr>
        <w:pStyle w:val="Normaltindrag"/>
        <w:shd w:val="clear" w:color="000000" w:fill="auto"/>
      </w:pPr>
      <w:r w:rsidRPr="00CA4FAD">
        <w:t>Instruktionen för följande myndigheter ändras:</w:t>
      </w:r>
    </w:p>
    <w:p w:rsidR="007B7CF6" w:rsidRPr="00CA4FAD" w:rsidRDefault="007B7CF6">
      <w:pPr>
        <w:pStyle w:val="PunktlistaTankstreck"/>
        <w:shd w:val="clear" w:color="000000" w:fill="auto"/>
        <w:tabs>
          <w:tab w:val="clear" w:pos="360"/>
        </w:tabs>
        <w:spacing w:line="240" w:lineRule="auto"/>
      </w:pPr>
      <w:r w:rsidRPr="00CA4FAD">
        <w:t>Vägverket</w:t>
      </w:r>
    </w:p>
    <w:p w:rsidR="007B7CF6" w:rsidRPr="00CA4FAD" w:rsidRDefault="007B7CF6">
      <w:pPr>
        <w:pStyle w:val="PunktlistaTankstreck"/>
        <w:shd w:val="clear" w:color="000000" w:fill="auto"/>
        <w:tabs>
          <w:tab w:val="clear" w:pos="360"/>
        </w:tabs>
        <w:spacing w:before="0" w:line="240" w:lineRule="auto"/>
      </w:pPr>
      <w:r w:rsidRPr="00CA4FAD">
        <w:t>Banverket</w:t>
      </w:r>
    </w:p>
    <w:p w:rsidR="007B7CF6" w:rsidRPr="00CA4FAD" w:rsidRDefault="007B7CF6">
      <w:pPr>
        <w:pStyle w:val="PunktlistaTankstreck"/>
        <w:shd w:val="clear" w:color="000000" w:fill="auto"/>
        <w:tabs>
          <w:tab w:val="clear" w:pos="360"/>
        </w:tabs>
        <w:spacing w:before="0" w:line="240" w:lineRule="auto"/>
      </w:pPr>
      <w:r w:rsidRPr="00CA4FAD">
        <w:t>Sjöfartsverket</w:t>
      </w:r>
    </w:p>
    <w:p w:rsidR="007B7CF6" w:rsidRPr="00CA4FAD" w:rsidRDefault="007B7CF6">
      <w:pPr>
        <w:pStyle w:val="PunktlistaTankstreck"/>
        <w:shd w:val="clear" w:color="000000" w:fill="auto"/>
        <w:tabs>
          <w:tab w:val="clear" w:pos="360"/>
        </w:tabs>
        <w:spacing w:before="0" w:line="240" w:lineRule="auto"/>
      </w:pPr>
      <w:r w:rsidRPr="00CA4FAD">
        <w:t>Luftfartsstyrelsen</w:t>
      </w:r>
    </w:p>
    <w:p w:rsidR="007B7CF6" w:rsidRPr="00CA4FAD" w:rsidRDefault="007B7CF6">
      <w:pPr>
        <w:pStyle w:val="PunktlistaTankstreck"/>
        <w:shd w:val="clear" w:color="000000" w:fill="auto"/>
        <w:tabs>
          <w:tab w:val="clear" w:pos="360"/>
        </w:tabs>
        <w:spacing w:before="0" w:line="240" w:lineRule="auto"/>
      </w:pPr>
      <w:r w:rsidRPr="00CA4FAD">
        <w:t>Luftfartsverket (LFV)</w:t>
      </w:r>
    </w:p>
    <w:p w:rsidR="007B7CF6" w:rsidRPr="00CA4FAD" w:rsidRDefault="007B7CF6">
      <w:pPr>
        <w:pStyle w:val="PunktlistaTankstreck"/>
        <w:shd w:val="clear" w:color="000000" w:fill="auto"/>
        <w:tabs>
          <w:tab w:val="clear" w:pos="360"/>
        </w:tabs>
        <w:spacing w:before="0" w:line="240" w:lineRule="auto"/>
      </w:pPr>
      <w:r w:rsidRPr="00CA4FAD">
        <w:t>Post- och telestyrelsen</w:t>
      </w:r>
    </w:p>
    <w:p w:rsidR="007B7CF6" w:rsidRPr="00CA4FAD" w:rsidRDefault="007B7CF6">
      <w:pPr>
        <w:pStyle w:val="PunktlistaTankstreck"/>
        <w:shd w:val="clear" w:color="000000" w:fill="auto"/>
        <w:tabs>
          <w:tab w:val="clear" w:pos="360"/>
        </w:tabs>
        <w:spacing w:before="0" w:line="240" w:lineRule="auto"/>
      </w:pPr>
      <w:r w:rsidRPr="00CA4FAD">
        <w:t>Statens energimyndighet</w:t>
      </w:r>
    </w:p>
    <w:p w:rsidR="007B7CF6" w:rsidRPr="00CA4FAD" w:rsidRDefault="007B7CF6">
      <w:pPr>
        <w:pStyle w:val="PunktlistaTankstreck"/>
        <w:shd w:val="clear" w:color="000000" w:fill="auto"/>
        <w:tabs>
          <w:tab w:val="clear" w:pos="360"/>
        </w:tabs>
        <w:spacing w:before="0" w:line="240" w:lineRule="auto"/>
      </w:pPr>
      <w:r w:rsidRPr="00CA4FAD">
        <w:t>Svenska kraftnät</w:t>
      </w:r>
    </w:p>
    <w:p w:rsidR="007B7CF6" w:rsidRPr="00CA4FAD" w:rsidRDefault="007B7CF6">
      <w:pPr>
        <w:pStyle w:val="PunktlistaTankstreck"/>
        <w:shd w:val="clear" w:color="000000" w:fill="auto"/>
        <w:tabs>
          <w:tab w:val="clear" w:pos="360"/>
        </w:tabs>
        <w:spacing w:before="0" w:line="240" w:lineRule="auto"/>
      </w:pPr>
      <w:r w:rsidRPr="00CA4FAD">
        <w:t>Livsmedelsverket</w:t>
      </w:r>
    </w:p>
    <w:p w:rsidR="007B7CF6" w:rsidRPr="00CA4FAD" w:rsidRDefault="007B7CF6">
      <w:pPr>
        <w:pStyle w:val="PunktlistaTankstreck"/>
        <w:shd w:val="clear" w:color="000000" w:fill="auto"/>
        <w:tabs>
          <w:tab w:val="clear" w:pos="360"/>
        </w:tabs>
        <w:spacing w:before="0" w:line="240" w:lineRule="auto"/>
      </w:pPr>
      <w:r w:rsidRPr="00CA4FAD">
        <w:t>Lantmäteriverket</w:t>
      </w:r>
    </w:p>
    <w:p w:rsidR="007B7CF6" w:rsidRPr="00CA4FAD" w:rsidRDefault="007B7CF6">
      <w:pPr>
        <w:pStyle w:val="PunktlistaTankstreck"/>
        <w:shd w:val="clear" w:color="000000" w:fill="auto"/>
        <w:tabs>
          <w:tab w:val="clear" w:pos="360"/>
        </w:tabs>
        <w:spacing w:before="0" w:line="240" w:lineRule="auto"/>
      </w:pPr>
      <w:r w:rsidRPr="00CA4FAD">
        <w:t>Boverket</w:t>
      </w:r>
    </w:p>
    <w:p w:rsidR="007B7CF6" w:rsidRPr="00CA4FAD" w:rsidRDefault="007B7CF6">
      <w:pPr>
        <w:pStyle w:val="PunktlistaTankstreck"/>
        <w:shd w:val="clear" w:color="000000" w:fill="auto"/>
        <w:tabs>
          <w:tab w:val="clear" w:pos="360"/>
        </w:tabs>
        <w:spacing w:before="0" w:line="240" w:lineRule="auto"/>
      </w:pPr>
      <w:r w:rsidRPr="00CA4FAD">
        <w:t>Statens geotekniska institut</w:t>
      </w:r>
    </w:p>
    <w:p w:rsidR="007B7CF6" w:rsidRPr="00CA4FAD" w:rsidRDefault="007B7CF6">
      <w:pPr>
        <w:pStyle w:val="PunktlistaTankstreck"/>
        <w:shd w:val="clear" w:color="000000" w:fill="auto"/>
        <w:tabs>
          <w:tab w:val="clear" w:pos="360"/>
        </w:tabs>
        <w:spacing w:before="0" w:line="240" w:lineRule="auto"/>
      </w:pPr>
      <w:r w:rsidRPr="00CA4FAD">
        <w:t>Sveriges geologiska undersökningar</w:t>
      </w:r>
    </w:p>
    <w:p w:rsidR="007B7CF6" w:rsidRPr="00CA4FAD" w:rsidRDefault="007B7CF6">
      <w:pPr>
        <w:pStyle w:val="PunktlistaTankstreck"/>
        <w:shd w:val="clear" w:color="000000" w:fill="auto"/>
        <w:tabs>
          <w:tab w:val="clear" w:pos="360"/>
        </w:tabs>
        <w:spacing w:before="0" w:line="240" w:lineRule="auto"/>
      </w:pPr>
      <w:r w:rsidRPr="00CA4FAD">
        <w:t>Skogsstyrelsen</w:t>
      </w:r>
    </w:p>
    <w:p w:rsidR="007B7CF6" w:rsidRPr="00CA4FAD" w:rsidRDefault="007B7CF6">
      <w:pPr>
        <w:pStyle w:val="PunktlistaTankstreck"/>
        <w:shd w:val="clear" w:color="000000" w:fill="auto"/>
        <w:tabs>
          <w:tab w:val="clear" w:pos="360"/>
        </w:tabs>
        <w:spacing w:before="0" w:line="240" w:lineRule="auto"/>
      </w:pPr>
      <w:r w:rsidRPr="00CA4FAD">
        <w:t>Statens jordbruksverk</w:t>
      </w:r>
    </w:p>
    <w:p w:rsidR="007B7CF6" w:rsidRPr="00CA4FAD" w:rsidRDefault="007B7CF6">
      <w:pPr>
        <w:pStyle w:val="PunktlistaTankstreck"/>
        <w:shd w:val="clear" w:color="000000" w:fill="auto"/>
        <w:tabs>
          <w:tab w:val="clear" w:pos="360"/>
        </w:tabs>
        <w:spacing w:before="0" w:line="240" w:lineRule="auto"/>
      </w:pPr>
      <w:r w:rsidRPr="00CA4FAD">
        <w:t>Statens veterinärmedicinska anstalt</w:t>
      </w:r>
    </w:p>
    <w:p w:rsidR="007B7CF6" w:rsidRPr="00CA4FAD" w:rsidRDefault="007B7CF6">
      <w:pPr>
        <w:pStyle w:val="PunktlistaTankstreck"/>
        <w:shd w:val="clear" w:color="000000" w:fill="auto"/>
        <w:tabs>
          <w:tab w:val="clear" w:pos="360"/>
        </w:tabs>
        <w:spacing w:before="0" w:line="240" w:lineRule="auto"/>
      </w:pPr>
      <w:r w:rsidRPr="00CA4FAD">
        <w:t>Fiskeriverket</w:t>
      </w:r>
    </w:p>
    <w:p w:rsidR="007B7CF6" w:rsidRPr="00CA4FAD" w:rsidRDefault="007B7CF6">
      <w:pPr>
        <w:pStyle w:val="PunktlistaTankstreck"/>
        <w:shd w:val="clear" w:color="000000" w:fill="auto"/>
        <w:tabs>
          <w:tab w:val="clear" w:pos="360"/>
        </w:tabs>
        <w:spacing w:before="0" w:line="240" w:lineRule="auto"/>
      </w:pPr>
      <w:r w:rsidRPr="00CA4FAD">
        <w:t>Verket för näringslivsutveckling (Nutek)</w:t>
      </w:r>
    </w:p>
    <w:p w:rsidR="007B7CF6" w:rsidRPr="00CA4FAD" w:rsidRDefault="007B7CF6">
      <w:pPr>
        <w:pStyle w:val="PunktlistaTankstreck"/>
        <w:shd w:val="clear" w:color="000000" w:fill="auto"/>
        <w:tabs>
          <w:tab w:val="clear" w:pos="360"/>
        </w:tabs>
        <w:spacing w:before="0" w:line="240" w:lineRule="auto"/>
      </w:pPr>
      <w:r w:rsidRPr="00CA4FAD">
        <w:t>Socialstyrelsen</w:t>
      </w:r>
    </w:p>
    <w:p w:rsidR="007B7CF6" w:rsidRPr="00CA4FAD" w:rsidRDefault="007B7CF6">
      <w:pPr>
        <w:pStyle w:val="PunktlistaTankstreck"/>
        <w:shd w:val="clear" w:color="000000" w:fill="auto"/>
        <w:tabs>
          <w:tab w:val="clear" w:pos="360"/>
        </w:tabs>
        <w:spacing w:before="0" w:line="240" w:lineRule="auto"/>
      </w:pPr>
      <w:r w:rsidRPr="00CA4FAD">
        <w:t>Smittskyddsinstitutet</w:t>
      </w:r>
    </w:p>
    <w:p w:rsidR="007B7CF6" w:rsidRPr="00CA4FAD" w:rsidRDefault="007B7CF6">
      <w:pPr>
        <w:pStyle w:val="PunktlistaTankstreck"/>
        <w:shd w:val="clear" w:color="000000" w:fill="auto"/>
        <w:tabs>
          <w:tab w:val="clear" w:pos="360"/>
        </w:tabs>
        <w:spacing w:before="0" w:line="240" w:lineRule="auto"/>
      </w:pPr>
      <w:r w:rsidRPr="00CA4FAD">
        <w:t>SMHI</w:t>
      </w:r>
    </w:p>
    <w:p w:rsidR="007B7CF6" w:rsidRPr="00CA4FAD" w:rsidRDefault="007B7CF6">
      <w:pPr>
        <w:pStyle w:val="PunktlistaTankstreck"/>
        <w:shd w:val="clear" w:color="000000" w:fill="auto"/>
        <w:tabs>
          <w:tab w:val="clear" w:pos="360"/>
        </w:tabs>
        <w:spacing w:before="0" w:line="240" w:lineRule="auto"/>
      </w:pPr>
      <w:r w:rsidRPr="00CA4FAD">
        <w:t>Myndigheten för samhällsskydd och beredskap</w:t>
      </w:r>
    </w:p>
    <w:p w:rsidR="007B7CF6" w:rsidRPr="00CA4FAD" w:rsidRDefault="007B7CF6">
      <w:pPr>
        <w:pStyle w:val="PunktlistaTankstreck"/>
        <w:shd w:val="clear" w:color="000000" w:fill="auto"/>
        <w:tabs>
          <w:tab w:val="clear" w:pos="360"/>
        </w:tabs>
        <w:spacing w:before="0" w:line="240" w:lineRule="auto"/>
      </w:pPr>
      <w:r w:rsidRPr="00CA4FAD">
        <w:t>Krisberedskapsmyndigheten</w:t>
      </w:r>
    </w:p>
    <w:p w:rsidR="007B7CF6" w:rsidRPr="00CA4FAD" w:rsidRDefault="007B7CF6">
      <w:pPr>
        <w:pStyle w:val="PunktlistaTankstreck"/>
        <w:shd w:val="clear" w:color="000000" w:fill="auto"/>
        <w:tabs>
          <w:tab w:val="clear" w:pos="360"/>
        </w:tabs>
        <w:spacing w:before="0" w:line="240" w:lineRule="auto"/>
      </w:pPr>
      <w:r w:rsidRPr="00CA4FAD">
        <w:t>Naturvårdsverket</w:t>
      </w:r>
    </w:p>
    <w:p w:rsidR="007B7CF6" w:rsidRPr="00CA4FAD" w:rsidRDefault="007B7CF6">
      <w:pPr>
        <w:pStyle w:val="PunktlistaTankstreck"/>
        <w:shd w:val="clear" w:color="000000" w:fill="auto"/>
        <w:tabs>
          <w:tab w:val="clear" w:pos="360"/>
        </w:tabs>
        <w:spacing w:before="0" w:line="240" w:lineRule="auto"/>
      </w:pPr>
      <w:r w:rsidRPr="00CA4FAD">
        <w:t>Folkhälsoinstitutet</w:t>
      </w:r>
    </w:p>
    <w:p w:rsidR="007B7CF6" w:rsidRPr="00CA4FAD" w:rsidRDefault="007B7CF6">
      <w:pPr>
        <w:pStyle w:val="PunktlistaTankstreck"/>
        <w:shd w:val="clear" w:color="000000" w:fill="auto"/>
        <w:tabs>
          <w:tab w:val="clear" w:pos="360"/>
        </w:tabs>
        <w:spacing w:before="0" w:line="240" w:lineRule="auto"/>
      </w:pPr>
      <w:r w:rsidRPr="00CA4FAD">
        <w:t>Riksantikvarieämbetet</w:t>
      </w:r>
    </w:p>
    <w:p w:rsidR="007B7CF6" w:rsidRPr="00CA4FAD" w:rsidRDefault="007B7CF6">
      <w:pPr>
        <w:pStyle w:val="PunktlistaTankstreck"/>
        <w:shd w:val="clear" w:color="000000" w:fill="auto"/>
        <w:tabs>
          <w:tab w:val="clear" w:pos="360"/>
        </w:tabs>
        <w:spacing w:before="0" w:line="240" w:lineRule="auto"/>
      </w:pPr>
      <w:r w:rsidRPr="00CA4FAD">
        <w:t>Finansinspektionen</w:t>
      </w:r>
    </w:p>
    <w:p w:rsidR="007B7CF6" w:rsidRPr="00CA4FAD" w:rsidRDefault="007B7CF6">
      <w:pPr>
        <w:pStyle w:val="Rubrik2"/>
        <w:shd w:val="clear" w:color="000000" w:fill="auto"/>
      </w:pPr>
      <w:bookmarkStart w:id="13" w:name="_Toc211136539"/>
      <w:bookmarkStart w:id="14" w:name="_Toc211138611"/>
      <w:bookmarkStart w:id="15" w:name="_Toc211139397"/>
      <w:bookmarkStart w:id="16" w:name="_Toc213562073"/>
      <w:r w:rsidRPr="00CA4FAD">
        <w:t>Kunskapsförsörjning om klimatförändringar</w:t>
      </w:r>
      <w:bookmarkEnd w:id="13"/>
      <w:bookmarkEnd w:id="14"/>
      <w:bookmarkEnd w:id="15"/>
      <w:bookmarkEnd w:id="16"/>
    </w:p>
    <w:p w:rsidR="007B7CF6" w:rsidRPr="00CA4FAD" w:rsidRDefault="007B7CF6">
      <w:pPr>
        <w:shd w:val="clear" w:color="000000" w:fill="auto"/>
        <w:rPr>
          <w:szCs w:val="22"/>
        </w:rPr>
      </w:pPr>
      <w:r w:rsidRPr="00CA4FAD">
        <w:rPr>
          <w:szCs w:val="22"/>
        </w:rPr>
        <w:t>SMHI bör få ansvaret för kunskapsförsörjningen om klimatförändringar och man bör skapa en förstärkt informationsfunktion gentemot olika grupper, särskilt kommuner, sektorsmyndigheter och länsstyrelser. Detta bör riksdagen ge regeringen till känna som sin mening.</w:t>
      </w:r>
    </w:p>
    <w:p w:rsidR="007B7CF6" w:rsidRPr="00CA4FAD" w:rsidRDefault="007B7CF6">
      <w:pPr>
        <w:pStyle w:val="Rubrik2"/>
        <w:shd w:val="clear" w:color="000000" w:fill="auto"/>
      </w:pPr>
      <w:bookmarkStart w:id="17" w:name="_Toc211136540"/>
      <w:bookmarkStart w:id="18" w:name="_Toc211138612"/>
      <w:bookmarkStart w:id="19" w:name="_Toc211139398"/>
      <w:bookmarkStart w:id="20" w:name="_Toc213562074"/>
      <w:r w:rsidRPr="00CA4FAD">
        <w:t>Kunskapsförsörjning om ras, skred och erosion</w:t>
      </w:r>
      <w:bookmarkEnd w:id="17"/>
      <w:bookmarkEnd w:id="18"/>
      <w:bookmarkEnd w:id="19"/>
      <w:bookmarkEnd w:id="20"/>
    </w:p>
    <w:p w:rsidR="007B7CF6" w:rsidRPr="00CA4FAD" w:rsidRDefault="007B7CF6">
      <w:pPr>
        <w:shd w:val="clear" w:color="000000" w:fill="auto"/>
      </w:pPr>
      <w:r w:rsidRPr="00CA4FAD">
        <w:t>SGI bör få ansvar för att bistå kommuner och länsstyrelser i den kommunala planerings</w:t>
      </w:r>
      <w:r w:rsidRPr="00CA4FAD">
        <w:softHyphen/>
        <w:t>processen i frågor avseende ras, skred och erosion. Stödet till kommunerna ska vara kostnadsfritt. SGI bör få ansvaret för en reglerad jou</w:t>
      </w:r>
      <w:r w:rsidRPr="00CA4FAD">
        <w:t>r</w:t>
      </w:r>
      <w:r w:rsidRPr="00CA4FAD">
        <w:t>verksamhet avseende akut inträffade händelser eller befarade händelser. I anslaget för att utöka myndigheternas arbete med klimat och sårbarhet bör ökade resurser för dessa uppgifter ingå. Detta bör riksdagen ge regeringen till känna som sin mening.</w:t>
      </w:r>
    </w:p>
    <w:p w:rsidR="007B7CF6" w:rsidRPr="00CA4FAD" w:rsidRDefault="007B7CF6">
      <w:pPr>
        <w:pStyle w:val="Rubrik2"/>
        <w:shd w:val="clear" w:color="000000" w:fill="auto"/>
      </w:pPr>
      <w:bookmarkStart w:id="21" w:name="_Toc211136541"/>
      <w:bookmarkStart w:id="22" w:name="_Toc211138613"/>
      <w:bookmarkStart w:id="23" w:name="_Toc211139399"/>
      <w:bookmarkStart w:id="24" w:name="_Toc213562075"/>
      <w:r w:rsidRPr="00CA4FAD">
        <w:t>Nya kartor över höjder, översvämningsrisker och skred</w:t>
      </w:r>
      <w:bookmarkEnd w:id="21"/>
      <w:bookmarkEnd w:id="22"/>
      <w:bookmarkEnd w:id="23"/>
      <w:bookmarkEnd w:id="24"/>
    </w:p>
    <w:p w:rsidR="007B7CF6" w:rsidRPr="00CA4FAD" w:rsidRDefault="007B7CF6">
      <w:pPr>
        <w:shd w:val="clear" w:color="000000" w:fill="auto"/>
      </w:pPr>
      <w:r w:rsidRPr="00CA4FAD">
        <w:t>Lantmäteriverket bör utforma en ny nationell höjddatabas med tätare och noggrannare höjddata än dagens. Databasen ska vara allmänt och kostnadsfritt tillgänglig för kommuner och myndigheter och i digital form. Detta bör rik</w:t>
      </w:r>
      <w:r w:rsidRPr="00CA4FAD">
        <w:t>s</w:t>
      </w:r>
      <w:r w:rsidRPr="00CA4FAD">
        <w:t>dagen ge regeringen till känna som sin mening.</w:t>
      </w:r>
    </w:p>
    <w:p w:rsidR="007B7CF6" w:rsidRPr="00CA4FAD" w:rsidRDefault="007B7CF6">
      <w:pPr>
        <w:pStyle w:val="Normaltindrag"/>
        <w:shd w:val="clear" w:color="000000" w:fill="auto"/>
      </w:pPr>
      <w:r w:rsidRPr="00CA4FAD">
        <w:t>Myndigheten för samhällsskydd och beredskap, det vill säga den nya my</w:t>
      </w:r>
      <w:r w:rsidRPr="00CA4FAD">
        <w:t>n</w:t>
      </w:r>
      <w:r w:rsidRPr="00CA4FAD">
        <w:t>digheten efter ombildning av Räddningsverket, bör få fortsatt uppdrag att översiktligt kartera översvämningsrisker och stabilitetsförhållanden av ras och skred i bebyggda områden samt med hänsyn till klimatförändringar.</w:t>
      </w:r>
    </w:p>
    <w:p w:rsidR="007B7CF6" w:rsidRPr="00CA4FAD" w:rsidRDefault="007B7CF6">
      <w:pPr>
        <w:pStyle w:val="Normaltindrag"/>
        <w:shd w:val="clear" w:color="000000" w:fill="auto"/>
      </w:pPr>
      <w:r w:rsidRPr="00CA4FAD">
        <w:t xml:space="preserve">Myndigheten för samhällsskydd och beredskap bör även klargöra behovet av översyn av redan utförda karteringar med beaktande av förändringar i klimatet, samt utföra sådana kompletteringar. Myndigheten för samhällsskydd och beredskap bör också få i uppdrag att, i samarbete med SGI, kartlägga </w:t>
      </w:r>
      <w:r w:rsidRPr="00CA4FAD">
        <w:t>risker för stranderosion i bebyggda områden. Kartorna ska vara allmänt och kostnadsfritt tillgängliga och i digital form. Detta bör riksdagen ge regeringen till känna som sin mening.</w:t>
      </w:r>
    </w:p>
    <w:p w:rsidR="007B7CF6" w:rsidRPr="00CA4FAD" w:rsidRDefault="007B7CF6">
      <w:pPr>
        <w:pStyle w:val="Normaltindrag"/>
        <w:shd w:val="clear" w:color="000000" w:fill="auto"/>
      </w:pPr>
      <w:r w:rsidRPr="00CA4FAD">
        <w:t>SGI bör få i uppdrag att, i samarbete med SGU, Lantmäteriet och Myndi</w:t>
      </w:r>
      <w:r w:rsidRPr="00CA4FAD">
        <w:t>g</w:t>
      </w:r>
      <w:r w:rsidRPr="00CA4FAD">
        <w:t>heten för samhällsskydd och beredskap, upprätta en nationell kartdatabas över skredförut</w:t>
      </w:r>
      <w:r w:rsidRPr="00CA4FAD">
        <w:softHyphen/>
        <w:t>sättningar inom bebyggda områden och potentiella exploatering</w:t>
      </w:r>
      <w:r w:rsidRPr="00CA4FAD">
        <w:t>s</w:t>
      </w:r>
      <w:r w:rsidRPr="00CA4FAD">
        <w:t>områden. Kartdata</w:t>
      </w:r>
      <w:r w:rsidRPr="00CA4FAD">
        <w:softHyphen/>
        <w:t>basen ska beakta klimatförändringar. För prioritering av vilka områden som ska ingå bör en fördjupad analys av geografiska områden med förutsättningar för ras och skred utföras. Inom utredningen utförda u</w:t>
      </w:r>
      <w:r w:rsidRPr="00CA4FAD">
        <w:t>n</w:t>
      </w:r>
      <w:r w:rsidRPr="00CA4FAD">
        <w:t>dersökningar bör ligga till grund för den fördjupade analysen. Databasen bör vara allmänt och kostnadsfritt tillgänglig och i digital for</w:t>
      </w:r>
      <w:r w:rsidRPr="00CA4FAD">
        <w:t>m. Detta bör riksd</w:t>
      </w:r>
      <w:r w:rsidRPr="00CA4FAD">
        <w:t>a</w:t>
      </w:r>
      <w:r w:rsidRPr="00CA4FAD">
        <w:t>gen ge regeringen till känna som sin mening.</w:t>
      </w:r>
    </w:p>
    <w:p w:rsidR="007B7CF6" w:rsidRPr="00CA4FAD" w:rsidRDefault="007B7CF6">
      <w:pPr>
        <w:pStyle w:val="Rubrik2"/>
        <w:shd w:val="clear" w:color="000000" w:fill="auto"/>
      </w:pPr>
      <w:bookmarkStart w:id="25" w:name="_Toc211136542"/>
      <w:bookmarkStart w:id="26" w:name="_Toc211138614"/>
      <w:bookmarkStart w:id="27" w:name="_Toc211139400"/>
      <w:bookmarkStart w:id="28" w:name="_Toc213562076"/>
      <w:r w:rsidRPr="00CA4FAD">
        <w:t>Säkra infrastrukturen inför kommande klimatförändringar</w:t>
      </w:r>
      <w:bookmarkEnd w:id="25"/>
      <w:bookmarkEnd w:id="26"/>
      <w:bookmarkEnd w:id="27"/>
      <w:bookmarkEnd w:id="28"/>
    </w:p>
    <w:p w:rsidR="007B7CF6" w:rsidRPr="00CA4FAD" w:rsidRDefault="007B7CF6">
      <w:pPr>
        <w:shd w:val="clear" w:color="000000" w:fill="auto"/>
      </w:pPr>
      <w:r w:rsidRPr="00CA4FAD">
        <w:t>För att klimatsäkra infrastrukturen inför kommande klimatförändringar krävs investeringar, till exempel för att minska sårbarheten vid ras, skred, storm och över</w:t>
      </w:r>
      <w:r w:rsidRPr="00CA4FAD">
        <w:softHyphen/>
        <w:t>svämningar. De totala skadekostnaderna av kommande klimatförändrin</w:t>
      </w:r>
      <w:r w:rsidRPr="00CA4FAD">
        <w:t>g</w:t>
      </w:r>
      <w:r w:rsidRPr="00CA4FAD">
        <w:t xml:space="preserve">ar uppgår till i storleksordningen 1 100–1 900 miljarder kronor de kommande </w:t>
      </w:r>
      <w:r w:rsidRPr="00CA4FAD">
        <w:rPr>
          <w:spacing w:val="-2"/>
        </w:rPr>
        <w:t>hundra åren. Skade</w:t>
      </w:r>
      <w:r w:rsidRPr="00CA4FAD">
        <w:rPr>
          <w:spacing w:val="-2"/>
        </w:rPr>
        <w:softHyphen/>
        <w:t>kostnaderna för det statliga vägnätet uppskattas till 5–14 miljarder kronor fram till 2100. Kostnaden för skadeförebyggande åtgärder som eliminerar 75 procent av skade</w:t>
      </w:r>
      <w:r w:rsidRPr="00CA4FAD">
        <w:rPr>
          <w:spacing w:val="-2"/>
        </w:rPr>
        <w:softHyphen/>
        <w:t>kostnaden uppgår till 2–3,5 miljarder kronor.</w:t>
      </w:r>
    </w:p>
    <w:p w:rsidR="007B7CF6" w:rsidRPr="00CA4FAD" w:rsidRDefault="007B7CF6">
      <w:pPr>
        <w:pStyle w:val="Normaltindrag"/>
        <w:shd w:val="clear" w:color="000000" w:fill="auto"/>
      </w:pPr>
      <w:r w:rsidRPr="00CA4FAD">
        <w:t>Vägverket och Banverket bör få i uppdrag att kartlägga och vid behov å</w:t>
      </w:r>
      <w:r w:rsidRPr="00CA4FAD">
        <w:t>t</w:t>
      </w:r>
      <w:r w:rsidRPr="00CA4FAD">
        <w:t>gärda risker för skred, ras, bortspolning, översvämning, erosion på grund av förändrad nederbörd och ökade flöden som kan drabba väg- och järnvägsn</w:t>
      </w:r>
      <w:r w:rsidRPr="00CA4FAD">
        <w:t>ä</w:t>
      </w:r>
      <w:r w:rsidRPr="00CA4FAD">
        <w:t>ten. I uppdraget bör ingå att se över dimensionerande normer för flöden och höjdsättning samt utveckla modeller till stöd för riskarbetet. Detta bör riksd</w:t>
      </w:r>
      <w:r w:rsidRPr="00CA4FAD">
        <w:t>a</w:t>
      </w:r>
      <w:r w:rsidRPr="00CA4FAD">
        <w:t>gen ge regeringen till känna som sin mening.</w:t>
      </w:r>
    </w:p>
    <w:p w:rsidR="007B7CF6" w:rsidRPr="00CA4FAD" w:rsidRDefault="007B7CF6">
      <w:pPr>
        <w:pStyle w:val="Normaltindrag"/>
        <w:shd w:val="clear" w:color="000000" w:fill="auto"/>
      </w:pPr>
      <w:r w:rsidRPr="00CA4FAD">
        <w:t>Banverket bör få i uppdrag att göra en översyn av standarden för dime</w:t>
      </w:r>
      <w:r w:rsidRPr="00CA4FAD">
        <w:t>n</w:t>
      </w:r>
      <w:r w:rsidRPr="00CA4FAD">
        <w:t>sionering av kontaktledningsanläggningar samt de ytterligare åtgärder som kan krävas för att öka robustheten avseende framförallt kraftig vind. Detta bör riksdagen ge regeringen till känna som sin mening. Sjöfartsverket bör få i uppdrag att studera risken för avstängning av hamnar till följd av högre va</w:t>
      </w:r>
      <w:r w:rsidRPr="00CA4FAD">
        <w:t>t</w:t>
      </w:r>
      <w:r w:rsidRPr="00CA4FAD">
        <w:t>tenstånd och eventuellt ökade vindar samt vid behov ge förslag till åtgärder. Detta bör riksdagen ge regeringen till känna som sin mening.</w:t>
      </w:r>
    </w:p>
    <w:p w:rsidR="007B7CF6" w:rsidRPr="00CA4FAD" w:rsidRDefault="007B7CF6">
      <w:pPr>
        <w:pStyle w:val="Normaltindrag"/>
        <w:shd w:val="clear" w:color="000000" w:fill="auto"/>
      </w:pPr>
      <w:r w:rsidRPr="00CA4FAD">
        <w:t>Miljöpartiet föreslår höjda anslag för underhåll för Banverket, del</w:t>
      </w:r>
      <w:r w:rsidRPr="00CA4FAD">
        <w:t>vis för att finansiera dessa investeringar. För Vägverkets del kan det rymmas inom b</w:t>
      </w:r>
      <w:r w:rsidRPr="00CA4FAD">
        <w:t>e</w:t>
      </w:r>
      <w:r w:rsidRPr="00CA4FAD">
        <w:t>fintlig ram, genom prioritering av underhåll framför nyinvesteringar som ökar kapaciteten för vägtrafiken. Vägverket ska i samband med detta planera för mindre trafik, som både blir en klimat</w:t>
      </w:r>
      <w:r w:rsidRPr="00CA4FAD">
        <w:softHyphen/>
        <w:t>åtgärd och ett sätt att minska belas</w:t>
      </w:r>
      <w:r w:rsidRPr="00CA4FAD">
        <w:t>t</w:t>
      </w:r>
      <w:r w:rsidRPr="00CA4FAD">
        <w:t>ningen på befintlig infrastruktur.</w:t>
      </w:r>
    </w:p>
    <w:p w:rsidR="007B7CF6" w:rsidRPr="00CA4FAD" w:rsidRDefault="007B7CF6">
      <w:pPr>
        <w:pStyle w:val="Normaltindrag"/>
        <w:shd w:val="clear" w:color="000000" w:fill="auto"/>
        <w:rPr>
          <w:b/>
        </w:rPr>
      </w:pPr>
      <w:r w:rsidRPr="00CA4FAD">
        <w:t>Strategiska klimatinvesteringar måste få samma överordnade status i pla</w:t>
      </w:r>
      <w:r w:rsidRPr="00CA4FAD">
        <w:t>n</w:t>
      </w:r>
      <w:r w:rsidRPr="00CA4FAD">
        <w:t>lag</w:t>
      </w:r>
      <w:r w:rsidRPr="00CA4FAD">
        <w:softHyphen/>
        <w:t>stiftningen som försvaret hade tidigare. Detta bör riksdagen ge regeringen till känna som sin mening. Ansvaret för vilka myndigheter som har ansvar för dessa olika åtgärder måste vara tydligt. För att nå ett kontinuerligt arbete med klimatanpassning bör de transportpolitiska målen utökas med ett mål om anpassning av transportinfrastrukturen till ett förändrat klimat. Detta bör rik</w:t>
      </w:r>
      <w:r w:rsidRPr="00CA4FAD">
        <w:t>s</w:t>
      </w:r>
      <w:r w:rsidRPr="00CA4FAD">
        <w:t>dagen ge regeringen till känna som sin mening.</w:t>
      </w:r>
    </w:p>
    <w:p w:rsidR="007B7CF6" w:rsidRPr="00CA4FAD" w:rsidRDefault="007B7CF6">
      <w:pPr>
        <w:pStyle w:val="Rubrik2"/>
        <w:shd w:val="clear" w:color="000000" w:fill="auto"/>
      </w:pPr>
      <w:bookmarkStart w:id="29" w:name="_Toc211136543"/>
      <w:bookmarkStart w:id="30" w:name="_Toc211138615"/>
      <w:bookmarkStart w:id="31" w:name="_Toc211139401"/>
      <w:bookmarkStart w:id="32" w:name="_Toc213562077"/>
      <w:r w:rsidRPr="00CA4FAD">
        <w:t>Anslag för förebyggande skydd mot naturolyckor</w:t>
      </w:r>
      <w:bookmarkEnd w:id="29"/>
      <w:bookmarkEnd w:id="30"/>
      <w:bookmarkEnd w:id="31"/>
      <w:bookmarkEnd w:id="32"/>
    </w:p>
    <w:p w:rsidR="007B7CF6" w:rsidRPr="00CA4FAD" w:rsidRDefault="007B7CF6">
      <w:pPr>
        <w:shd w:val="clear" w:color="000000" w:fill="auto"/>
      </w:pPr>
      <w:r w:rsidRPr="00CA4FAD">
        <w:t>Miljöpartiet föreslår ett anslag på 500 miljoner kronor 2009–2011 för inv</w:t>
      </w:r>
      <w:r w:rsidRPr="00CA4FAD">
        <w:t>e</w:t>
      </w:r>
      <w:r w:rsidRPr="00CA4FAD">
        <w:t>steringar för skydd mot naturolyckor med syfte att minska sårbarheten för extrema väderhändelser och långsiktiga klimatförändringar. Anslaget ligger på Försvarsdepartementets budget och kommer att handhas av Myndigheten för samhällsskydd och beredskap. Anslaget är fördelat med 100 miljoner kronor under 2009 och 200 miljoner kronor under 2010 respektive 2011. Detta bör riksdagen ge regeringen till känna som sin mening.</w:t>
      </w:r>
    </w:p>
    <w:p w:rsidR="007B7CF6" w:rsidRPr="00CA4FAD" w:rsidRDefault="007B7CF6">
      <w:pPr>
        <w:pStyle w:val="Normaltindrag"/>
        <w:shd w:val="clear" w:color="000000" w:fill="auto"/>
      </w:pPr>
      <w:r w:rsidRPr="00CA4FAD">
        <w:t>De åtgärder som skulle finansieras med det nya investeringsanslaget är först och främst å</w:t>
      </w:r>
      <w:r w:rsidRPr="00CA4FAD">
        <w:t>tgärder för att förhindra översvämning av Vänern och Mäl</w:t>
      </w:r>
      <w:r w:rsidRPr="00CA4FAD">
        <w:t>a</w:t>
      </w:r>
      <w:r w:rsidRPr="00CA4FAD">
        <w:t>ren. Länsstyrelserna bör fungera som uppsamlande instans för eventuella projekt och förmedlare av förslag till Myndigheten för samhällsskydd och beredskap. Detta bör riksdagen ge regeringen till känna som sin mening.</w:t>
      </w:r>
    </w:p>
    <w:p w:rsidR="007B7CF6" w:rsidRPr="00CA4FAD" w:rsidRDefault="007B7CF6">
      <w:pPr>
        <w:pStyle w:val="Normaltindrag"/>
        <w:shd w:val="clear" w:color="000000" w:fill="auto"/>
        <w:rPr>
          <w:szCs w:val="22"/>
        </w:rPr>
      </w:pPr>
      <w:r w:rsidRPr="00CA4FAD">
        <w:rPr>
          <w:szCs w:val="22"/>
        </w:rPr>
        <w:t>Myndigheten för samhällsskydd och beredskap bör få i uppdrag att efter samråd med SGI, SMHI och Sveriges Kommuner och Landsting ta fram kr</w:t>
      </w:r>
      <w:r w:rsidRPr="00CA4FAD">
        <w:rPr>
          <w:szCs w:val="22"/>
        </w:rPr>
        <w:t>i</w:t>
      </w:r>
      <w:r w:rsidRPr="00CA4FAD">
        <w:rPr>
          <w:szCs w:val="22"/>
        </w:rPr>
        <w:t>terier för anslaget för att skrivas in i Myndigheten för samhällsskydd och beredskaps regleringsbrev.</w:t>
      </w:r>
      <w:r w:rsidRPr="00CA4FAD">
        <w:t xml:space="preserve"> Detta bör riksdagen ge regeringen till känna som sin mening.</w:t>
      </w:r>
      <w:r w:rsidRPr="00CA4FAD">
        <w:rPr>
          <w:szCs w:val="22"/>
        </w:rPr>
        <w:t xml:space="preserve"> Följande bör ingå i kriterierna:</w:t>
      </w:r>
    </w:p>
    <w:p w:rsidR="007B7CF6" w:rsidRPr="00CA4FAD" w:rsidRDefault="007B7CF6">
      <w:pPr>
        <w:pStyle w:val="PunktlistaTankstreck"/>
        <w:shd w:val="clear" w:color="000000" w:fill="auto"/>
        <w:tabs>
          <w:tab w:val="clear" w:pos="360"/>
        </w:tabs>
      </w:pPr>
      <w:r w:rsidRPr="00CA4FAD">
        <w:t>Erosion bör inkluderas.</w:t>
      </w:r>
    </w:p>
    <w:p w:rsidR="007B7CF6" w:rsidRPr="00CA4FAD" w:rsidRDefault="007B7CF6">
      <w:pPr>
        <w:pStyle w:val="PunktlistaTankstreck"/>
        <w:shd w:val="clear" w:color="000000" w:fill="auto"/>
        <w:tabs>
          <w:tab w:val="clear" w:pos="360"/>
        </w:tabs>
        <w:spacing w:before="0"/>
      </w:pPr>
      <w:r w:rsidRPr="00CA4FAD">
        <w:t>Statsbidrag bör inte utgå till åtgärder för att skydda byggnad som är byggd efter 2007.</w:t>
      </w:r>
    </w:p>
    <w:p w:rsidR="007B7CF6" w:rsidRPr="00CA4FAD" w:rsidRDefault="007B7CF6">
      <w:pPr>
        <w:pStyle w:val="PunktlistaTankstreck"/>
        <w:shd w:val="clear" w:color="000000" w:fill="auto"/>
        <w:tabs>
          <w:tab w:val="clear" w:pos="360"/>
        </w:tabs>
        <w:spacing w:before="0"/>
      </w:pPr>
      <w:r w:rsidRPr="00CA4FAD">
        <w:t>Innan ansökan beviljas ska även ansvaret för underhåll av den anläggning som ansökan avser vara klarlagd.</w:t>
      </w:r>
    </w:p>
    <w:p w:rsidR="007B7CF6" w:rsidRPr="00CA4FAD" w:rsidRDefault="007B7CF6">
      <w:pPr>
        <w:pStyle w:val="PunktlistaTankstreck"/>
        <w:shd w:val="clear" w:color="000000" w:fill="auto"/>
        <w:tabs>
          <w:tab w:val="clear" w:pos="360"/>
        </w:tabs>
        <w:spacing w:before="0"/>
      </w:pPr>
      <w:r w:rsidRPr="00CA4FAD">
        <w:t>En mall för beräkning av vinster för kommunen av att ny bebyggelse mö</w:t>
      </w:r>
      <w:r w:rsidRPr="00CA4FAD">
        <w:t>j</w:t>
      </w:r>
      <w:r w:rsidRPr="00CA4FAD">
        <w:t>liggörs bör tas fram.</w:t>
      </w:r>
    </w:p>
    <w:p w:rsidR="007B7CF6" w:rsidRPr="00CA4FAD" w:rsidRDefault="007B7CF6">
      <w:pPr>
        <w:pStyle w:val="PunktlistaTankstreck"/>
        <w:shd w:val="clear" w:color="000000" w:fill="auto"/>
        <w:tabs>
          <w:tab w:val="clear" w:pos="360"/>
        </w:tabs>
        <w:spacing w:before="0"/>
      </w:pPr>
      <w:r w:rsidRPr="00CA4FAD">
        <w:t>Klimatförändringar ska beaktas vid behovsbedömningen och utformningen av åtgärderna.</w:t>
      </w:r>
    </w:p>
    <w:p w:rsidR="007B7CF6" w:rsidRPr="00CA4FAD" w:rsidRDefault="007B7CF6">
      <w:pPr>
        <w:shd w:val="clear" w:color="000000" w:fill="auto"/>
        <w:rPr>
          <w:spacing w:val="-2"/>
        </w:rPr>
      </w:pPr>
      <w:r w:rsidRPr="00CA4FAD">
        <w:rPr>
          <w:spacing w:val="-2"/>
        </w:rPr>
        <w:t>Åtgärderna bör finansieras gemensamt av staten och de aktörer som drar nytta av åtgärderna, såsom kommuner och företag. Ansvar för genomförande bör läggas på lämplig myndighet eller annan instans beroende på åtgärdernas kara</w:t>
      </w:r>
      <w:r w:rsidRPr="00CA4FAD">
        <w:rPr>
          <w:spacing w:val="-2"/>
        </w:rPr>
        <w:t>k</w:t>
      </w:r>
      <w:r w:rsidRPr="00CA4FAD">
        <w:rPr>
          <w:spacing w:val="-2"/>
        </w:rPr>
        <w:t>tär.</w:t>
      </w:r>
    </w:p>
    <w:p w:rsidR="007B7CF6" w:rsidRPr="00CA4FAD" w:rsidRDefault="007B7CF6">
      <w:pPr>
        <w:pStyle w:val="Normaltindrag"/>
        <w:shd w:val="clear" w:color="000000" w:fill="auto"/>
      </w:pPr>
      <w:r w:rsidRPr="00CA4FAD">
        <w:t>För att kunna bedöma kostnaderna för åtgärder i Vänern krävs fördjupade under</w:t>
      </w:r>
      <w:r w:rsidRPr="00CA4FAD">
        <w:softHyphen/>
        <w:t>sökningar, som i sig beräknas kosta 100 mnkr. Att borra en ny tunnel till Västerhavet uppskattas kosta 3,5–4,5 miljarder kronor. Merkostnaden för att säkra Götaälvdalen mot ras och skred vid ökad avtappning har inte kunnat anges närmare än till ett spann mellan 1,7 och 7,5 miljarder kronor. För att öka avtappningen av Mälaren behövs åtgärder för att öka utskovet genom Södertälje sluss samt slussen vid Söderström i Stockholm. Klimat- och så</w:t>
      </w:r>
      <w:r w:rsidRPr="00CA4FAD">
        <w:t>r</w:t>
      </w:r>
      <w:r w:rsidRPr="00CA4FAD">
        <w:t>barhetsutredningen bedömer kostnaderna till sammanlagt cirka 650 mi</w:t>
      </w:r>
      <w:r w:rsidRPr="00CA4FAD">
        <w:t>ljoner kronor, varav 150 miljoner kronor för åtgärder vid Södertälje sluss. Åtgärde</w:t>
      </w:r>
      <w:r w:rsidRPr="00CA4FAD">
        <w:t>r</w:t>
      </w:r>
      <w:r w:rsidRPr="00CA4FAD">
        <w:t>na vid Södertälje, som kan genomföras relativt snart, bör prioriteras för att inte riskera en översvämning med stora konsekvenser i Stockholm. Dessa behöver därför finansieras under de närmaste åren.</w:t>
      </w:r>
    </w:p>
    <w:p w:rsidR="007B7CF6" w:rsidRPr="00CA4FAD" w:rsidRDefault="007B7CF6">
      <w:pPr>
        <w:pStyle w:val="Normaltindrag"/>
        <w:shd w:val="clear" w:color="000000" w:fill="auto"/>
      </w:pPr>
      <w:r w:rsidRPr="00CA4FAD">
        <w:t>Läget kring Mälaren är brådskande. För Mälaren krävs en ny avtappning</w:t>
      </w:r>
      <w:r w:rsidRPr="00CA4FAD">
        <w:t>s</w:t>
      </w:r>
      <w:r w:rsidRPr="00CA4FAD">
        <w:t xml:space="preserve">kapacitet för cirka </w:t>
      </w:r>
      <w:smartTag w:uri="urn:schemas-microsoft-com:office:smarttags" w:element="metricconverter">
        <w:smartTagPr>
          <w:attr w:name="ProductID" w:val="700 kubikmeter"/>
        </w:smartTagPr>
        <w:r w:rsidRPr="00CA4FAD">
          <w:t>700 kubikmeter</w:t>
        </w:r>
      </w:smartTag>
      <w:r w:rsidRPr="00CA4FAD">
        <w:t xml:space="preserve"> per sekund vid Söderström (Slussen) i samband med om</w:t>
      </w:r>
      <w:r w:rsidRPr="00CA4FAD">
        <w:softHyphen/>
        <w:t>byggnation av Slussenområdet så att den totala avtap</w:t>
      </w:r>
      <w:r w:rsidRPr="00CA4FAD">
        <w:t>p</w:t>
      </w:r>
      <w:r w:rsidRPr="00CA4FAD">
        <w:t xml:space="preserve">ningskapaciteten där når cirka </w:t>
      </w:r>
      <w:smartTag w:uri="urn:schemas-microsoft-com:office:smarttags" w:element="metricconverter">
        <w:smartTagPr>
          <w:attr w:name="ProductID" w:val="1?000 kubikmeter"/>
        </w:smartTagPr>
        <w:r w:rsidRPr="00CA4FAD">
          <w:t>1 000 kubikmeter</w:t>
        </w:r>
      </w:smartTag>
      <w:r w:rsidRPr="00CA4FAD">
        <w:t xml:space="preserve"> per sekund. I den mån det är </w:t>
      </w:r>
      <w:r w:rsidRPr="00CA4FAD">
        <w:rPr>
          <w:spacing w:val="-2"/>
        </w:rPr>
        <w:t>möjligt bör kapacitetshöjningar genomföras redan under byggperioden. Slus</w:t>
      </w:r>
      <w:r w:rsidRPr="00CA4FAD">
        <w:t xml:space="preserve">sen i Södertälje behöver en utökad tappningskapacitet med cirka </w:t>
      </w:r>
      <w:smartTag w:uri="urn:schemas-microsoft-com:office:smarttags" w:element="metricconverter">
        <w:smartTagPr>
          <w:attr w:name="ProductID" w:val="300 kubikmeter"/>
        </w:smartTagPr>
        <w:r w:rsidRPr="00CA4FAD">
          <w:t>300 kubikmeter</w:t>
        </w:r>
      </w:smartTag>
      <w:r w:rsidRPr="00CA4FAD">
        <w:t xml:space="preserve"> per sekund så att den totala avtappningskapaciteten når cirka </w:t>
      </w:r>
      <w:smartTag w:uri="urn:schemas-microsoft-com:office:smarttags" w:element="metricconverter">
        <w:smartTagPr>
          <w:attr w:name="ProductID" w:val="350 kubikmeter"/>
        </w:smartTagPr>
        <w:r w:rsidRPr="00CA4FAD">
          <w:t>350 kubikmeter</w:t>
        </w:r>
      </w:smartTag>
      <w:r w:rsidRPr="00CA4FAD">
        <w:t xml:space="preserve"> per sekund, samtidigt behöver Södertälje kanal erosionsskyddas</w:t>
      </w:r>
      <w:r w:rsidRPr="00CA4FAD">
        <w:rPr>
          <w:rStyle w:val="Fotnotsreferens"/>
        </w:rPr>
        <w:footnoteReference w:id="2"/>
      </w:r>
      <w:r w:rsidRPr="00CA4FAD">
        <w:t>. Därför bör regeringen snarast ordna avvattningsmöjligheter för att minska riskerna vid över</w:t>
      </w:r>
      <w:r w:rsidRPr="00CA4FAD">
        <w:softHyphen/>
        <w:t>svämningar i Vänern och Mälaren. Detta bör riksdagen ge regeringen till känna som sin mening. SMHI bör ges i uppdrag att i samarbete med berörda intressenter undersöka möjligheten att ytterligare täta luckor, utskov och markpartier där vatten från Mälaren strömmar ut för att undvika låga vatte</w:t>
      </w:r>
      <w:r w:rsidRPr="00CA4FAD">
        <w:t>n</w:t>
      </w:r>
      <w:r w:rsidRPr="00CA4FAD">
        <w:t>stånd. Detta bör riksdagen ge regeringen till känna som sin mening.</w:t>
      </w:r>
    </w:p>
    <w:p w:rsidR="007B7CF6" w:rsidRPr="00CA4FAD" w:rsidRDefault="007B7CF6">
      <w:pPr>
        <w:pStyle w:val="Normaltindrag"/>
        <w:shd w:val="clear" w:color="000000" w:fill="auto"/>
        <w:rPr>
          <w:spacing w:val="-2"/>
        </w:rPr>
      </w:pPr>
      <w:r w:rsidRPr="00CA4FAD">
        <w:rPr>
          <w:spacing w:val="-2"/>
        </w:rPr>
        <w:t>Vad gäller Vänern anger Klimat- och sårbarhetsutredning</w:t>
      </w:r>
      <w:r w:rsidRPr="00CA4FAD">
        <w:rPr>
          <w:spacing w:val="-2"/>
        </w:rPr>
        <w:t>en att vattenhål</w:t>
      </w:r>
      <w:r w:rsidRPr="00CA4FAD">
        <w:rPr>
          <w:spacing w:val="-2"/>
        </w:rPr>
        <w:t>l</w:t>
      </w:r>
      <w:r w:rsidRPr="00CA4FAD">
        <w:rPr>
          <w:spacing w:val="-2"/>
        </w:rPr>
        <w:t xml:space="preserve">ningen behöver minska så att de högsta vattenstånden kan sänkas med minst cirka </w:t>
      </w:r>
      <w:smartTag w:uri="urn:schemas-microsoft-com:office:smarttags" w:element="metricconverter">
        <w:smartTagPr>
          <w:attr w:name="ProductID" w:val="0,4 meter"/>
        </w:smartTagPr>
        <w:r w:rsidRPr="00CA4FAD">
          <w:rPr>
            <w:spacing w:val="-2"/>
          </w:rPr>
          <w:t>0,4 meter</w:t>
        </w:r>
      </w:smartTag>
      <w:r w:rsidRPr="00CA4FAD">
        <w:rPr>
          <w:spacing w:val="-2"/>
        </w:rPr>
        <w:t>. Myndigheten för samhällsskydd och beredskap bör ges ett övergripande ansvar för fortsatta utredningar kring ökade avtappningsmöjligh</w:t>
      </w:r>
      <w:r w:rsidRPr="00CA4FAD">
        <w:rPr>
          <w:spacing w:val="-2"/>
        </w:rPr>
        <w:t>e</w:t>
      </w:r>
      <w:r w:rsidRPr="00CA4FAD">
        <w:rPr>
          <w:spacing w:val="-2"/>
        </w:rPr>
        <w:t>ter från Vänern. Detta bör riksdagen ge regeringen till känna som sin mening.</w:t>
      </w:r>
    </w:p>
    <w:p w:rsidR="007B7CF6" w:rsidRPr="00CA4FAD" w:rsidRDefault="007B7CF6">
      <w:pPr>
        <w:pStyle w:val="Normaltindrag"/>
        <w:shd w:val="clear" w:color="000000" w:fill="auto"/>
        <w:rPr>
          <w:szCs w:val="22"/>
        </w:rPr>
      </w:pPr>
      <w:r w:rsidRPr="00CA4FAD">
        <w:rPr>
          <w:szCs w:val="22"/>
        </w:rPr>
        <w:t>En förhandlingsman bör utses för att genomföra en förhandling kring f</w:t>
      </w:r>
      <w:r w:rsidRPr="00CA4FAD">
        <w:rPr>
          <w:szCs w:val="22"/>
        </w:rPr>
        <w:t>i</w:t>
      </w:r>
      <w:r w:rsidRPr="00CA4FAD">
        <w:rPr>
          <w:szCs w:val="22"/>
        </w:rPr>
        <w:t>nansieringen av ökat utskov genom Södertälje sluss samt slussen vid Söde</w:t>
      </w:r>
      <w:r w:rsidRPr="00CA4FAD">
        <w:rPr>
          <w:szCs w:val="22"/>
        </w:rPr>
        <w:t>r</w:t>
      </w:r>
      <w:r w:rsidRPr="00CA4FAD">
        <w:rPr>
          <w:szCs w:val="22"/>
        </w:rPr>
        <w:t>ström. Förhandling bör ske med kommunerna som ligger kring Mälaren. Även intäkter genom offentlig-privat samverkan kan övervägas. Statens f</w:t>
      </w:r>
      <w:r w:rsidRPr="00CA4FAD">
        <w:rPr>
          <w:szCs w:val="22"/>
        </w:rPr>
        <w:t>i</w:t>
      </w:r>
      <w:r w:rsidRPr="00CA4FAD">
        <w:rPr>
          <w:szCs w:val="22"/>
        </w:rPr>
        <w:t>nansiering bör ske via det föreslagna anslaget för storskaliga förebyggande åtgärder. Avseende finansiering av åtgärder vid Södertälje sluss bör även Sjöfartsverket komma ifråga. Förhandlingsmannen ska föreslå en ordning för hur förhandlingens resultat ska säkerställas och genomföras.</w:t>
      </w:r>
    </w:p>
    <w:p w:rsidR="007B7CF6" w:rsidRPr="00CA4FAD" w:rsidRDefault="007B7CF6">
      <w:pPr>
        <w:pStyle w:val="Normaltindrag"/>
        <w:shd w:val="clear" w:color="000000" w:fill="auto"/>
        <w:rPr>
          <w:szCs w:val="22"/>
        </w:rPr>
      </w:pPr>
      <w:r w:rsidRPr="00CA4FAD">
        <w:rPr>
          <w:szCs w:val="22"/>
        </w:rPr>
        <w:t>Då beslut fa</w:t>
      </w:r>
      <w:r w:rsidRPr="00CA4FAD">
        <w:rPr>
          <w:szCs w:val="22"/>
        </w:rPr>
        <w:t>ttats om långsiktig lösning för ökade avtappningsmöjligheter i Vänern bör en förhandlingsman utses. Förhandlingen ska resultera i ett fö</w:t>
      </w:r>
      <w:r w:rsidRPr="00CA4FAD">
        <w:rPr>
          <w:szCs w:val="22"/>
        </w:rPr>
        <w:t>r</w:t>
      </w:r>
      <w:r w:rsidRPr="00CA4FAD">
        <w:rPr>
          <w:szCs w:val="22"/>
        </w:rPr>
        <w:t>slag till finansiering av åtgärderna.</w:t>
      </w:r>
    </w:p>
    <w:p w:rsidR="007B7CF6" w:rsidRPr="00CA4FAD" w:rsidRDefault="007B7CF6">
      <w:pPr>
        <w:pStyle w:val="Normaltindrag"/>
        <w:shd w:val="clear" w:color="000000" w:fill="auto"/>
      </w:pPr>
      <w:r w:rsidRPr="00CA4FAD">
        <w:rPr>
          <w:szCs w:val="22"/>
        </w:rPr>
        <w:t>Kostnaden bör delas mellan staten och de aktörer som drar nytta av åtgä</w:t>
      </w:r>
      <w:r w:rsidRPr="00CA4FAD">
        <w:rPr>
          <w:szCs w:val="22"/>
        </w:rPr>
        <w:t>r</w:t>
      </w:r>
      <w:r w:rsidRPr="00CA4FAD">
        <w:rPr>
          <w:szCs w:val="22"/>
        </w:rPr>
        <w:t>den, såsom kommuner kring Vänern och Göta älv samt innehavare av vatte</w:t>
      </w:r>
      <w:r w:rsidRPr="00CA4FAD">
        <w:rPr>
          <w:szCs w:val="22"/>
        </w:rPr>
        <w:t>n</w:t>
      </w:r>
      <w:r w:rsidRPr="00CA4FAD">
        <w:rPr>
          <w:szCs w:val="22"/>
        </w:rPr>
        <w:t>rättigheter. Även intäkter genom offentlig-privat samverkan kan övervägas. För statens del av finansieringen bör det föreslagna anslaget komma ifråga. Förhandlingsmannen ska föreslå en ordning för hur förhandlingens resultat ska säkerställas och genomföras.</w:t>
      </w:r>
    </w:p>
    <w:p w:rsidR="007B7CF6" w:rsidRPr="00CA4FAD" w:rsidRDefault="007B7CF6">
      <w:pPr>
        <w:pStyle w:val="Rubrik1"/>
        <w:shd w:val="clear" w:color="000000" w:fill="auto"/>
      </w:pPr>
      <w:bookmarkStart w:id="33" w:name="_Toc211136544"/>
      <w:bookmarkStart w:id="34" w:name="_Toc211138616"/>
      <w:bookmarkStart w:id="35" w:name="_Toc211139402"/>
      <w:bookmarkStart w:id="36" w:name="_Toc213562078"/>
      <w:r w:rsidRPr="00CA4FAD">
        <w:t>Kommuners och länsstyrelsers ansvar</w:t>
      </w:r>
      <w:bookmarkEnd w:id="33"/>
      <w:bookmarkEnd w:id="34"/>
      <w:bookmarkEnd w:id="35"/>
      <w:bookmarkEnd w:id="36"/>
    </w:p>
    <w:p w:rsidR="007B7CF6" w:rsidRPr="00CA4FAD" w:rsidRDefault="007B7CF6">
      <w:pPr>
        <w:pStyle w:val="Rubrik2"/>
        <w:shd w:val="clear" w:color="000000" w:fill="auto"/>
        <w:spacing w:before="120"/>
      </w:pPr>
      <w:bookmarkStart w:id="37" w:name="_Toc211136545"/>
      <w:bookmarkStart w:id="38" w:name="_Toc211138617"/>
      <w:bookmarkStart w:id="39" w:name="_Toc211139403"/>
      <w:bookmarkStart w:id="40" w:name="_Toc213562079"/>
      <w:r w:rsidRPr="00CA4FAD">
        <w:t>Kommunala klimat- och sårbarhetsplaner</w:t>
      </w:r>
      <w:bookmarkEnd w:id="37"/>
      <w:bookmarkEnd w:id="38"/>
      <w:bookmarkEnd w:id="39"/>
      <w:bookmarkEnd w:id="40"/>
    </w:p>
    <w:p w:rsidR="007B7CF6" w:rsidRPr="00CA4FAD" w:rsidRDefault="007B7CF6">
      <w:pPr>
        <w:shd w:val="clear" w:color="000000" w:fill="auto"/>
        <w:autoSpaceDE w:val="0"/>
        <w:autoSpaceDN w:val="0"/>
        <w:adjustRightInd w:val="0"/>
      </w:pPr>
      <w:r w:rsidRPr="00CA4FAD">
        <w:t>Trots ökad sårbarhet fortsätter många kommuner att bevilja bygglov på to</w:t>
      </w:r>
      <w:r w:rsidRPr="00CA4FAD">
        <w:t>m</w:t>
      </w:r>
      <w:r w:rsidRPr="00CA4FAD">
        <w:t>ter som riskerar att översvämmas. Kommunerna måste börja planera utifrån de kommande klimatförändringarna samtidigt som att de arbetar för att min</w:t>
      </w:r>
      <w:r w:rsidRPr="00CA4FAD">
        <w:t>s</w:t>
      </w:r>
      <w:r w:rsidRPr="00CA4FAD">
        <w:t>ka klimatpåverkande utsläpp i kommunen. Vi föreslår därför att plan- och bygglagen skärps med krav på att kommunerna ska upprätta klimat- och så</w:t>
      </w:r>
      <w:r w:rsidRPr="00CA4FAD">
        <w:t>r</w:t>
      </w:r>
      <w:r w:rsidRPr="00CA4FAD">
        <w:t>barhetsplaner. Detta bör riksdagen ge regeringen till känna som sin mening.</w:t>
      </w:r>
    </w:p>
    <w:p w:rsidR="007B7CF6" w:rsidRPr="00CA4FAD" w:rsidRDefault="007B7CF6">
      <w:pPr>
        <w:pStyle w:val="Normaltindrag"/>
        <w:shd w:val="clear" w:color="000000" w:fill="auto"/>
      </w:pPr>
      <w:r w:rsidRPr="00CA4FAD">
        <w:t>Kommunala klimat- och sårbarhetsplaner ska ta ett helhetsgrepp på klima</w:t>
      </w:r>
      <w:r w:rsidRPr="00CA4FAD">
        <w:t>t</w:t>
      </w:r>
      <w:r w:rsidRPr="00CA4FAD">
        <w:t xml:space="preserve">frågan, både genom att titta på förebyggande åtgärder för att minska riskerna </w:t>
      </w:r>
      <w:r w:rsidRPr="00CA4FAD">
        <w:rPr>
          <w:spacing w:val="-2"/>
        </w:rPr>
        <w:t>vid kommande klimatförändringar och genom att minska sin egen klimatpåve</w:t>
      </w:r>
      <w:r w:rsidRPr="00CA4FAD">
        <w:rPr>
          <w:spacing w:val="-2"/>
        </w:rPr>
        <w:t>r</w:t>
      </w:r>
      <w:r w:rsidRPr="00CA4FAD">
        <w:rPr>
          <w:spacing w:val="-2"/>
        </w:rPr>
        <w:t>kan. Att kombinera dessa två aspekter lämpar sig väl eftersom det till stor del handlar om samhällsplanering, där man till exempel i nybyggnation av bostäder både kan planera för minskad klimat</w:t>
      </w:r>
      <w:r w:rsidRPr="00CA4FAD">
        <w:rPr>
          <w:spacing w:val="-2"/>
        </w:rPr>
        <w:softHyphen/>
        <w:t>påverkan och minskad sårbarhet.</w:t>
      </w:r>
    </w:p>
    <w:p w:rsidR="007B7CF6" w:rsidRPr="00CA4FAD" w:rsidRDefault="007B7CF6">
      <w:pPr>
        <w:pStyle w:val="Normaltindrag"/>
        <w:shd w:val="clear" w:color="000000" w:fill="auto"/>
      </w:pPr>
      <w:r w:rsidRPr="00CA4FAD">
        <w:t>Många människor vill leva klimatvänligt. Men för att kunna göra det måste det finnas bra kollektivtrafik, säkra cykelvägar, klimatvänl</w:t>
      </w:r>
      <w:r w:rsidRPr="00CA4FAD">
        <w:t>ig sopsortering och rimligt avstånd till närservice. Därför bör kommunerna också planera för hur de kan anpassa trafik, energi</w:t>
      </w:r>
      <w:r w:rsidRPr="00CA4FAD">
        <w:softHyphen/>
        <w:t>försörjning, markplanering och annat som har betydelse för alstring av klimatgaser. Kommunerna i Sverige har ett planm</w:t>
      </w:r>
      <w:r w:rsidRPr="00CA4FAD">
        <w:t>o</w:t>
      </w:r>
      <w:r w:rsidRPr="00CA4FAD">
        <w:t>nopol och kan förhindra externa köpcenter som slår undan benen för den dagligvaruhandel som behövs för den som inte vill ha långa inköpsresor. I Vägverkets ”Klimatstrategi för vägtransportsektor” utpekas samhälls</w:t>
      </w:r>
      <w:r w:rsidRPr="00CA4FAD">
        <w:softHyphen/>
        <w:t>planering för att skapa förutsättningar för minskat t</w:t>
      </w:r>
      <w:r w:rsidRPr="00CA4FAD">
        <w:t>ransportbehov som en av de långsiktigt viktigaste insatserna för att minska miljöpåverkan från vägtr</w:t>
      </w:r>
      <w:r w:rsidRPr="00CA4FAD">
        <w:t>a</w:t>
      </w:r>
      <w:r w:rsidRPr="00CA4FAD">
        <w:t>fiken. Kommunerna kan via lokala trafikbestämmelser gynna kollektivtrafik och gång- och cykeltrafik på den klimatpåverkande trafikens bekostnad. Kommunerna kan satsa på insamling av organiskt avfall och röta det till bi</w:t>
      </w:r>
      <w:r w:rsidRPr="00CA4FAD">
        <w:t>o</w:t>
      </w:r>
      <w:r w:rsidRPr="00CA4FAD">
        <w:t>gas som ersätter fossila bränslen. Förutom dessa uppräknade exempel finns det är mycket mer som kommuner kan göra om det finns politisk vilja till det.</w:t>
      </w:r>
    </w:p>
    <w:p w:rsidR="007B7CF6" w:rsidRPr="00CA4FAD" w:rsidRDefault="007B7CF6">
      <w:pPr>
        <w:pStyle w:val="Normaltindrag"/>
        <w:shd w:val="clear" w:color="000000" w:fill="auto"/>
      </w:pPr>
      <w:r w:rsidRPr="00CA4FAD">
        <w:t>Samtidigt som kommunerna förbereder sig</w:t>
      </w:r>
      <w:r w:rsidRPr="00CA4FAD">
        <w:t xml:space="preserve"> för de klimatförändringar som inte kan förhindras är det väsentligt att kraftigt minska den negativa klima</w:t>
      </w:r>
      <w:r w:rsidRPr="00CA4FAD">
        <w:t>t</w:t>
      </w:r>
      <w:r w:rsidRPr="00CA4FAD">
        <w:t>påverkan som kommunen är ansvarig för. Det är delvis samma förvaltningar i kommunen som berörs och därför bör det vara rationellt att planera för min</w:t>
      </w:r>
      <w:r w:rsidRPr="00CA4FAD">
        <w:t>s</w:t>
      </w:r>
      <w:r w:rsidRPr="00CA4FAD">
        <w:t>kad klimatpåverkan och minskad sårbarhet samtidigt. Det är sannolikt också lättare att motivera kommuninvånare till ändrade resvanor och minskad kl</w:t>
      </w:r>
      <w:r w:rsidRPr="00CA4FAD">
        <w:t>i</w:t>
      </w:r>
      <w:r w:rsidRPr="00CA4FAD">
        <w:t>matpåverkan i övrigt när de konkret ser följderna av den mänskligt orsakade växthuseffekten. Staten bör dä</w:t>
      </w:r>
      <w:r w:rsidRPr="00CA4FAD">
        <w:t>rför kräva av kommunerna att de inrättar kl</w:t>
      </w:r>
      <w:r w:rsidRPr="00CA4FAD">
        <w:t>i</w:t>
      </w:r>
      <w:r w:rsidRPr="00CA4FAD">
        <w:t>mat- och sårbarhetsplaner.</w:t>
      </w:r>
    </w:p>
    <w:p w:rsidR="007B7CF6" w:rsidRPr="00CA4FAD" w:rsidRDefault="007B7CF6">
      <w:pPr>
        <w:pStyle w:val="Normaltindrag"/>
        <w:shd w:val="clear" w:color="000000" w:fill="auto"/>
      </w:pPr>
      <w:r w:rsidRPr="00CA4FAD">
        <w:t>Arbetet med klimat- och sårbarhetsplaner kommer att kräva resurser från kommunernas sida, samtidigt som de kommuner som är proaktiva kommer att kunna sänka sina kostnader vid eventuella översvämningar, skred eller ras. Ett viktigt bidrag från staten är att de uppgifter som krävs för kommunernas kl</w:t>
      </w:r>
      <w:r w:rsidRPr="00CA4FAD">
        <w:t>i</w:t>
      </w:r>
      <w:r w:rsidRPr="00CA4FAD">
        <w:t>mat- och sårbarhets</w:t>
      </w:r>
      <w:r w:rsidRPr="00CA4FAD">
        <w:softHyphen/>
        <w:t>planering ska vara kostnadsfria för kommunerna. Enligt Miljöpartiets förslag till budget kommer Boverkets och kommunernas arbete med en fysisk planering för att nå miljökvalitetsmålen att stärkas med 200 miljoner kronor. Detta arbete kan med fördel kombineras med en samlad plan för klimat och sårbarhet i kommunen.</w:t>
      </w:r>
    </w:p>
    <w:p w:rsidR="007B7CF6" w:rsidRPr="00CA4FAD" w:rsidRDefault="007B7CF6">
      <w:pPr>
        <w:pStyle w:val="Normaltindrag"/>
        <w:shd w:val="clear" w:color="000000" w:fill="auto"/>
      </w:pPr>
      <w:r w:rsidRPr="00CA4FAD">
        <w:rPr>
          <w:szCs w:val="22"/>
        </w:rPr>
        <w:t>För att tydliggöra kommunens ansvar för förebyggande klimatarbete bör kommunens ansvar för detaljplaner och bygglov utökas till 20 år vad gäller skadeståndsansvar för översväm</w:t>
      </w:r>
      <w:r w:rsidRPr="00CA4FAD">
        <w:rPr>
          <w:szCs w:val="22"/>
        </w:rPr>
        <w:t>ning, ras, skred och erosion gentemot enski</w:t>
      </w:r>
      <w:r w:rsidRPr="00CA4FAD">
        <w:rPr>
          <w:szCs w:val="22"/>
        </w:rPr>
        <w:t>l</w:t>
      </w:r>
      <w:r w:rsidRPr="00CA4FAD">
        <w:rPr>
          <w:szCs w:val="22"/>
        </w:rPr>
        <w:t>da och företag. Den utökade preskriptionstiden ska inte gälla retroaktivt.</w:t>
      </w:r>
      <w:r w:rsidRPr="00CA4FAD">
        <w:t xml:space="preserve"> De</w:t>
      </w:r>
      <w:r w:rsidRPr="00CA4FAD">
        <w:t>t</w:t>
      </w:r>
      <w:r w:rsidRPr="00CA4FAD">
        <w:t>ta bör riksdagen ge regeringen till känna som sin mening.</w:t>
      </w:r>
    </w:p>
    <w:p w:rsidR="007B7CF6" w:rsidRPr="00CA4FAD" w:rsidRDefault="007B7CF6">
      <w:pPr>
        <w:pStyle w:val="Rubrik2"/>
        <w:shd w:val="clear" w:color="000000" w:fill="auto"/>
      </w:pPr>
      <w:bookmarkStart w:id="41" w:name="_Toc211136546"/>
      <w:bookmarkStart w:id="42" w:name="_Toc211138618"/>
      <w:bookmarkStart w:id="43" w:name="_Toc211139404"/>
      <w:bookmarkStart w:id="44" w:name="_Toc213562080"/>
      <w:r w:rsidRPr="00CA4FAD">
        <w:t>Kostnadsfritt kunskapsunderlag till kommuner</w:t>
      </w:r>
      <w:bookmarkEnd w:id="41"/>
      <w:bookmarkEnd w:id="42"/>
      <w:bookmarkEnd w:id="43"/>
      <w:bookmarkEnd w:id="44"/>
    </w:p>
    <w:p w:rsidR="007B7CF6" w:rsidRPr="00CA4FAD" w:rsidRDefault="007B7CF6">
      <w:pPr>
        <w:shd w:val="clear" w:color="000000" w:fill="auto"/>
      </w:pPr>
      <w:r w:rsidRPr="00CA4FAD">
        <w:t>För att kommunerna ska kunna genomföra klimat- och sårbarhetsplaner ska de få stöd och information kostnadsfritt från berörda myndigheter för att u</w:t>
      </w:r>
      <w:r w:rsidRPr="00CA4FAD">
        <w:t>t</w:t>
      </w:r>
      <w:r w:rsidRPr="00CA4FAD">
        <w:t>forma lokala klimat- och sårbarhetsplaner. Detta bör riksdagen ge regeringen till känna som sin mening.</w:t>
      </w:r>
    </w:p>
    <w:p w:rsidR="007B7CF6" w:rsidRPr="00CA4FAD" w:rsidRDefault="007B7CF6">
      <w:pPr>
        <w:pStyle w:val="Normaltindrag"/>
        <w:shd w:val="clear" w:color="000000" w:fill="auto"/>
      </w:pPr>
      <w:r w:rsidRPr="00CA4FAD">
        <w:t>Det behövs för att kommunerna ska kunna göra releventa bedömningar och ta sitt ansvar för att minska klimatpåverkan i den fysiska planeringen. Framtida klimat</w:t>
      </w:r>
      <w:r w:rsidRPr="00CA4FAD">
        <w:softHyphen/>
        <w:t>förändringar och extrema vädersituationer måste nu tas in i planeringen. Nya planeringsbehov kommer framöver att ställa stora krav på kommuner som redan idag med begränsade resurser strävar efter att uppfylla befintliga lagar och mål.</w:t>
      </w:r>
    </w:p>
    <w:p w:rsidR="007B7CF6" w:rsidRPr="00CA4FAD" w:rsidRDefault="007B7CF6">
      <w:pPr>
        <w:pStyle w:val="Rubrik2"/>
        <w:shd w:val="clear" w:color="000000" w:fill="auto"/>
      </w:pPr>
      <w:bookmarkStart w:id="45" w:name="_Toc211136547"/>
      <w:bookmarkStart w:id="46" w:name="_Toc211138619"/>
      <w:bookmarkStart w:id="47" w:name="_Toc211139405"/>
      <w:bookmarkStart w:id="48" w:name="_Toc213562081"/>
      <w:r w:rsidRPr="00CA4FAD">
        <w:t>Samhällsplanering i ett förändrat klimat</w:t>
      </w:r>
      <w:bookmarkEnd w:id="45"/>
      <w:bookmarkEnd w:id="46"/>
      <w:bookmarkEnd w:id="47"/>
      <w:bookmarkEnd w:id="48"/>
    </w:p>
    <w:p w:rsidR="007B7CF6" w:rsidRPr="00CA4FAD" w:rsidRDefault="007B7CF6">
      <w:pPr>
        <w:shd w:val="clear" w:color="000000" w:fill="auto"/>
        <w:autoSpaceDE w:val="0"/>
        <w:autoSpaceDN w:val="0"/>
        <w:adjustRightInd w:val="0"/>
        <w:rPr>
          <w:szCs w:val="22"/>
        </w:rPr>
      </w:pPr>
      <w:r w:rsidRPr="00CA4FAD">
        <w:rPr>
          <w:szCs w:val="22"/>
        </w:rPr>
        <w:t>Översiktsplanens roll som styrande dokument måste stärkas om kommunerna ska kunna ta sitt ansvar att göra lokaliseringsval med klimathänsyn. I detal</w:t>
      </w:r>
      <w:r w:rsidRPr="00CA4FAD">
        <w:rPr>
          <w:szCs w:val="22"/>
        </w:rPr>
        <w:t>j</w:t>
      </w:r>
      <w:r w:rsidRPr="00CA4FAD">
        <w:rPr>
          <w:szCs w:val="22"/>
        </w:rPr>
        <w:t>planer bör krav på säkerhetshöjande och skadeförebyggande åtgärder kunna anges för att förhindra eller minska risken för naturolyckor. Detta är även ett krav som förs fram av Sveriges Kommuner och Landsting (SKL)</w:t>
      </w:r>
      <w:r w:rsidRPr="00CA4FAD">
        <w:rPr>
          <w:rStyle w:val="Fotnotsreferens"/>
          <w:szCs w:val="22"/>
        </w:rPr>
        <w:footnoteReference w:id="3"/>
      </w:r>
      <w:r w:rsidRPr="00CA4FAD">
        <w:rPr>
          <w:szCs w:val="22"/>
        </w:rPr>
        <w:t>.</w:t>
      </w:r>
    </w:p>
    <w:p w:rsidR="007B7CF6" w:rsidRPr="00CA4FAD" w:rsidRDefault="007B7CF6">
      <w:pPr>
        <w:pStyle w:val="Normaltindrag"/>
        <w:shd w:val="clear" w:color="000000" w:fill="auto"/>
        <w:rPr>
          <w:spacing w:val="-3"/>
        </w:rPr>
      </w:pPr>
      <w:r w:rsidRPr="00CA4FAD">
        <w:rPr>
          <w:spacing w:val="-3"/>
        </w:rPr>
        <w:t>Boverket bör få i uppdrag att göra en översyn av Boverkets byggregler, BBR, och Boverkets ändringsråd, BÄR, och anpassa dem till ett förändrat klimat.</w:t>
      </w:r>
    </w:p>
    <w:p w:rsidR="007B7CF6" w:rsidRPr="00CA4FAD" w:rsidRDefault="007B7CF6">
      <w:pPr>
        <w:pStyle w:val="Normaltindrag"/>
        <w:shd w:val="clear" w:color="000000" w:fill="auto"/>
      </w:pPr>
      <w:r w:rsidRPr="00CA4FAD">
        <w:t>Boverket bör få i uppdrag att i samverkan med SMHI och andra berörda myndigheter upprätta allmänna råd för planering, lokalisering och höjdsät</w:t>
      </w:r>
      <w:r w:rsidRPr="00CA4FAD">
        <w:t>t</w:t>
      </w:r>
      <w:r w:rsidRPr="00CA4FAD">
        <w:t>ning av nybebyggelse inklusive VA-system med hänsyn till ökade risker för öve</w:t>
      </w:r>
      <w:r w:rsidRPr="00CA4FAD">
        <w:t>r</w:t>
      </w:r>
      <w:r w:rsidRPr="00CA4FAD">
        <w:t>svämning, ras, skred och erosion i ett förändrat klimat.</w:t>
      </w:r>
    </w:p>
    <w:p w:rsidR="007B7CF6" w:rsidRPr="00CA4FAD" w:rsidRDefault="007B7CF6">
      <w:pPr>
        <w:pStyle w:val="Normaltindrag"/>
        <w:shd w:val="clear" w:color="000000" w:fill="auto"/>
      </w:pPr>
      <w:r w:rsidRPr="00CA4FAD">
        <w:t>Boverket bör få i uppdrag att i samverkan med Myndigheten för samhäll</w:t>
      </w:r>
      <w:r w:rsidRPr="00CA4FAD">
        <w:t>s</w:t>
      </w:r>
      <w:r w:rsidRPr="00CA4FAD">
        <w:t>skydd och beredskap och andra berörda myndigheter upprätta allmänna råd angående åtgärder för skydd av befintlig bebyggelse mot översvämning, ras, skred och erosion samt vatten</w:t>
      </w:r>
      <w:r w:rsidRPr="00CA4FAD">
        <w:softHyphen/>
        <w:t>inträngning i avloppssystem.</w:t>
      </w:r>
    </w:p>
    <w:p w:rsidR="007B7CF6" w:rsidRPr="00CA4FAD" w:rsidRDefault="007B7CF6">
      <w:pPr>
        <w:pStyle w:val="Normaltindrag"/>
        <w:shd w:val="clear" w:color="000000" w:fill="auto"/>
      </w:pPr>
      <w:r w:rsidRPr="00CA4FAD">
        <w:t>PBL bör kompletteras så att möjlighet ges att fastställa krav i detaljplanen på säkerhetshöjande och skadeförebyggande åtgärder för att förhindra eller minska risken för översvämningar, ras, skred och erosion, genom att exe</w:t>
      </w:r>
      <w:r w:rsidRPr="00CA4FAD">
        <w:t>m</w:t>
      </w:r>
      <w:r w:rsidRPr="00CA4FAD">
        <w:t>pelvis använda funktions</w:t>
      </w:r>
      <w:r w:rsidRPr="00CA4FAD">
        <w:softHyphen/>
        <w:t>baserade krav. Regeringen bör återkomma med fö</w:t>
      </w:r>
      <w:r w:rsidRPr="00CA4FAD">
        <w:t>r</w:t>
      </w:r>
      <w:r w:rsidRPr="00CA4FAD">
        <w:t>slag om detta till riksdagen.</w:t>
      </w:r>
    </w:p>
    <w:p w:rsidR="007B7CF6" w:rsidRPr="00CA4FAD" w:rsidRDefault="007B7CF6">
      <w:pPr>
        <w:pStyle w:val="Normaltindrag"/>
        <w:shd w:val="clear" w:color="000000" w:fill="auto"/>
      </w:pPr>
      <w:r w:rsidRPr="00CA4FAD">
        <w:t>PBL bör också kompletteras så att kommunen ges rätt att utföra åtgärder på annans mark som har stor betydelse för att skydda omgivande bebyggelse. Regeringen bör återkomma med förslag om detta till riksdagen.</w:t>
      </w:r>
    </w:p>
    <w:p w:rsidR="007B7CF6" w:rsidRPr="00CA4FAD" w:rsidRDefault="007B7CF6">
      <w:pPr>
        <w:pStyle w:val="Normaltindrag"/>
        <w:shd w:val="clear" w:color="000000" w:fill="auto"/>
      </w:pPr>
      <w:r w:rsidRPr="00CA4FAD">
        <w:t>Kommunerna kan idag ställa energikrav på bebyggelse vid exploatering när kommunen äger marken, men bara medverka till frivilliga avtal om ene</w:t>
      </w:r>
      <w:r w:rsidRPr="00CA4FAD">
        <w:t>r</w:t>
      </w:r>
      <w:r w:rsidRPr="00CA4FAD">
        <w:t>giprestanda på icke kommunal mark. Ökade möjligheter att föreskriva bättre energiprestanda och fjärrvärme behöver därför utvecklas.</w:t>
      </w:r>
    </w:p>
    <w:p w:rsidR="007B7CF6" w:rsidRPr="00CA4FAD" w:rsidRDefault="007B7CF6">
      <w:pPr>
        <w:pStyle w:val="Rubrik2"/>
        <w:shd w:val="clear" w:color="000000" w:fill="auto"/>
      </w:pPr>
      <w:bookmarkStart w:id="49" w:name="_Toc211136548"/>
      <w:bookmarkStart w:id="50" w:name="_Toc211138620"/>
      <w:bookmarkStart w:id="51" w:name="_Toc211139406"/>
      <w:bookmarkStart w:id="52" w:name="_Toc213562082"/>
      <w:r w:rsidRPr="00CA4FAD">
        <w:t>Stärk strandskyddet</w:t>
      </w:r>
      <w:bookmarkEnd w:id="49"/>
      <w:bookmarkEnd w:id="50"/>
      <w:bookmarkEnd w:id="51"/>
      <w:bookmarkEnd w:id="52"/>
    </w:p>
    <w:p w:rsidR="007B7CF6" w:rsidRPr="00CA4FAD" w:rsidRDefault="007B7CF6">
      <w:pPr>
        <w:shd w:val="clear" w:color="000000" w:fill="auto"/>
      </w:pPr>
      <w:r w:rsidRPr="00CA4FAD">
        <w:t>Ett annat sätt att minska sårbarheten är att ny bebyggelse anläggs med god marginal från strandkanter för att minska översvämningsrisken. Klimat- och sårbarhetsutredningen rekommenderar att nybyggnation kring Vänern under nivå cirka +</w:t>
      </w:r>
      <w:smartTag w:uri="urn:schemas-microsoft-com:office:smarttags" w:element="metricconverter">
        <w:smartTagPr>
          <w:attr w:name="ProductID" w:val="47,4 meter"/>
        </w:smartTagPr>
        <w:r w:rsidRPr="00CA4FAD">
          <w:t>47,4 meter</w:t>
        </w:r>
      </w:smartTag>
      <w:r w:rsidRPr="00CA4FAD">
        <w:t xml:space="preserve"> tillsvidare ska undvikas. För Mälaren gäller att n</w:t>
      </w:r>
      <w:r w:rsidRPr="00CA4FAD">
        <w:t>y</w:t>
      </w:r>
      <w:r w:rsidRPr="00CA4FAD">
        <w:t>byggnation kring Mälaren under nivå +</w:t>
      </w:r>
      <w:smartTag w:uri="urn:schemas-microsoft-com:office:smarttags" w:element="metricconverter">
        <w:smartTagPr>
          <w:attr w:name="ProductID" w:val="230 cm"/>
        </w:smartTagPr>
        <w:r w:rsidRPr="00CA4FAD">
          <w:t>230 cm</w:t>
        </w:r>
      </w:smartTag>
      <w:r w:rsidRPr="00CA4FAD">
        <w:t xml:space="preserve"> ska undvikas. Denna byggp</w:t>
      </w:r>
      <w:r w:rsidRPr="00CA4FAD">
        <w:t>o</w:t>
      </w:r>
      <w:r w:rsidRPr="00CA4FAD">
        <w:t>licy bör gälla till dess nya avtappningsmöjligheter finns tillgängliga</w:t>
      </w:r>
      <w:r w:rsidRPr="00CA4FAD">
        <w:rPr>
          <w:rStyle w:val="Fotnotsreferens"/>
        </w:rPr>
        <w:footnoteReference w:id="4"/>
      </w:r>
      <w:r w:rsidRPr="00CA4FAD">
        <w:t>.</w:t>
      </w:r>
    </w:p>
    <w:p w:rsidR="007B7CF6" w:rsidRPr="00CA4FAD" w:rsidRDefault="007B7CF6">
      <w:pPr>
        <w:pStyle w:val="Normaltindrag"/>
        <w:shd w:val="clear" w:color="000000" w:fill="auto"/>
      </w:pPr>
      <w:r w:rsidRPr="00CA4FAD">
        <w:t>Vi ser därför med oro på den uppluckring av strandskyddet som regeringen planerar att genomföra. Vad som krävs är ett stärkt strandskydd, både som skydd mot kommande klimatförändringar och för att säkra strandlinjerna från exploatering. Att stärka strand</w:t>
      </w:r>
      <w:r w:rsidRPr="00CA4FAD">
        <w:softHyphen/>
        <w:t>skyddet bör därför ingå i en samlad strategi för minskad sårbarhet inför kommande klimatförändringar. Detta bör riksdagen ge regeringen till känna som sin mening.</w:t>
      </w:r>
    </w:p>
    <w:p w:rsidR="007B7CF6" w:rsidRPr="00CA4FAD" w:rsidRDefault="007B7CF6">
      <w:pPr>
        <w:pStyle w:val="Normaltindrag"/>
        <w:shd w:val="clear" w:color="000000" w:fill="auto"/>
      </w:pPr>
      <w:r w:rsidRPr="00CA4FAD">
        <w:t>Länsstyrelsernas rätt att upphäva planer som strider mot strandskyddet måste stärkas. Länsstyrelsens möjlighet att ge dispens från strandskyddet måste minska. Det ska vara mindre lätt att få dispens. För att uppnå detta krävs mer resurser till länsstyrelser att överklaga.</w:t>
      </w:r>
    </w:p>
    <w:p w:rsidR="007B7CF6" w:rsidRPr="00CA4FAD" w:rsidRDefault="007B7CF6">
      <w:pPr>
        <w:pStyle w:val="Rubrik2"/>
        <w:shd w:val="clear" w:color="000000" w:fill="auto"/>
      </w:pPr>
      <w:bookmarkStart w:id="53" w:name="_Toc211136549"/>
      <w:bookmarkStart w:id="54" w:name="_Toc211138621"/>
      <w:bookmarkStart w:id="55" w:name="_Toc211139407"/>
      <w:bookmarkStart w:id="56" w:name="_Toc213562083"/>
      <w:r w:rsidRPr="00CA4FAD">
        <w:t>Tydliggör ansvaret</w:t>
      </w:r>
      <w:bookmarkEnd w:id="53"/>
      <w:bookmarkEnd w:id="54"/>
      <w:bookmarkEnd w:id="55"/>
      <w:bookmarkEnd w:id="56"/>
    </w:p>
    <w:p w:rsidR="007B7CF6" w:rsidRPr="00CA4FAD" w:rsidRDefault="007B7CF6">
      <w:pPr>
        <w:shd w:val="clear" w:color="000000" w:fill="auto"/>
        <w:autoSpaceDE w:val="0"/>
        <w:autoSpaceDN w:val="0"/>
        <w:adjustRightInd w:val="0"/>
      </w:pPr>
      <w:r w:rsidRPr="00CA4FAD">
        <w:t>Finansieringslösningar måste skapas som klargör hur samhället ska hantera extra</w:t>
      </w:r>
      <w:r w:rsidRPr="00CA4FAD">
        <w:softHyphen/>
        <w:t>ordinära naturhändelser som medför svåra belastningar på samhället. Det måste också framgå hur kostnader för återuppbyggnad och efterarbete ska hanteras och vem som har huvudansvaret.</w:t>
      </w:r>
    </w:p>
    <w:p w:rsidR="007B7CF6" w:rsidRPr="00CA4FAD" w:rsidRDefault="007B7CF6">
      <w:pPr>
        <w:pStyle w:val="Normaltindrag"/>
        <w:shd w:val="clear" w:color="000000" w:fill="auto"/>
        <w:rPr>
          <w:spacing w:val="-2"/>
        </w:rPr>
      </w:pPr>
      <w:r w:rsidRPr="00CA4FAD">
        <w:rPr>
          <w:spacing w:val="-2"/>
        </w:rPr>
        <w:t>Staten bör därför reglera kommuners katastrofersättning och specificera vi</w:t>
      </w:r>
      <w:r w:rsidRPr="00CA4FAD">
        <w:rPr>
          <w:spacing w:val="-2"/>
        </w:rPr>
        <w:t>l</w:t>
      </w:r>
      <w:r w:rsidRPr="00CA4FAD">
        <w:rPr>
          <w:spacing w:val="-2"/>
        </w:rPr>
        <w:t>ket ansvar kommunen har att förebygga skador samt vem som ansvarar för katastrofersättning. Detta bör riksdagen ge regeringen till känna som sin m</w:t>
      </w:r>
      <w:r w:rsidRPr="00CA4FAD">
        <w:rPr>
          <w:spacing w:val="-2"/>
        </w:rPr>
        <w:t>e</w:t>
      </w:r>
      <w:r w:rsidRPr="00CA4FAD">
        <w:rPr>
          <w:spacing w:val="-2"/>
        </w:rPr>
        <w:t>ning.</w:t>
      </w:r>
    </w:p>
    <w:p w:rsidR="007B7CF6" w:rsidRPr="00CA4FAD" w:rsidRDefault="007B7CF6">
      <w:pPr>
        <w:pStyle w:val="Rubrik2"/>
        <w:shd w:val="clear" w:color="000000" w:fill="auto"/>
      </w:pPr>
      <w:bookmarkStart w:id="57" w:name="_Toc211136550"/>
      <w:bookmarkStart w:id="58" w:name="_Toc211138622"/>
      <w:bookmarkStart w:id="59" w:name="_Toc211139408"/>
      <w:bookmarkStart w:id="60" w:name="_Toc213562084"/>
      <w:r w:rsidRPr="00CA4FAD">
        <w:t>Klimatanpassningsdelegation i varje län</w:t>
      </w:r>
      <w:bookmarkEnd w:id="57"/>
      <w:bookmarkEnd w:id="58"/>
      <w:bookmarkEnd w:id="59"/>
      <w:bookmarkEnd w:id="60"/>
    </w:p>
    <w:p w:rsidR="007B7CF6" w:rsidRPr="00CA4FAD" w:rsidRDefault="007B7CF6">
      <w:pPr>
        <w:shd w:val="clear" w:color="000000" w:fill="auto"/>
        <w:autoSpaceDE w:val="0"/>
        <w:autoSpaceDN w:val="0"/>
        <w:adjustRightInd w:val="0"/>
        <w:rPr>
          <w:szCs w:val="22"/>
        </w:rPr>
      </w:pPr>
      <w:r w:rsidRPr="00CA4FAD">
        <w:rPr>
          <w:szCs w:val="22"/>
        </w:rPr>
        <w:t>Länsstyrelserna bör få en central roll i klimatanpassningen till klimatförän</w:t>
      </w:r>
      <w:r w:rsidRPr="00CA4FAD">
        <w:rPr>
          <w:szCs w:val="22"/>
        </w:rPr>
        <w:t>d</w:t>
      </w:r>
      <w:r w:rsidRPr="00CA4FAD">
        <w:rPr>
          <w:szCs w:val="22"/>
        </w:rPr>
        <w:t>ringar och samordna arbetet gentemot kommuner, näringsliv och regionala sektorsmyndigheter. Regionala analyser bör utföras i länen som underlag för planering, bland annat bör den långsiktiga vattenförsörjningen analyseras tillsammans med vattenmyndigheterna. En särskild klimatanpassningsdeleg</w:t>
      </w:r>
      <w:r w:rsidRPr="00CA4FAD">
        <w:rPr>
          <w:szCs w:val="22"/>
        </w:rPr>
        <w:t>a</w:t>
      </w:r>
      <w:r w:rsidRPr="00CA4FAD">
        <w:rPr>
          <w:szCs w:val="22"/>
        </w:rPr>
        <w:t>tion bör inrättas i varje län med uppgift att stödja kommunernas insatser, bidra till kunskapsförsörjningen, sammanfatta, tillhandahålla, tolka och vid</w:t>
      </w:r>
      <w:r w:rsidRPr="00CA4FAD">
        <w:rPr>
          <w:szCs w:val="22"/>
        </w:rPr>
        <w:t>a</w:t>
      </w:r>
      <w:r w:rsidRPr="00CA4FAD">
        <w:rPr>
          <w:szCs w:val="22"/>
        </w:rPr>
        <w:t>reförmedla information samt samordna, driva på och följa upp arbe</w:t>
      </w:r>
      <w:r w:rsidRPr="00CA4FAD">
        <w:rPr>
          <w:szCs w:val="22"/>
        </w:rPr>
        <w:t>tet. Bland annat ingår att initiera bildandet av och stödja arbetet i älvgrupper. Detta bör riksdagen ge regeringen till känna som sin mening.</w:t>
      </w:r>
    </w:p>
    <w:p w:rsidR="007B7CF6" w:rsidRPr="00CA4FAD" w:rsidRDefault="007B7CF6">
      <w:pPr>
        <w:pStyle w:val="Rubrik1"/>
        <w:shd w:val="clear" w:color="000000" w:fill="auto"/>
      </w:pPr>
      <w:bookmarkStart w:id="61" w:name="_Toc211136551"/>
      <w:bookmarkStart w:id="62" w:name="_Toc211138623"/>
      <w:bookmarkStart w:id="63" w:name="_Toc211139409"/>
      <w:bookmarkStart w:id="64" w:name="_Toc213562085"/>
      <w:r w:rsidRPr="00CA4FAD">
        <w:t>Miljömålen</w:t>
      </w:r>
      <w:bookmarkEnd w:id="61"/>
      <w:bookmarkEnd w:id="62"/>
      <w:bookmarkEnd w:id="63"/>
      <w:bookmarkEnd w:id="64"/>
    </w:p>
    <w:p w:rsidR="007B7CF6" w:rsidRPr="00CA4FAD" w:rsidRDefault="007B7CF6">
      <w:pPr>
        <w:pStyle w:val="Rubrik2"/>
        <w:shd w:val="clear" w:color="000000" w:fill="auto"/>
        <w:spacing w:before="120"/>
      </w:pPr>
      <w:bookmarkStart w:id="65" w:name="_Toc211136552"/>
      <w:bookmarkStart w:id="66" w:name="_Toc211138624"/>
      <w:bookmarkStart w:id="67" w:name="_Toc211139410"/>
      <w:bookmarkStart w:id="68" w:name="_Toc213562086"/>
      <w:r w:rsidRPr="00CA4FAD">
        <w:t>Miljömålens påverkan av klimatförändringarna</w:t>
      </w:r>
      <w:bookmarkEnd w:id="65"/>
      <w:bookmarkEnd w:id="66"/>
      <w:bookmarkEnd w:id="67"/>
      <w:bookmarkEnd w:id="68"/>
    </w:p>
    <w:p w:rsidR="007B7CF6" w:rsidRPr="00CA4FAD" w:rsidRDefault="007B7CF6">
      <w:pPr>
        <w:shd w:val="clear" w:color="000000" w:fill="auto"/>
        <w:autoSpaceDE w:val="0"/>
        <w:autoSpaceDN w:val="0"/>
        <w:adjustRightInd w:val="0"/>
        <w:rPr>
          <w:szCs w:val="22"/>
        </w:rPr>
      </w:pPr>
      <w:r w:rsidRPr="00CA4FAD">
        <w:rPr>
          <w:szCs w:val="22"/>
        </w:rPr>
        <w:t>Naturvårdsverket bör få i uppdrag att utvärdera och bedöma huruvida möjli</w:t>
      </w:r>
      <w:r w:rsidRPr="00CA4FAD">
        <w:rPr>
          <w:szCs w:val="22"/>
        </w:rPr>
        <w:t>g</w:t>
      </w:r>
      <w:r w:rsidRPr="00CA4FAD">
        <w:rPr>
          <w:szCs w:val="22"/>
        </w:rPr>
        <w:t>heten att uppnå de miljömål vilka verket är ansvarigt för påverkas av klima</w:t>
      </w:r>
      <w:r w:rsidRPr="00CA4FAD">
        <w:rPr>
          <w:szCs w:val="22"/>
        </w:rPr>
        <w:t>t</w:t>
      </w:r>
      <w:r w:rsidRPr="00CA4FAD">
        <w:rPr>
          <w:szCs w:val="22"/>
        </w:rPr>
        <w:t xml:space="preserve">förändringarna dels inom de tidsperioder målen gäller, dels på längre sikt samt huruvida miljömålen och delmålen är relevanta i ett föränderligt klimat. Naturvårdsverket bör vid behov föreslå förändringar i målformuleringar och åtgärdsprogram. </w:t>
      </w:r>
      <w:r w:rsidRPr="00CA4FAD">
        <w:t>Detta bör riksdagen ge regeringen till känna som sin mening.</w:t>
      </w:r>
    </w:p>
    <w:p w:rsidR="007B7CF6" w:rsidRPr="00CA4FAD" w:rsidRDefault="007B7CF6">
      <w:pPr>
        <w:pStyle w:val="Normaltindrag"/>
        <w:shd w:val="clear" w:color="000000" w:fill="auto"/>
      </w:pPr>
      <w:r w:rsidRPr="00CA4FAD">
        <w:t>Naturvårdsverket bör få i uppdrag att i samråd med SLU kartlägga olika ekosystems och arters känslighet för ett förändrat klimat m</w:t>
      </w:r>
      <w:r w:rsidRPr="00CA4FAD">
        <w:t>ed beaktande av markanvändningen samt därvid peka ut starkt klimatberoende arter, arter med särskilda krav på livsmiljö, nyckelarter, hotade arter regionalt i Sverige a</w:t>
      </w:r>
      <w:r w:rsidRPr="00CA4FAD">
        <w:t>n</w:t>
      </w:r>
      <w:r w:rsidRPr="00CA4FAD">
        <w:t>svarsarter för Sverige och föreslå åtgärder för skydd av dessa inklusive eve</w:t>
      </w:r>
      <w:r w:rsidRPr="00CA4FAD">
        <w:t>n</w:t>
      </w:r>
      <w:r w:rsidRPr="00CA4FAD">
        <w:t>tuella förändringar i habitatdirektivet. Detta bör riksdagen ge regeringen till känna som sin mening.</w:t>
      </w:r>
    </w:p>
    <w:p w:rsidR="007B7CF6" w:rsidRPr="00CA4FAD" w:rsidRDefault="007B7CF6">
      <w:pPr>
        <w:pStyle w:val="Normaltindrag"/>
        <w:shd w:val="clear" w:color="000000" w:fill="auto"/>
      </w:pPr>
      <w:r w:rsidRPr="00CA4FAD">
        <w:t>Naturvårdsverket bör få i uppdrag att tillsammans med Skogsstyrelsen och med utgångspunkt i olika ekosystems och arters klimatkänslighet utvärdera dagens skydds</w:t>
      </w:r>
      <w:r w:rsidRPr="00CA4FAD">
        <w:softHyphen/>
        <w:t>systems effektivitet för skapandet av spridningskorridorer för ekosystem och arter i förändrat klimat, föreslå förändringar i regelverk, rik</w:t>
      </w:r>
      <w:r w:rsidRPr="00CA4FAD">
        <w:t>t</w:t>
      </w:r>
      <w:r w:rsidRPr="00CA4FAD">
        <w:t>linjer och stödsystem, t.ex. möjligheten att införa förstärkt skydd i produ</w:t>
      </w:r>
      <w:r w:rsidRPr="00CA4FAD">
        <w:t>k</w:t>
      </w:r>
      <w:r w:rsidRPr="00CA4FAD">
        <w:t>tionsskog, utvecklade skogsvårdsavtal, uppskalning av verksamheten med landskapsstrategier till regional, nationell eller gränsöverskridande skala. Detta bör riksdagen ge regeringen till känna som sin mening.</w:t>
      </w:r>
    </w:p>
    <w:p w:rsidR="007B7CF6" w:rsidRPr="00CA4FAD" w:rsidRDefault="007B7CF6">
      <w:pPr>
        <w:pStyle w:val="Rubrik2"/>
        <w:shd w:val="clear" w:color="000000" w:fill="auto"/>
      </w:pPr>
      <w:bookmarkStart w:id="69" w:name="_Toc211136553"/>
      <w:bookmarkStart w:id="70" w:name="_Toc211138625"/>
      <w:bookmarkStart w:id="71" w:name="_Toc211139411"/>
      <w:bookmarkStart w:id="72" w:name="_Toc213562087"/>
      <w:r w:rsidRPr="00CA4FAD">
        <w:t>Biologisk mångfald och våtmarker</w:t>
      </w:r>
      <w:bookmarkEnd w:id="69"/>
      <w:bookmarkEnd w:id="70"/>
      <w:bookmarkEnd w:id="71"/>
      <w:bookmarkEnd w:id="72"/>
    </w:p>
    <w:p w:rsidR="007B7CF6" w:rsidRPr="00CA4FAD" w:rsidRDefault="007B7CF6">
      <w:pPr>
        <w:shd w:val="clear" w:color="000000" w:fill="auto"/>
      </w:pPr>
      <w:r w:rsidRPr="00CA4FAD">
        <w:t>En viktig aspekt vid översvämningar är markens förmåga att infiltrera vatten för att få jämnare vattenflöden. Denna förmåga har successivt minskat i och med att våtmarker dikats ur och skogar kalhuggits. En strategi för att minska risken för översvämningar handlar därför om att stärka naturens förmåga att infiltrera vatten till exempel genom restaurering och varaktigt skydd av vå</w:t>
      </w:r>
      <w:r w:rsidRPr="00CA4FAD">
        <w:t>t</w:t>
      </w:r>
      <w:r w:rsidRPr="00CA4FAD">
        <w:t>marker. Detta borde även ingå som en del i miljökvalitetsmålet Myllrande våtmarker. Detta bör riksdagen ge regeringen till känna som sin mening.</w:t>
      </w:r>
    </w:p>
    <w:p w:rsidR="007B7CF6" w:rsidRPr="00CA4FAD" w:rsidRDefault="007B7CF6">
      <w:pPr>
        <w:pStyle w:val="Normaltindrag"/>
        <w:shd w:val="clear" w:color="000000" w:fill="auto"/>
      </w:pPr>
      <w:r w:rsidRPr="00CA4FAD">
        <w:t>De kommunala klimat- och sårbarhetsplanerna bör innehålla en strategi för hur dammar, öppen dagvattenhantering och våtmarker, i kombination med minskad andel hårdgjord yta, ska kunna bidra till att öka markens infiltr</w:t>
      </w:r>
      <w:r w:rsidRPr="00CA4FAD">
        <w:t>a</w:t>
      </w:r>
      <w:r w:rsidRPr="00CA4FAD">
        <w:t>tionsförmåga i närheten av bebyggelse. Detta bör riksdagen ge regeringen till känna som sin mening. Miljömålet God bebyggd miljö bör kompletteras med ett delmål att den totala hårdgjorda ytan i tätort ska minska. Detta bör riksd</w:t>
      </w:r>
      <w:r w:rsidRPr="00CA4FAD">
        <w:t>a</w:t>
      </w:r>
      <w:r w:rsidRPr="00CA4FAD">
        <w:t>gen ge regeringen till känna som sin mening.</w:t>
      </w:r>
    </w:p>
    <w:p w:rsidR="007B7CF6" w:rsidRPr="00CA4FAD" w:rsidRDefault="007B7CF6">
      <w:pPr>
        <w:pStyle w:val="Normaltindrag"/>
        <w:shd w:val="clear" w:color="000000" w:fill="auto"/>
        <w:rPr>
          <w:b/>
        </w:rPr>
      </w:pPr>
      <w:r w:rsidRPr="00CA4FAD">
        <w:t>Vi föreslår att Naturvårdsverket undersöker behoven av stärkta biologiska spridningskorridorer och andra åtgärder för att säkra den biologiska mångfa</w:t>
      </w:r>
      <w:r w:rsidRPr="00CA4FAD">
        <w:t>l</w:t>
      </w:r>
      <w:r w:rsidRPr="00CA4FAD">
        <w:t>den vid kommande klimatförändringar. Detta bör riksdagen ge regeringen till känna som sin mening. Denna översyn ska även undersöka synergieffekter av till exempel våtmarks</w:t>
      </w:r>
      <w:r w:rsidRPr="00CA4FAD">
        <w:softHyphen/>
        <w:t>restaureringar, som åtgärd för minskad risk för öve</w:t>
      </w:r>
      <w:r w:rsidRPr="00CA4FAD">
        <w:t>r</w:t>
      </w:r>
      <w:r w:rsidRPr="00CA4FAD">
        <w:t>svämningar. Detta bör riksdagen ge regeringen till känna som sin mening. Men det räcker inte att enbart stärka spridnings</w:t>
      </w:r>
      <w:r w:rsidRPr="00CA4FAD">
        <w:softHyphen/>
        <w:t>korridorer. Helt grundläggande är att det finns biotoper och livsmiljöer för hotade arter med varaktigt skydd. Vi utvecklar våra förslag inom detta område i en särsk</w:t>
      </w:r>
      <w:r w:rsidRPr="00CA4FAD">
        <w:t>ild motion om biol</w:t>
      </w:r>
      <w:r w:rsidRPr="00CA4FAD">
        <w:t>o</w:t>
      </w:r>
      <w:r w:rsidRPr="00CA4FAD">
        <w:t>gisk mångfald under allmänna motionstiden 2008/09.</w:t>
      </w:r>
    </w:p>
    <w:p w:rsidR="007B7CF6" w:rsidRPr="00CA4FAD" w:rsidRDefault="007B7CF6">
      <w:pPr>
        <w:pStyle w:val="Normaltindrag"/>
        <w:shd w:val="clear" w:color="000000" w:fill="auto"/>
      </w:pPr>
      <w:r w:rsidRPr="00CA4FAD">
        <w:t>I samband med att Vägverket och Banverket stormsäkrar räls och vägar finns möjligheten att göra dessa till biologiska spridningskorridorer, som ett sätt att öka möjligheterna för arter som kommer att behöva förflytta sig på grund av klimat</w:t>
      </w:r>
      <w:r w:rsidRPr="00CA4FAD">
        <w:softHyphen/>
        <w:t>förändringarna. Båda dessa myndigheter bör få i uppdrag att stärka biologiska spridningskorridorer i detta syfte. Detta bör riksdagen ge regeringen till känna som sin mening.</w:t>
      </w:r>
    </w:p>
    <w:p w:rsidR="007B7CF6" w:rsidRPr="00CA4FAD" w:rsidRDefault="007B7CF6">
      <w:pPr>
        <w:pStyle w:val="Normaltindrag"/>
        <w:shd w:val="clear" w:color="000000" w:fill="auto"/>
      </w:pPr>
      <w:r w:rsidRPr="00CA4FAD">
        <w:rPr>
          <w:szCs w:val="22"/>
        </w:rPr>
        <w:t>Nutek, Naturvårdsverket, Statens jordbruksverk, Sveriges geologiska u</w:t>
      </w:r>
      <w:r w:rsidRPr="00CA4FAD">
        <w:rPr>
          <w:szCs w:val="22"/>
        </w:rPr>
        <w:t>n</w:t>
      </w:r>
      <w:r w:rsidRPr="00CA4FAD">
        <w:rPr>
          <w:szCs w:val="22"/>
        </w:rPr>
        <w:t>dersökning och berörda länsstyrelser bör få i uppdrag att peka ut områden där ökad konkurrens om bl.a. vattenresurser kan uppstå, främst längs södra Sver</w:t>
      </w:r>
      <w:r w:rsidRPr="00CA4FAD">
        <w:rPr>
          <w:szCs w:val="22"/>
        </w:rPr>
        <w:t>i</w:t>
      </w:r>
      <w:r w:rsidRPr="00CA4FAD">
        <w:rPr>
          <w:szCs w:val="22"/>
        </w:rPr>
        <w:t xml:space="preserve">ges kuster, samt inom sina verksamhetsområden peka ut riksintressen för turism, naturvård och friluftsliv. </w:t>
      </w:r>
      <w:r w:rsidRPr="00CA4FAD">
        <w:t>Detta bör riksdagen ge regeringen till känna som sin mening.</w:t>
      </w:r>
    </w:p>
    <w:p w:rsidR="007B7CF6" w:rsidRPr="00CA4FAD" w:rsidRDefault="007B7CF6">
      <w:pPr>
        <w:pStyle w:val="Normaltindrag"/>
        <w:shd w:val="clear" w:color="000000" w:fill="auto"/>
      </w:pPr>
      <w:r w:rsidRPr="00CA4FAD">
        <w:t>Skogstillväxten i samband med klimatförändringarna kan komma att öka kraftigt. Samtidigt kan en ökad nederbörd och mindre tjälade marker komma att förändra möjligheterna att fortsätta med e</w:t>
      </w:r>
      <w:r w:rsidRPr="00CA4FAD">
        <w:t>tt skogsbruk som i dag. Ett sätt att öka skogens motståndskraft mot klimatförändringar är en ökad lö</w:t>
      </w:r>
      <w:r w:rsidRPr="00CA4FAD">
        <w:t>v</w:t>
      </w:r>
      <w:r w:rsidRPr="00CA4FAD">
        <w:t>skogsinblandning som kan klara stormar bättre. Regeringen bör ge Skogsst</w:t>
      </w:r>
      <w:r w:rsidRPr="00CA4FAD">
        <w:t>y</w:t>
      </w:r>
      <w:r w:rsidRPr="00CA4FAD">
        <w:t>relsen i uppdrag att ta fram förslag på hur man kan möta det förändrade kl</w:t>
      </w:r>
      <w:r w:rsidRPr="00CA4FAD">
        <w:t>i</w:t>
      </w:r>
      <w:r w:rsidRPr="00CA4FAD">
        <w:t>matets direkta påverkan på skogsproduktionen och hur skogsbruket redan i dag kan förbereda sig för detta. Detta bör riksdagen ge regeringen till känna som sin mening.</w:t>
      </w:r>
    </w:p>
    <w:p w:rsidR="007B7CF6" w:rsidRPr="00CA4FAD" w:rsidRDefault="007B7CF6">
      <w:pPr>
        <w:pStyle w:val="Rubrik2"/>
        <w:shd w:val="clear" w:color="000000" w:fill="auto"/>
      </w:pPr>
      <w:bookmarkStart w:id="73" w:name="_Toc211136554"/>
      <w:bookmarkStart w:id="74" w:name="_Toc211138626"/>
      <w:bookmarkStart w:id="75" w:name="_Toc211139412"/>
      <w:bookmarkStart w:id="76" w:name="_Toc213562088"/>
      <w:r w:rsidRPr="00CA4FAD">
        <w:t>Ökad konkurrens om markområden i fjällvärlden</w:t>
      </w:r>
      <w:bookmarkEnd w:id="73"/>
      <w:bookmarkEnd w:id="74"/>
      <w:bookmarkEnd w:id="75"/>
      <w:bookmarkEnd w:id="76"/>
    </w:p>
    <w:p w:rsidR="007B7CF6" w:rsidRPr="00CA4FAD" w:rsidRDefault="007B7CF6">
      <w:pPr>
        <w:shd w:val="clear" w:color="000000" w:fill="auto"/>
        <w:autoSpaceDE w:val="0"/>
        <w:autoSpaceDN w:val="0"/>
        <w:adjustRightInd w:val="0"/>
        <w:rPr>
          <w:szCs w:val="22"/>
        </w:rPr>
      </w:pPr>
      <w:r w:rsidRPr="00CA4FAD">
        <w:rPr>
          <w:szCs w:val="22"/>
        </w:rPr>
        <w:t>I samband med klimatförändringarna kan markområden i fjällvärlden utsättas för ökad konkurrens. Nutek, Naturvårdsverket, Sametinget och berörda län</w:t>
      </w:r>
      <w:r w:rsidRPr="00CA4FAD">
        <w:rPr>
          <w:szCs w:val="22"/>
        </w:rPr>
        <w:t>s</w:t>
      </w:r>
      <w:r w:rsidRPr="00CA4FAD">
        <w:rPr>
          <w:szCs w:val="22"/>
        </w:rPr>
        <w:t>styrelser bör få i uppdrag att peka ut områden där ökad konkurrens om mar</w:t>
      </w:r>
      <w:r w:rsidRPr="00CA4FAD">
        <w:rPr>
          <w:szCs w:val="22"/>
        </w:rPr>
        <w:t>k</w:t>
      </w:r>
      <w:r w:rsidRPr="00CA4FAD">
        <w:rPr>
          <w:szCs w:val="22"/>
        </w:rPr>
        <w:t xml:space="preserve">områden i fjällvärlden kan uppstå samt inom sina ansvarsområden peka ut riksintressen för naturvård, turism, rennäring och friluftsliv. </w:t>
      </w:r>
      <w:r w:rsidRPr="00CA4FAD">
        <w:t>Detta bör riksd</w:t>
      </w:r>
      <w:r w:rsidRPr="00CA4FAD">
        <w:t>a</w:t>
      </w:r>
      <w:r w:rsidRPr="00CA4FAD">
        <w:t>gen ge regeringen till känna som sin mening.</w:t>
      </w:r>
    </w:p>
    <w:p w:rsidR="007B7CF6" w:rsidRPr="00CA4FAD" w:rsidRDefault="007B7CF6">
      <w:pPr>
        <w:pStyle w:val="Normaltindrag"/>
        <w:shd w:val="clear" w:color="000000" w:fill="auto"/>
      </w:pPr>
      <w:r w:rsidRPr="00CA4FAD">
        <w:t>20 § skogsvårdslagen (1979:429) bör ändras så att skyldigheten till samråd inför avverkning utökas till hela renbetesområdet. Detta bör riksdagen ge regeringen till känna som sin mening.</w:t>
      </w:r>
    </w:p>
    <w:p w:rsidR="007B7CF6" w:rsidRPr="00CA4FAD" w:rsidRDefault="007B7CF6">
      <w:pPr>
        <w:pStyle w:val="Rubrik1"/>
        <w:shd w:val="clear" w:color="000000" w:fill="auto"/>
      </w:pPr>
      <w:bookmarkStart w:id="77" w:name="_Toc211136555"/>
      <w:bookmarkStart w:id="78" w:name="_Toc211138627"/>
      <w:bookmarkStart w:id="79" w:name="_Toc211139413"/>
      <w:bookmarkStart w:id="80" w:name="_Toc213562089"/>
      <w:r w:rsidRPr="00CA4FAD">
        <w:t>EU och internationellt</w:t>
      </w:r>
      <w:bookmarkEnd w:id="77"/>
      <w:bookmarkEnd w:id="78"/>
      <w:bookmarkEnd w:id="79"/>
      <w:bookmarkEnd w:id="80"/>
    </w:p>
    <w:p w:rsidR="007B7CF6" w:rsidRPr="00CA4FAD" w:rsidRDefault="007B7CF6">
      <w:pPr>
        <w:shd w:val="clear" w:color="000000" w:fill="auto"/>
        <w:autoSpaceDE w:val="0"/>
        <w:autoSpaceDN w:val="0"/>
        <w:adjustRightInd w:val="0"/>
        <w:rPr>
          <w:szCs w:val="22"/>
        </w:rPr>
      </w:pPr>
      <w:r w:rsidRPr="00CA4FAD">
        <w:rPr>
          <w:szCs w:val="22"/>
        </w:rPr>
        <w:t xml:space="preserve">Sverige bör verka för en översyn av samtliga EU:s rättsakter så att de dels inte hindrar anpassningsåtgärder, dels, där så är möjligt, främjar sådana åtgärder. </w:t>
      </w:r>
      <w:r w:rsidRPr="00CA4FAD">
        <w:t>Detta bör riksdagen ge regeringen till känna som sin mening.</w:t>
      </w:r>
    </w:p>
    <w:p w:rsidR="007B7CF6" w:rsidRPr="00CA4FAD" w:rsidRDefault="007B7CF6">
      <w:pPr>
        <w:pStyle w:val="Normaltindrag"/>
        <w:shd w:val="clear" w:color="000000" w:fill="auto"/>
      </w:pPr>
      <w:r w:rsidRPr="00CA4FAD">
        <w:t>Sverige bör verka för en översyn av EU:s naturvårdspolitik i syfte att öka fokus på klimatförändringarnas effekter vid skyddet av ekosystem och arter. Detta bör riksdagen ge regeringen till känna som sin mening.</w:t>
      </w:r>
    </w:p>
    <w:p w:rsidR="007B7CF6" w:rsidRPr="00CA4FAD" w:rsidRDefault="007B7CF6">
      <w:pPr>
        <w:pStyle w:val="Normaltindrag"/>
        <w:shd w:val="clear" w:color="000000" w:fill="auto"/>
      </w:pPr>
      <w:r w:rsidRPr="00CA4FAD">
        <w:t>Sverige bör verka för att EU fortsatt är aktivt i de internationella förhan</w:t>
      </w:r>
      <w:r w:rsidRPr="00CA4FAD">
        <w:t>d</w:t>
      </w:r>
      <w:r w:rsidRPr="00CA4FAD">
        <w:t>lingarna kring anpassningsfrågor, för att genomföra anpassningsprojekt som också ger nytta för unionens grannländer och för att klimat och anpassning ges en framskjuten plats i EU:s biståndsarbete. Detta bör riksdagen ge rege</w:t>
      </w:r>
      <w:r w:rsidRPr="00CA4FAD">
        <w:t>r</w:t>
      </w:r>
      <w:r w:rsidRPr="00CA4FAD">
        <w:t>ingen till känna som sin mening.</w:t>
      </w:r>
    </w:p>
    <w:p w:rsidR="007B7CF6" w:rsidRPr="00CA4FAD" w:rsidRDefault="007B7CF6">
      <w:pPr>
        <w:pStyle w:val="Rubrik1"/>
        <w:shd w:val="clear" w:color="000000" w:fill="auto"/>
      </w:pPr>
      <w:bookmarkStart w:id="81" w:name="_Toc211136556"/>
      <w:bookmarkStart w:id="82" w:name="_Toc211138628"/>
      <w:bookmarkStart w:id="83" w:name="_Toc211139414"/>
      <w:bookmarkStart w:id="84" w:name="_Toc213562090"/>
      <w:r w:rsidRPr="00CA4FAD">
        <w:t>Säkra samhällets grundläggande funktioner</w:t>
      </w:r>
      <w:bookmarkEnd w:id="81"/>
      <w:bookmarkEnd w:id="82"/>
      <w:bookmarkEnd w:id="83"/>
      <w:bookmarkEnd w:id="84"/>
    </w:p>
    <w:p w:rsidR="007B7CF6" w:rsidRPr="00CA4FAD" w:rsidRDefault="007B7CF6">
      <w:pPr>
        <w:pStyle w:val="Rubrik2"/>
        <w:shd w:val="clear" w:color="000000" w:fill="auto"/>
        <w:spacing w:before="120"/>
      </w:pPr>
      <w:bookmarkStart w:id="85" w:name="_Toc211136557"/>
      <w:bookmarkStart w:id="86" w:name="_Toc211138629"/>
      <w:bookmarkStart w:id="87" w:name="_Toc211139415"/>
      <w:bookmarkStart w:id="88" w:name="_Toc213562091"/>
      <w:r w:rsidRPr="00CA4FAD">
        <w:t>Säkra dricksvattnet</w:t>
      </w:r>
      <w:bookmarkEnd w:id="85"/>
      <w:bookmarkEnd w:id="86"/>
      <w:bookmarkEnd w:id="87"/>
      <w:bookmarkEnd w:id="88"/>
    </w:p>
    <w:p w:rsidR="007B7CF6" w:rsidRPr="00CA4FAD" w:rsidRDefault="007B7CF6">
      <w:pPr>
        <w:shd w:val="clear" w:color="000000" w:fill="auto"/>
      </w:pPr>
      <w:r w:rsidRPr="00CA4FAD">
        <w:t>Behovet av att säkra dricksvattentäkter kommer att öka i samband med kl</w:t>
      </w:r>
      <w:r w:rsidRPr="00CA4FAD">
        <w:t>i</w:t>
      </w:r>
      <w:r w:rsidRPr="00CA4FAD">
        <w:t>mat</w:t>
      </w:r>
      <w:r w:rsidRPr="00CA4FAD">
        <w:softHyphen/>
        <w:t xml:space="preserve">förändringarna. Dricksvattenkvaliteten kan genom ett förändrat klimat påverkas av ökade humushalter och mikroorganismer, vilket kan öka behovet av reningstekniker. Detta bör samhället ha beredskap för. </w:t>
      </w:r>
      <w:r w:rsidRPr="00CA4FAD">
        <w:rPr>
          <w:szCs w:val="22"/>
        </w:rPr>
        <w:t>Livsmedelsverket bör få samordningsansvaret för dricksvattenfrågorna</w:t>
      </w:r>
      <w:r w:rsidRPr="00CA4FAD">
        <w:t xml:space="preserve"> </w:t>
      </w:r>
      <w:r w:rsidRPr="00CA4FAD">
        <w:rPr>
          <w:szCs w:val="22"/>
        </w:rPr>
        <w:t xml:space="preserve">på nationell nivå. </w:t>
      </w:r>
      <w:r w:rsidRPr="00CA4FAD">
        <w:t xml:space="preserve">Detta bör riksdagen ge regeringen till känna som sin mening. </w:t>
      </w:r>
      <w:r w:rsidRPr="00CA4FAD">
        <w:rPr>
          <w:szCs w:val="22"/>
        </w:rPr>
        <w:t>Detta inkluderar i</w:t>
      </w:r>
      <w:r w:rsidRPr="00CA4FAD">
        <w:rPr>
          <w:szCs w:val="22"/>
        </w:rPr>
        <w:t>n</w:t>
      </w:r>
      <w:r w:rsidRPr="00CA4FAD">
        <w:rPr>
          <w:szCs w:val="22"/>
        </w:rPr>
        <w:t>formationsinsatser,</w:t>
      </w:r>
      <w:r w:rsidRPr="00CA4FAD">
        <w:t xml:space="preserve"> </w:t>
      </w:r>
      <w:r w:rsidRPr="00CA4FAD">
        <w:rPr>
          <w:szCs w:val="22"/>
        </w:rPr>
        <w:t>identifiering av forsknings- och utvecklingsbehov,</w:t>
      </w:r>
      <w:r w:rsidRPr="00CA4FAD">
        <w:t xml:space="preserve"> </w:t>
      </w:r>
      <w:r w:rsidRPr="00CA4FAD">
        <w:rPr>
          <w:szCs w:val="22"/>
        </w:rPr>
        <w:t>behov av kontroll av råvatten m.m.</w:t>
      </w:r>
    </w:p>
    <w:p w:rsidR="007B7CF6" w:rsidRPr="00CA4FAD" w:rsidRDefault="007B7CF6">
      <w:pPr>
        <w:pStyle w:val="Rubrik2"/>
        <w:shd w:val="clear" w:color="000000" w:fill="auto"/>
      </w:pPr>
      <w:bookmarkStart w:id="89" w:name="_Toc211136558"/>
      <w:bookmarkStart w:id="90" w:name="_Toc211138630"/>
      <w:bookmarkStart w:id="91" w:name="_Toc211139416"/>
      <w:bookmarkStart w:id="92" w:name="_Toc213562092"/>
      <w:r w:rsidRPr="00CA4FAD">
        <w:t>Säkra telefoni och elledningar</w:t>
      </w:r>
      <w:bookmarkEnd w:id="89"/>
      <w:bookmarkEnd w:id="90"/>
      <w:bookmarkEnd w:id="91"/>
      <w:bookmarkEnd w:id="92"/>
    </w:p>
    <w:p w:rsidR="007B7CF6" w:rsidRPr="00CA4FAD" w:rsidRDefault="007B7CF6">
      <w:pPr>
        <w:shd w:val="clear" w:color="000000" w:fill="auto"/>
        <w:autoSpaceDE w:val="0"/>
        <w:autoSpaceDN w:val="0"/>
        <w:adjustRightInd w:val="0"/>
      </w:pPr>
      <w:r w:rsidRPr="00CA4FAD">
        <w:t>Tuffare krav på el och teleföretag krävs för att minimera riskerna vid till e</w:t>
      </w:r>
      <w:r w:rsidRPr="00CA4FAD">
        <w:t>x</w:t>
      </w:r>
      <w:r w:rsidRPr="00CA4FAD">
        <w:t>empel stormar. El och telefoni är grundläggande delar av samhällets infr</w:t>
      </w:r>
      <w:r w:rsidRPr="00CA4FAD">
        <w:t>a</w:t>
      </w:r>
      <w:r w:rsidRPr="00CA4FAD">
        <w:t>struktur. Därför är avbrott allvarliga.</w:t>
      </w:r>
    </w:p>
    <w:p w:rsidR="007B7CF6" w:rsidRPr="00CA4FAD" w:rsidRDefault="007B7CF6">
      <w:pPr>
        <w:pStyle w:val="Normaltindrag"/>
        <w:shd w:val="clear" w:color="000000" w:fill="auto"/>
      </w:pPr>
      <w:r w:rsidRPr="00CA4FAD">
        <w:t>Miljöpartiet anser att berörda myndigheter och bolag ska stormsäkra infr</w:t>
      </w:r>
      <w:r w:rsidRPr="00CA4FAD">
        <w:t>a</w:t>
      </w:r>
      <w:r w:rsidRPr="00CA4FAD">
        <w:t>strukturen, till exempel genom att gräva ned el- och teleledningar. Regeringen bör agera för detta via regleringsbrev och bolagsordningar. Detta bör riksd</w:t>
      </w:r>
      <w:r w:rsidRPr="00CA4FAD">
        <w:t>a</w:t>
      </w:r>
      <w:r w:rsidRPr="00CA4FAD">
        <w:t>gen ge regeringen till känna som sin mening. Kunderna till de få kraftbolag som redan har gjort detta går skadelösa ut ur stormar. Kostnaderna för att reparera el- och teleledningar i samband med stormar är stora och de kommer bara att öka i samband med ökade klimatförändringar.</w:t>
      </w:r>
    </w:p>
    <w:p w:rsidR="007B7CF6" w:rsidRPr="00CA4FAD" w:rsidRDefault="007B7CF6">
      <w:pPr>
        <w:pStyle w:val="Normaltindrag"/>
        <w:shd w:val="clear" w:color="000000" w:fill="auto"/>
      </w:pPr>
      <w:r w:rsidRPr="00CA4FAD">
        <w:rPr>
          <w:szCs w:val="22"/>
        </w:rPr>
        <w:t xml:space="preserve">Post- och telestyrelsen bör få ett förtydligat ansvar för att genom avtalen </w:t>
      </w:r>
      <w:r w:rsidRPr="00CA4FAD">
        <w:rPr>
          <w:szCs w:val="22"/>
        </w:rPr>
        <w:t>med operatörerna, eller på annat sätt, säkerställa att telenäten är robusta mot klimat</w:t>
      </w:r>
      <w:r w:rsidRPr="00CA4FAD">
        <w:rPr>
          <w:szCs w:val="22"/>
        </w:rPr>
        <w:softHyphen/>
        <w:t>förändringar och extrema väderhändelser.</w:t>
      </w:r>
      <w:r w:rsidRPr="00CA4FAD">
        <w:t xml:space="preserve"> Detta bör riksdagen ge rege</w:t>
      </w:r>
      <w:r w:rsidRPr="00CA4FAD">
        <w:t>r</w:t>
      </w:r>
      <w:r w:rsidRPr="00CA4FAD">
        <w:t xml:space="preserve">ingen till känna som sin mening. </w:t>
      </w:r>
      <w:r w:rsidRPr="00CA4FAD">
        <w:rPr>
          <w:szCs w:val="22"/>
        </w:rPr>
        <w:t xml:space="preserve">PTS bör även få i uppdrag att analysera telekomsektorns sårbarhet för framtida extrema väderhändelser som stormar, översvämningar, ras och skred och föreslå åtgärder. </w:t>
      </w:r>
      <w:r w:rsidRPr="00CA4FAD">
        <w:t xml:space="preserve">Detta bör riksdagen ge regeringen till känna som sin mening. </w:t>
      </w:r>
      <w:r w:rsidRPr="00CA4FAD">
        <w:rPr>
          <w:szCs w:val="22"/>
        </w:rPr>
        <w:t>Särskilt bör störningarna för tredje man beaktas.</w:t>
      </w:r>
    </w:p>
    <w:p w:rsidR="007B7CF6" w:rsidRPr="00CA4FAD" w:rsidRDefault="007B7CF6">
      <w:pPr>
        <w:pStyle w:val="Normaltindrag"/>
        <w:shd w:val="clear" w:color="000000" w:fill="auto"/>
        <w:rPr>
          <w:szCs w:val="22"/>
        </w:rPr>
      </w:pPr>
      <w:r w:rsidRPr="00CA4FAD">
        <w:rPr>
          <w:szCs w:val="22"/>
        </w:rPr>
        <w:t>Energimarknadsinspektionen bör få ett förtydl</w:t>
      </w:r>
      <w:r w:rsidRPr="00CA4FAD">
        <w:rPr>
          <w:szCs w:val="22"/>
        </w:rPr>
        <w:t>igat ansvar för</w:t>
      </w:r>
      <w:r w:rsidRPr="00CA4FAD">
        <w:t xml:space="preserve"> </w:t>
      </w:r>
      <w:r w:rsidRPr="00CA4FAD">
        <w:rPr>
          <w:szCs w:val="22"/>
        </w:rPr>
        <w:t>att säkerställa att regionala och lokala elnät är robusta mot</w:t>
      </w:r>
      <w:r w:rsidRPr="00CA4FAD">
        <w:t xml:space="preserve"> </w:t>
      </w:r>
      <w:r w:rsidRPr="00CA4FAD">
        <w:rPr>
          <w:szCs w:val="22"/>
        </w:rPr>
        <w:t>klimatförändringar och extrema väder</w:t>
      </w:r>
      <w:r w:rsidRPr="00CA4FAD">
        <w:rPr>
          <w:szCs w:val="22"/>
        </w:rPr>
        <w:softHyphen/>
        <w:t>händelser.</w:t>
      </w:r>
      <w:r w:rsidRPr="00CA4FAD">
        <w:t xml:space="preserve"> Detta bör riksdagen ge regeringen till känna som sin mening. </w:t>
      </w:r>
      <w:r w:rsidRPr="00CA4FAD">
        <w:rPr>
          <w:szCs w:val="22"/>
        </w:rPr>
        <w:t>Energi</w:t>
      </w:r>
      <w:r w:rsidRPr="00CA4FAD">
        <w:rPr>
          <w:szCs w:val="22"/>
        </w:rPr>
        <w:softHyphen/>
        <w:t xml:space="preserve">myndigheten bör få i uppdrag att, efter samråd med Svenska kraftnät, analysera energisektorns sårbarhet för framtida extrema väderhändelser som stormar, översvämningar, ras och skred och föreslå åtgärder. Särskilt bör störningar för tredje man beaktas. </w:t>
      </w:r>
      <w:r w:rsidRPr="00CA4FAD">
        <w:t>Detta bör riksdagen ge regeringen till känna som sin mening.</w:t>
      </w:r>
    </w:p>
    <w:p w:rsidR="007B7CF6" w:rsidRPr="00CA4FAD" w:rsidRDefault="007B7CF6">
      <w:pPr>
        <w:pStyle w:val="Rubrik2"/>
        <w:shd w:val="clear" w:color="000000" w:fill="auto"/>
      </w:pPr>
      <w:bookmarkStart w:id="93" w:name="_Toc211136559"/>
      <w:bookmarkStart w:id="94" w:name="_Toc211138631"/>
      <w:bookmarkStart w:id="95" w:name="_Toc211139417"/>
      <w:bookmarkStart w:id="96" w:name="_Toc213562093"/>
      <w:r w:rsidRPr="00CA4FAD">
        <w:t>Klim</w:t>
      </w:r>
      <w:r w:rsidRPr="00CA4FAD">
        <w:t>atsäkra dammarna</w:t>
      </w:r>
      <w:bookmarkEnd w:id="93"/>
      <w:bookmarkEnd w:id="94"/>
      <w:bookmarkEnd w:id="95"/>
      <w:bookmarkEnd w:id="96"/>
    </w:p>
    <w:p w:rsidR="007B7CF6" w:rsidRPr="00CA4FAD" w:rsidRDefault="007B7CF6">
      <w:pPr>
        <w:shd w:val="clear" w:color="000000" w:fill="auto"/>
        <w:autoSpaceDE w:val="0"/>
        <w:autoSpaceDN w:val="0"/>
        <w:adjustRightInd w:val="0"/>
        <w:rPr>
          <w:szCs w:val="22"/>
        </w:rPr>
      </w:pPr>
      <w:r w:rsidRPr="00CA4FAD">
        <w:rPr>
          <w:szCs w:val="22"/>
        </w:rPr>
        <w:t>Svenska kraftnät bör få flera uppdrag för att säkra kraftnäten mot kommande störningar. De bör, ?i samarbete med kraftbranschen, analysera hur förändrade tillrinningsförhållanden på grund av klimatförändringar och drift av vatte</w:t>
      </w:r>
      <w:r w:rsidRPr="00CA4FAD">
        <w:rPr>
          <w:szCs w:val="22"/>
        </w:rPr>
        <w:t>n</w:t>
      </w:r>
      <w:r w:rsidRPr="00CA4FAD">
        <w:rPr>
          <w:szCs w:val="22"/>
        </w:rPr>
        <w:t xml:space="preserve">kraftsystem kan påverka dammsäkerheten samt risken för översvämningar. De bör även utveckla metoder för kartläggning av sårbarheten hos dammar av riskklass I och II med avseende på klimatförändringar samt genomföra en sådan kartläggning. I samarbete med SMHI bör Svenska kraftnät utveckla metoder för samt beräkna flöden av betydelse för dammar av riskklass I och II i ett förändrat klimat samt i samarbete med gruvindustrin genomföra en analys av gruvdammar med avseende på långsiktiga klimatförändringar. </w:t>
      </w:r>
      <w:r w:rsidRPr="00CA4FAD">
        <w:t>Dett</w:t>
      </w:r>
      <w:r w:rsidRPr="00CA4FAD">
        <w:t>a bör riksdagen ge regeringen till känna som sin mening.</w:t>
      </w:r>
    </w:p>
    <w:p w:rsidR="007B7CF6" w:rsidRPr="00CA4FAD" w:rsidRDefault="007B7CF6">
      <w:pPr>
        <w:pStyle w:val="Normaltindrag"/>
        <w:shd w:val="clear" w:color="000000" w:fill="auto"/>
      </w:pPr>
      <w:r w:rsidRPr="00CA4FAD">
        <w:t>En utredning bör genomföras för att analysera behovet av omprövningar av vatten</w:t>
      </w:r>
      <w:r w:rsidRPr="00CA4FAD">
        <w:softHyphen/>
        <w:t>domar med tanke på klimatförändringar. Detta bör riksdagen ge regeringen till känna som sin mening. Utredningen bör se över lagstiftningen kring vattenverksamhet i sin helhet och särskilt föreslå förändringar som underlättar omprövningar med hänsyn till översvämningsrisker och marka</w:t>
      </w:r>
      <w:r w:rsidRPr="00CA4FAD">
        <w:t>v</w:t>
      </w:r>
      <w:r w:rsidRPr="00CA4FAD">
        <w:t>vattning. Utredningen bör även behandla tillstånds- och ägarlösa dammar.</w:t>
      </w:r>
    </w:p>
    <w:p w:rsidR="007B7CF6" w:rsidRPr="00CA4FAD" w:rsidRDefault="007B7CF6">
      <w:pPr>
        <w:pStyle w:val="Normaltindrag"/>
        <w:shd w:val="clear" w:color="000000" w:fill="auto"/>
      </w:pPr>
      <w:r w:rsidRPr="00CA4FAD">
        <w:t>En översyn bör göras av dammsäkerhetsområdet om det nuvarande syst</w:t>
      </w:r>
      <w:r w:rsidRPr="00CA4FAD">
        <w:t>e</w:t>
      </w:r>
      <w:r w:rsidRPr="00CA4FAD">
        <w:t>met svarar mot de krav på säkerhet som samhället ställer idag. Översynen bör pröva samhällets behov av att tydligare reglera dammägarnas egenkontroll, tillsynsvägledningens och tillsynens omfattning liksom krav på kompetens och hur tillsynen ska finansieras. Översynen är angelägen utifrån dagens klimat och utifrån förändringar i klimatet. Detta bör riksdagen ge regeringen till känna som sin mening.</w:t>
      </w:r>
    </w:p>
    <w:p w:rsidR="007B7CF6" w:rsidRPr="00CA4FAD" w:rsidRDefault="007B7CF6">
      <w:pPr>
        <w:pStyle w:val="Rubrik2"/>
        <w:shd w:val="clear" w:color="000000" w:fill="auto"/>
      </w:pPr>
      <w:bookmarkStart w:id="97" w:name="_Toc211136560"/>
      <w:bookmarkStart w:id="98" w:name="_Toc211138632"/>
      <w:bookmarkStart w:id="99" w:name="_Toc211139418"/>
      <w:bookmarkStart w:id="100" w:name="_Toc213562094"/>
      <w:r w:rsidRPr="00CA4FAD">
        <w:t>Förebyggande skydd mot infektioner och värmeböljor</w:t>
      </w:r>
      <w:bookmarkEnd w:id="97"/>
      <w:bookmarkEnd w:id="98"/>
      <w:bookmarkEnd w:id="99"/>
      <w:bookmarkEnd w:id="100"/>
    </w:p>
    <w:p w:rsidR="007B7CF6" w:rsidRPr="00CA4FAD" w:rsidRDefault="007B7CF6">
      <w:pPr>
        <w:shd w:val="clear" w:color="000000" w:fill="auto"/>
      </w:pPr>
      <w:r w:rsidRPr="00CA4FAD">
        <w:rPr>
          <w:szCs w:val="22"/>
        </w:rPr>
        <w:t>En förändrad temperatur till varmare klimat kräver beredskap för hur vi fö</w:t>
      </w:r>
      <w:r w:rsidRPr="00CA4FAD">
        <w:rPr>
          <w:szCs w:val="22"/>
        </w:rPr>
        <w:t>r</w:t>
      </w:r>
      <w:r w:rsidRPr="00CA4FAD">
        <w:rPr>
          <w:szCs w:val="22"/>
        </w:rPr>
        <w:t>bereder oss för värmeböljor och kunskap om dess påverkan för olika typer av sjukdomsutveckling.</w:t>
      </w:r>
      <w:r w:rsidRPr="00CA4FAD">
        <w:t xml:space="preserve"> Detta bör riksdagen ge regeringen till känna som sin mening.</w:t>
      </w:r>
    </w:p>
    <w:p w:rsidR="007B7CF6" w:rsidRPr="00CA4FAD" w:rsidRDefault="007B7CF6">
      <w:pPr>
        <w:pStyle w:val="Normaltindrag"/>
        <w:shd w:val="clear" w:color="000000" w:fill="auto"/>
      </w:pPr>
      <w:r w:rsidRPr="00CA4FAD">
        <w:t>Socialstyrelsen bör få i uppdrag att ta fram ett kunskapsunderlag för ko</w:t>
      </w:r>
      <w:r w:rsidRPr="00CA4FAD">
        <w:t>m</w:t>
      </w:r>
      <w:r w:rsidRPr="00CA4FAD">
        <w:t>muners och landstings beredskap för värmeböljor. Detta bör riksdagen ge regeringen till känna som sin mening.</w:t>
      </w:r>
    </w:p>
    <w:p w:rsidR="007B7CF6" w:rsidRPr="00CA4FAD" w:rsidRDefault="007B7CF6">
      <w:pPr>
        <w:pStyle w:val="Normaltindrag"/>
        <w:shd w:val="clear" w:color="000000" w:fill="auto"/>
      </w:pPr>
      <w:r w:rsidRPr="00CA4FAD">
        <w:t>Underlaget ska innefatta förslag på åtgärder för att kyla lokaler samt ide</w:t>
      </w:r>
      <w:r w:rsidRPr="00CA4FAD">
        <w:t>n</w:t>
      </w:r>
      <w:r w:rsidRPr="00CA4FAD">
        <w:t>tifiera och nå känsliga grupper.</w:t>
      </w:r>
    </w:p>
    <w:p w:rsidR="007B7CF6" w:rsidRPr="00CA4FAD" w:rsidRDefault="007B7CF6">
      <w:pPr>
        <w:pStyle w:val="Normaltindrag"/>
        <w:shd w:val="clear" w:color="000000" w:fill="auto"/>
      </w:pPr>
      <w:r w:rsidRPr="00CA4FAD">
        <w:t>Socialstyrelsen bör få i uppdrag att följa utvecklingen av epidemiologin hos nya och kända infektioner till följd av klimatförändringar och vid behov ta initiativ till åtgärder för att upprätthålla ett bra smittskydd. Detta bör rik</w:t>
      </w:r>
      <w:r w:rsidRPr="00CA4FAD">
        <w:t>s</w:t>
      </w:r>
      <w:r w:rsidRPr="00CA4FAD">
        <w:t>dagen ge regeringen till känna som sin mening.</w:t>
      </w:r>
    </w:p>
    <w:p w:rsidR="007B7CF6" w:rsidRPr="00CA4FAD" w:rsidRDefault="007B7CF6">
      <w:pPr>
        <w:pStyle w:val="Normaltindrag"/>
        <w:shd w:val="clear" w:color="000000" w:fill="auto"/>
      </w:pPr>
      <w:r w:rsidRPr="00CA4FAD">
        <w:t>Socialstyrelsen bör få i uppdrag att utarbeta kunskapsunderlag som kan användas i en utökad fortbildning om infektionssjukdomar för personal inom hälso- och sjukvården. Detta bör riksdagen ge regeringen till känna som sin mening.</w:t>
      </w:r>
    </w:p>
    <w:p w:rsidR="007B7CF6" w:rsidRPr="00CA4FAD" w:rsidRDefault="007B7CF6">
      <w:pPr>
        <w:pStyle w:val="Normaltindrag"/>
        <w:shd w:val="clear" w:color="000000" w:fill="auto"/>
        <w:rPr>
          <w:spacing w:val="-2"/>
        </w:rPr>
      </w:pPr>
      <w:r w:rsidRPr="00CA4FAD">
        <w:rPr>
          <w:spacing w:val="-2"/>
        </w:rPr>
        <w:t>Smittskyddsinstitutet bör få i uppdrag att i samverkan med Statens veterinär</w:t>
      </w:r>
      <w:r w:rsidRPr="00CA4FAD">
        <w:rPr>
          <w:spacing w:val="-2"/>
        </w:rPr>
        <w:softHyphen/>
        <w:t>medicinska anstalt följa och analysera utvecklingen av epidemiologin hos nya och kända infektioner till följd av klimatförändringar och vid behov ta initiativ till ny forskning inom berörda områden på grund av klimatförändringar.</w:t>
      </w:r>
    </w:p>
    <w:p w:rsidR="007B7CF6" w:rsidRPr="00CA4FAD" w:rsidRDefault="007B7CF6">
      <w:pPr>
        <w:pStyle w:val="Normaltindrag"/>
        <w:shd w:val="clear" w:color="000000" w:fill="auto"/>
      </w:pPr>
      <w:r w:rsidRPr="00CA4FAD">
        <w:t>Smittskyddsinstitutet bör få i uppdrag att i samverkan med Statens veter</w:t>
      </w:r>
      <w:r w:rsidRPr="00CA4FAD">
        <w:t>i</w:t>
      </w:r>
      <w:r w:rsidRPr="00CA4FAD">
        <w:t>när</w:t>
      </w:r>
      <w:r w:rsidRPr="00CA4FAD">
        <w:softHyphen/>
        <w:t>medicinska anstalt utarbeta kunskapsunderlag och informera om den ök</w:t>
      </w:r>
      <w:r w:rsidRPr="00CA4FAD">
        <w:t>a</w:t>
      </w:r>
      <w:r w:rsidRPr="00CA4FAD">
        <w:t>de risken för smitt</w:t>
      </w:r>
      <w:r w:rsidRPr="00CA4FAD">
        <w:softHyphen/>
        <w:t>spridning och om nya sjukdomar till följd av klimatförän</w:t>
      </w:r>
      <w:r w:rsidRPr="00CA4FAD">
        <w:t>d</w:t>
      </w:r>
      <w:r w:rsidRPr="00CA4FAD">
        <w:t>ringar samt analysera möjliga motåtgärder och rapportera dessa till övriga berörda myndigheter. Detta bör riksdagen ge regeringen till känna som sin mening.</w:t>
      </w:r>
    </w:p>
    <w:p w:rsidR="007B7CF6" w:rsidRPr="00CA4FAD" w:rsidRDefault="007B7CF6">
      <w:pPr>
        <w:pStyle w:val="Rubrik2"/>
        <w:shd w:val="clear" w:color="000000" w:fill="auto"/>
      </w:pPr>
      <w:bookmarkStart w:id="101" w:name="_Toc211136561"/>
      <w:bookmarkStart w:id="102" w:name="_Toc211138633"/>
      <w:bookmarkStart w:id="103" w:name="_Toc211139419"/>
      <w:bookmarkStart w:id="104" w:name="_Toc213562095"/>
      <w:r w:rsidRPr="00CA4FAD">
        <w:t>Varningssystem för extremväder</w:t>
      </w:r>
      <w:bookmarkEnd w:id="101"/>
      <w:bookmarkEnd w:id="102"/>
      <w:bookmarkEnd w:id="103"/>
      <w:bookmarkEnd w:id="104"/>
    </w:p>
    <w:p w:rsidR="007B7CF6" w:rsidRPr="00CA4FAD" w:rsidRDefault="007B7CF6">
      <w:pPr>
        <w:shd w:val="clear" w:color="000000" w:fill="auto"/>
        <w:autoSpaceDE w:val="0"/>
        <w:autoSpaceDN w:val="0"/>
        <w:adjustRightInd w:val="0"/>
        <w:rPr>
          <w:szCs w:val="22"/>
        </w:rPr>
      </w:pPr>
      <w:r w:rsidRPr="00CA4FAD">
        <w:rPr>
          <w:szCs w:val="22"/>
        </w:rPr>
        <w:t>SMHI bör få i uppdrag att i samråd med Jordbruksverket, SGU, Skogsstyre</w:t>
      </w:r>
      <w:r w:rsidRPr="00CA4FAD">
        <w:rPr>
          <w:szCs w:val="22"/>
        </w:rPr>
        <w:t>l</w:t>
      </w:r>
      <w:r w:rsidRPr="00CA4FAD">
        <w:rPr>
          <w:szCs w:val="22"/>
        </w:rPr>
        <w:t>sen och Socialstyrelsen, utreda möjligheterna att utöka varningssystemen för extremväder och att införa sådana system där så är lämpligt.</w:t>
      </w:r>
      <w:r w:rsidRPr="00CA4FAD">
        <w:t xml:space="preserve"> Detta bör riksd</w:t>
      </w:r>
      <w:r w:rsidRPr="00CA4FAD">
        <w:t>a</w:t>
      </w:r>
      <w:r w:rsidRPr="00CA4FAD">
        <w:t>gen ge regeringen till känna som sin mening.</w:t>
      </w:r>
    </w:p>
    <w:p w:rsidR="007B7CF6" w:rsidRPr="00CA4FAD" w:rsidRDefault="007B7CF6">
      <w:pPr>
        <w:pStyle w:val="Normaltindrag"/>
        <w:shd w:val="clear" w:color="000000" w:fill="auto"/>
      </w:pPr>
      <w:r w:rsidRPr="00CA4FAD">
        <w:t xml:space="preserve">Bland annat bör möjligheten att skapa varningssystem för värmeböljor, </w:t>
      </w:r>
      <w:r w:rsidRPr="00CA4FAD">
        <w:rPr>
          <w:spacing w:val="-2"/>
        </w:rPr>
        <w:t>torka, stormfällning och intensiva regn analyseras, och om så är möjligt bör sådana system utvecklas. SMHI bör få i uppdrag att föreslå hur ett ökat tillgän</w:t>
      </w:r>
      <w:r w:rsidRPr="00CA4FAD">
        <w:rPr>
          <w:spacing w:val="-2"/>
        </w:rPr>
        <w:t>g</w:t>
      </w:r>
      <w:r w:rsidRPr="00CA4FAD">
        <w:rPr>
          <w:spacing w:val="-2"/>
        </w:rPr>
        <w:t>liggörande av data genom återanalys och digitalisering kan komma till stånd.</w:t>
      </w:r>
    </w:p>
    <w:p w:rsidR="007B7CF6" w:rsidRPr="00CA4FAD" w:rsidRDefault="007B7CF6">
      <w:pPr>
        <w:pStyle w:val="Normaltindrag"/>
        <w:shd w:val="clear" w:color="000000" w:fill="auto"/>
      </w:pPr>
      <w:r w:rsidRPr="00CA4FAD">
        <w:t>SMHI bör få i uppdrag att beskriva hur tillgången till klimatologiska p</w:t>
      </w:r>
      <w:r w:rsidRPr="00CA4FAD">
        <w:t>a</w:t>
      </w:r>
      <w:r w:rsidRPr="00CA4FAD">
        <w:t>rametrar med högre geografisk upplösning kan förbättras genom ett tätare observationsnät, alternativt andra åtgärder. Detta bör riksdagen ge regeringen till känna som sin mening. Konsekvenser av att göra materialet allmänt och kostnadsfritt tillgängligt bör belysas.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FAD">
        <w:trPr>
          <w:cantSplit/>
        </w:trPr>
        <w:tc>
          <w:tcPr>
            <w:tcW w:w="3046" w:type="dxa"/>
          </w:tcPr>
          <w:p w:rsidR="007B7CF6" w:rsidRPr="00CA4FAD" w:rsidRDefault="007B7CF6">
            <w:pPr>
              <w:pStyle w:val="UnderskriftDatum"/>
              <w:shd w:val="clear" w:color="000000" w:fill="auto"/>
              <w:spacing w:before="240"/>
            </w:pPr>
            <w:r w:rsidRPr="00CA4FAD">
              <w:t>Stockholm den 7 oktober 2008</w:t>
            </w:r>
          </w:p>
        </w:tc>
        <w:tc>
          <w:tcPr>
            <w:tcW w:w="3047" w:type="dxa"/>
          </w:tcPr>
          <w:p w:rsidR="007B7CF6" w:rsidRPr="00CA4FAD" w:rsidRDefault="007B7CF6">
            <w:pPr>
              <w:pStyle w:val="Underskrifter"/>
              <w:shd w:val="clear" w:color="000000" w:fill="auto"/>
              <w:spacing w:before="240"/>
            </w:pPr>
          </w:p>
        </w:tc>
      </w:tr>
      <w:tr w:rsidR="00000000" w:rsidRPr="00CA4FAD">
        <w:trPr>
          <w:cantSplit/>
        </w:trPr>
        <w:tc>
          <w:tcPr>
            <w:tcW w:w="3046" w:type="dxa"/>
          </w:tcPr>
          <w:p w:rsidR="007B7CF6" w:rsidRPr="00CA4FAD" w:rsidRDefault="007B7CF6">
            <w:pPr>
              <w:pStyle w:val="Underskrifter"/>
              <w:shd w:val="clear" w:color="000000" w:fill="auto"/>
            </w:pPr>
            <w:r w:rsidRPr="00CA4FAD">
              <w:t>Karin Svensson Smith (mp)</w:t>
            </w:r>
          </w:p>
        </w:tc>
        <w:tc>
          <w:tcPr>
            <w:tcW w:w="3046" w:type="dxa"/>
          </w:tcPr>
          <w:p w:rsidR="007B7CF6" w:rsidRPr="00CA4FAD" w:rsidRDefault="007B7CF6">
            <w:pPr>
              <w:pStyle w:val="Underskrifter"/>
              <w:shd w:val="clear" w:color="000000" w:fill="auto"/>
            </w:pPr>
          </w:p>
        </w:tc>
      </w:tr>
      <w:tr w:rsidR="00000000" w:rsidRPr="00CA4FAD">
        <w:trPr>
          <w:cantSplit/>
        </w:trPr>
        <w:tc>
          <w:tcPr>
            <w:tcW w:w="3046" w:type="dxa"/>
          </w:tcPr>
          <w:p w:rsidR="007B7CF6" w:rsidRPr="00CA4FAD" w:rsidRDefault="007B7CF6">
            <w:pPr>
              <w:pStyle w:val="Underskrifter"/>
              <w:shd w:val="clear" w:color="000000" w:fill="auto"/>
            </w:pPr>
            <w:r w:rsidRPr="00CA4FAD">
              <w:t>Tina Ehn (mp)</w:t>
            </w:r>
          </w:p>
        </w:tc>
        <w:tc>
          <w:tcPr>
            <w:tcW w:w="3046" w:type="dxa"/>
          </w:tcPr>
          <w:p w:rsidR="007B7CF6" w:rsidRPr="00CA4FAD" w:rsidRDefault="007B7CF6">
            <w:pPr>
              <w:pStyle w:val="Underskrifter"/>
              <w:shd w:val="clear" w:color="000000" w:fill="auto"/>
            </w:pPr>
            <w:r w:rsidRPr="00CA4FAD">
              <w:t>Jan Lindholm (mp)</w:t>
            </w:r>
          </w:p>
        </w:tc>
      </w:tr>
    </w:tbl>
    <w:p w:rsidR="007B7CF6" w:rsidRPr="00CA4FAD" w:rsidRDefault="007B7CF6">
      <w:pPr>
        <w:pStyle w:val="Normaltindrag"/>
        <w:shd w:val="clear" w:color="000000" w:fill="auto"/>
      </w:pPr>
    </w:p>
    <w:sectPr w:rsidR="007B7CF6" w:rsidRPr="00CA4F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CF6" w:rsidRPr="00CA4FAD" w:rsidRDefault="007B7CF6">
      <w:r w:rsidRPr="00CA4FAD">
        <w:separator/>
      </w:r>
    </w:p>
  </w:endnote>
  <w:endnote w:type="continuationSeparator" w:id="0">
    <w:p w:rsidR="007B7CF6" w:rsidRPr="00CA4FAD" w:rsidRDefault="007B7CF6">
      <w:r w:rsidRPr="00CA4F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CF6" w:rsidRPr="00CA4FAD" w:rsidRDefault="00CA4FAD">
    <w:pPr>
      <w:pStyle w:val="Sidfot"/>
    </w:pPr>
    <w:r w:rsidRPr="00CA4F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42664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CF6" w:rsidRDefault="007B7CF6">
                          <w:pPr>
                            <w:pStyle w:val="NormalS5sidnrV"/>
                          </w:pPr>
                          <w:r>
                            <w:fldChar w:fldCharType="begin"/>
                          </w:r>
                          <w:r>
                            <w:instrText xml:space="preserve"> PAGE *\charformat</w:instrText>
                          </w:r>
                          <w:r>
                            <w:fldChar w:fldCharType="separate"/>
                          </w:r>
                          <w:r>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7CF6" w:rsidRDefault="007B7CF6">
                    <w:pPr>
                      <w:pStyle w:val="NormalS5sidnrV"/>
                    </w:pPr>
                    <w:r>
                      <w:fldChar w:fldCharType="begin"/>
                    </w:r>
                    <w:r>
                      <w:instrText xml:space="preserve"> PAGE *\charformat</w:instrText>
                    </w:r>
                    <w:r>
                      <w:fldChar w:fldCharType="separate"/>
                    </w:r>
                    <w:r>
                      <w:rPr>
                        <w:noProof/>
                      </w:rPr>
                      <w:t>22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CF6" w:rsidRPr="00CA4FAD" w:rsidRDefault="00CA4FAD">
    <w:pPr>
      <w:pStyle w:val="Sidfot"/>
    </w:pPr>
    <w:r w:rsidRPr="00CA4F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8759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CF6" w:rsidRDefault="007B7CF6">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7CF6" w:rsidRDefault="007B7CF6">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CF6" w:rsidRPr="00CA4FAD" w:rsidRDefault="00CA4FAD">
    <w:pPr>
      <w:pStyle w:val="Sidfot"/>
    </w:pPr>
    <w:r w:rsidRPr="00CA4F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7613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CF6" w:rsidRDefault="007B7C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7CF6" w:rsidRDefault="007B7C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CF6" w:rsidRPr="00CA4FAD" w:rsidRDefault="007B7CF6">
      <w:pPr>
        <w:pStyle w:val="Sidfot"/>
      </w:pPr>
    </w:p>
  </w:footnote>
  <w:footnote w:type="continuationSeparator" w:id="0">
    <w:p w:rsidR="007B7CF6" w:rsidRPr="00CA4FAD" w:rsidRDefault="007B7CF6">
      <w:pPr>
        <w:pStyle w:val="Sidfot"/>
      </w:pPr>
    </w:p>
  </w:footnote>
  <w:footnote w:id="1">
    <w:p w:rsidR="007B7CF6" w:rsidRPr="00CA4FAD" w:rsidRDefault="007B7CF6">
      <w:pPr>
        <w:pStyle w:val="Fotnotstext"/>
      </w:pPr>
      <w:r w:rsidRPr="00CA4FAD">
        <w:rPr>
          <w:rStyle w:val="Fotnotsreferens"/>
        </w:rPr>
        <w:footnoteRef/>
      </w:r>
      <w:r w:rsidRPr="00CA4FAD">
        <w:t xml:space="preserve"> Slutbetänkande av Klimat- och sårbarhetsutredningen, SOU 2007:60, s. 664.</w:t>
      </w:r>
    </w:p>
  </w:footnote>
  <w:footnote w:id="2">
    <w:p w:rsidR="007B7CF6" w:rsidRPr="00CA4FAD" w:rsidRDefault="007B7CF6">
      <w:pPr>
        <w:pStyle w:val="Fotnotstext"/>
      </w:pPr>
      <w:r w:rsidRPr="00CA4FAD">
        <w:rPr>
          <w:rStyle w:val="Fotnotsreferens"/>
        </w:rPr>
        <w:footnoteRef/>
      </w:r>
      <w:r w:rsidRPr="00CA4FAD">
        <w:t xml:space="preserve"> SOU 2006:94 Översvämningshot, s. 291. </w:t>
      </w:r>
    </w:p>
  </w:footnote>
  <w:footnote w:id="3">
    <w:p w:rsidR="007B7CF6" w:rsidRPr="00CA4FAD" w:rsidRDefault="007B7CF6">
      <w:pPr>
        <w:pStyle w:val="Fotnotstext"/>
      </w:pPr>
      <w:r w:rsidRPr="00CA4FAD">
        <w:rPr>
          <w:rStyle w:val="Fotnotsreferens"/>
        </w:rPr>
        <w:footnoteRef/>
      </w:r>
      <w:r w:rsidRPr="00CA4FAD">
        <w:t xml:space="preserve"> SKL, Energi och klimat – Positionspapper, s. 17.</w:t>
      </w:r>
    </w:p>
  </w:footnote>
  <w:footnote w:id="4">
    <w:p w:rsidR="007B7CF6" w:rsidRPr="00CA4FAD" w:rsidRDefault="007B7CF6">
      <w:pPr>
        <w:pStyle w:val="Fotnotstext"/>
      </w:pPr>
      <w:r w:rsidRPr="00CA4FAD">
        <w:rPr>
          <w:rStyle w:val="Fotnotsreferens"/>
        </w:rPr>
        <w:footnoteRef/>
      </w:r>
      <w:r w:rsidRPr="00CA4FAD">
        <w:t xml:space="preserve"> SOU 2006:94 Översvämningshot!, s. 291 och s. 294.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CF6" w:rsidRPr="00CA4FAD" w:rsidRDefault="00CA4FAD">
    <w:pPr>
      <w:pStyle w:val="Sidhuvud"/>
    </w:pPr>
    <w:r w:rsidRPr="00CA4F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4725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CF6" w:rsidRDefault="007B7C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7CF6" w:rsidRDefault="007B7C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CF6" w:rsidRPr="00CA4FAD" w:rsidRDefault="00CA4FAD">
    <w:pPr>
      <w:pStyle w:val="Sidhuvud"/>
    </w:pPr>
    <w:r w:rsidRPr="00CA4F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5427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CF6" w:rsidRDefault="007B7C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7CF6" w:rsidRDefault="007B7C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CF6" w:rsidRPr="00CA4FAD" w:rsidRDefault="007B7CF6">
    <w:pPr>
      <w:pStyle w:val="FSHNormal"/>
      <w:tabs>
        <w:tab w:val="right" w:pos="5840"/>
      </w:tabs>
    </w:pPr>
    <w:r w:rsidRPr="00CA4FAD">
      <w:br/>
    </w:r>
    <w:r w:rsidRPr="00CA4FAD">
      <w:fldChar w:fldCharType="begin" w:fldLock="1"/>
    </w:r>
    <w:r w:rsidRPr="00CA4FAD">
      <w:instrText xml:space="preserve"> DOCPROPERTY</w:instrText>
    </w:r>
    <w:r w:rsidRPr="00CA4FAD">
      <w:rPr>
        <w:sz w:val="18"/>
      </w:rPr>
      <w:instrText xml:space="preserve"> "YearUser" *\charformat </w:instrText>
    </w:r>
    <w:r w:rsidRPr="00CA4FAD">
      <w:fldChar w:fldCharType="separate"/>
    </w:r>
    <w:r w:rsidRPr="00CA4FAD">
      <w:t>2008/09</w:t>
    </w:r>
    <w:r w:rsidRPr="00CA4FAD">
      <w:fldChar w:fldCharType="end"/>
    </w:r>
    <w:r w:rsidRPr="00CA4FAD">
      <w:t xml:space="preserve"> </w:t>
    </w:r>
    <w:r w:rsidRPr="00CA4FAD">
      <w:tab/>
      <w:t xml:space="preserve">mnr: </w:t>
    </w:r>
    <w:r w:rsidRPr="00CA4FAD">
      <w:fldChar w:fldCharType="begin" w:fldLock="1"/>
    </w:r>
    <w:r w:rsidRPr="00CA4FAD">
      <w:instrText xml:space="preserve"> DOCPROPERTY</w:instrText>
    </w:r>
    <w:r w:rsidRPr="00CA4FAD">
      <w:rPr>
        <w:sz w:val="18"/>
      </w:rPr>
      <w:instrText xml:space="preserve"> "Motionsnummer" *\charformat </w:instrText>
    </w:r>
    <w:r w:rsidRPr="00CA4FAD">
      <w:fldChar w:fldCharType="separate"/>
    </w:r>
    <w:r w:rsidRPr="00CA4FAD">
      <w:t>Fö289</w:t>
    </w:r>
    <w:r w:rsidRPr="00CA4FAD">
      <w:fldChar w:fldCharType="end"/>
    </w:r>
    <w:r w:rsidRPr="00CA4FAD">
      <w:br/>
    </w:r>
    <w:r w:rsidRPr="00CA4FAD">
      <w:fldChar w:fldCharType="begin" w:fldLock="1"/>
    </w:r>
    <w:r w:rsidRPr="00CA4FAD">
      <w:instrText xml:space="preserve"> DOCPROPERTY</w:instrText>
    </w:r>
    <w:r w:rsidRPr="00CA4FAD">
      <w:rPr>
        <w:sz w:val="18"/>
      </w:rPr>
      <w:instrText xml:space="preserve"> "Samling" *\charformat </w:instrText>
    </w:r>
    <w:r w:rsidRPr="00CA4FAD">
      <w:fldChar w:fldCharType="end"/>
    </w:r>
    <w:r w:rsidRPr="00CA4FAD">
      <w:tab/>
      <w:t xml:space="preserve">pnr: </w:t>
    </w:r>
    <w:r w:rsidRPr="00CA4FAD">
      <w:fldChar w:fldCharType="begin" w:fldLock="1"/>
    </w:r>
    <w:r w:rsidRPr="00CA4FAD">
      <w:instrText xml:space="preserve"> DOCPROPERTY</w:instrText>
    </w:r>
    <w:r w:rsidRPr="00CA4FAD">
      <w:rPr>
        <w:sz w:val="18"/>
      </w:rPr>
      <w:instrText xml:space="preserve"> "Partinummer" *\charformat </w:instrText>
    </w:r>
    <w:r w:rsidRPr="00CA4FAD">
      <w:fldChar w:fldCharType="separate"/>
    </w:r>
    <w:r w:rsidRPr="00CA4FAD">
      <w:t>mp853</w:t>
    </w:r>
    <w:r w:rsidRPr="00CA4FAD">
      <w:fldChar w:fldCharType="end"/>
    </w:r>
  </w:p>
  <w:p w:rsidR="007B7CF6" w:rsidRPr="00CA4FAD" w:rsidRDefault="007B7CF6">
    <w:pPr>
      <w:pStyle w:val="FSHRub1"/>
    </w:pPr>
    <w:r w:rsidRPr="00CA4FAD">
      <w:t>Motion till riksdagen</w:t>
    </w:r>
    <w:r w:rsidRPr="00CA4FAD">
      <w:br/>
    </w:r>
    <w:r w:rsidRPr="00CA4FAD">
      <w:fldChar w:fldCharType="begin" w:fldLock="1"/>
    </w:r>
    <w:r w:rsidRPr="00CA4FAD">
      <w:instrText xml:space="preserve"> DOCPROPERTY "YearUser" *\charformat </w:instrText>
    </w:r>
    <w:r w:rsidRPr="00CA4FAD">
      <w:fldChar w:fldCharType="separate"/>
    </w:r>
    <w:r w:rsidRPr="00CA4FAD">
      <w:t>2008/09</w:t>
    </w:r>
    <w:r w:rsidRPr="00CA4FAD">
      <w:fldChar w:fldCharType="end"/>
    </w:r>
    <w:r w:rsidRPr="00CA4FAD">
      <w:t>:</w:t>
    </w:r>
    <w:r w:rsidRPr="00CA4FAD">
      <w:fldChar w:fldCharType="begin" w:fldLock="1"/>
    </w:r>
    <w:r w:rsidRPr="00CA4FAD">
      <w:instrText xml:space="preserve"> DOCPROPERTY "Motionsnummer" *\charformat </w:instrText>
    </w:r>
    <w:r w:rsidRPr="00CA4FAD">
      <w:fldChar w:fldCharType="separate"/>
    </w:r>
    <w:r w:rsidRPr="00CA4FAD">
      <w:t>Fö289</w:t>
    </w:r>
    <w:r w:rsidRPr="00CA4FAD">
      <w:fldChar w:fldCharType="end"/>
    </w:r>
  </w:p>
  <w:p w:rsidR="007B7CF6" w:rsidRPr="00CA4FAD" w:rsidRDefault="007B7CF6">
    <w:pPr>
      <w:pStyle w:val="FSHNormalS5"/>
    </w:pPr>
    <w:r w:rsidRPr="00CA4FAD">
      <w:fldChar w:fldCharType="begin" w:fldLock="1"/>
    </w:r>
    <w:r w:rsidRPr="00CA4FAD">
      <w:instrText xml:space="preserve"> DOCPROPERTY "MotionarText" *\charformat </w:instrText>
    </w:r>
    <w:r w:rsidRPr="00CA4FAD">
      <w:fldChar w:fldCharType="separate"/>
    </w:r>
    <w:r w:rsidRPr="00CA4FAD">
      <w:t>av Karin Svensson Smith m.fl. (mp)</w:t>
    </w:r>
    <w:r w:rsidRPr="00CA4FAD">
      <w:fldChar w:fldCharType="end"/>
    </w:r>
    <w:r w:rsidRPr="00CA4FAD">
      <w:br/>
    </w:r>
    <w:r w:rsidRPr="00CA4FAD">
      <w:fldChar w:fldCharType="begin" w:fldLock="1"/>
    </w:r>
    <w:r w:rsidRPr="00CA4FAD">
      <w:instrText xml:space="preserve"> DOCPROPERTY "SvarFrasKort" *\charformat </w:instrText>
    </w:r>
    <w:r w:rsidRPr="00CA4FAD">
      <w:fldChar w:fldCharType="end"/>
    </w:r>
  </w:p>
  <w:p w:rsidR="007B7CF6" w:rsidRPr="00CA4FAD" w:rsidRDefault="007B7CF6">
    <w:pPr>
      <w:pStyle w:val="FSHTitel"/>
    </w:pPr>
    <w:r w:rsidRPr="00CA4FAD">
      <w:fldChar w:fldCharType="begin" w:fldLock="1"/>
    </w:r>
    <w:r w:rsidRPr="00CA4FAD">
      <w:instrText xml:space="preserve"> DOCPROPERTY</w:instrText>
    </w:r>
    <w:r w:rsidRPr="00CA4FAD">
      <w:rPr>
        <w:sz w:val="18"/>
      </w:rPr>
      <w:instrText xml:space="preserve"> "RubrikSvar" *\charformat </w:instrText>
    </w:r>
    <w:r w:rsidRPr="00CA4FAD">
      <w:fldChar w:fldCharType="separate"/>
    </w:r>
    <w:r w:rsidRPr="00CA4FAD">
      <w:t>Klimat och sårbarhet</w:t>
    </w:r>
    <w:r w:rsidRPr="00CA4FAD">
      <w:fldChar w:fldCharType="end"/>
    </w:r>
  </w:p>
  <w:p w:rsidR="007B7CF6" w:rsidRPr="00CA4FAD" w:rsidRDefault="007B7CF6">
    <w:pPr>
      <w:pStyle w:val="Normal00"/>
    </w:pPr>
  </w:p>
  <w:p w:rsidR="007B7CF6" w:rsidRPr="00CA4FAD" w:rsidRDefault="007B7C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A75A42"/>
    <w:multiLevelType w:val="hybridMultilevel"/>
    <w:tmpl w:val="9D6EF95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709660D"/>
    <w:multiLevelType w:val="multilevel"/>
    <w:tmpl w:val="06449D6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796602B"/>
    <w:multiLevelType w:val="hybridMultilevel"/>
    <w:tmpl w:val="1B1ED864"/>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6A5865"/>
    <w:multiLevelType w:val="hybridMultilevel"/>
    <w:tmpl w:val="D1AA071C"/>
    <w:lvl w:ilvl="0" w:tplc="66D206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9CA12E0"/>
    <w:multiLevelType w:val="hybridMultilevel"/>
    <w:tmpl w:val="8EDC2B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0283028">
    <w:abstractNumId w:val="8"/>
  </w:num>
  <w:num w:numId="2" w16cid:durableId="682976084">
    <w:abstractNumId w:val="9"/>
  </w:num>
  <w:num w:numId="3" w16cid:durableId="1393965978">
    <w:abstractNumId w:val="8"/>
  </w:num>
  <w:num w:numId="4" w16cid:durableId="1374648872">
    <w:abstractNumId w:val="9"/>
  </w:num>
  <w:num w:numId="5" w16cid:durableId="482311007">
    <w:abstractNumId w:val="18"/>
  </w:num>
  <w:num w:numId="6" w16cid:durableId="782110664">
    <w:abstractNumId w:val="10"/>
  </w:num>
  <w:num w:numId="7" w16cid:durableId="339088377">
    <w:abstractNumId w:val="13"/>
  </w:num>
  <w:num w:numId="8" w16cid:durableId="2126541262">
    <w:abstractNumId w:val="16"/>
  </w:num>
  <w:num w:numId="9" w16cid:durableId="752893493">
    <w:abstractNumId w:val="8"/>
  </w:num>
  <w:num w:numId="10" w16cid:durableId="1162157265">
    <w:abstractNumId w:val="3"/>
  </w:num>
  <w:num w:numId="11" w16cid:durableId="754129387">
    <w:abstractNumId w:val="2"/>
  </w:num>
  <w:num w:numId="12" w16cid:durableId="1971520552">
    <w:abstractNumId w:val="1"/>
  </w:num>
  <w:num w:numId="13" w16cid:durableId="485365777">
    <w:abstractNumId w:val="0"/>
  </w:num>
  <w:num w:numId="14" w16cid:durableId="2043287390">
    <w:abstractNumId w:val="9"/>
  </w:num>
  <w:num w:numId="15" w16cid:durableId="769855837">
    <w:abstractNumId w:val="7"/>
  </w:num>
  <w:num w:numId="16" w16cid:durableId="1587568408">
    <w:abstractNumId w:val="6"/>
  </w:num>
  <w:num w:numId="17" w16cid:durableId="1635328482">
    <w:abstractNumId w:val="5"/>
  </w:num>
  <w:num w:numId="18" w16cid:durableId="631448842">
    <w:abstractNumId w:val="4"/>
  </w:num>
  <w:num w:numId="19" w16cid:durableId="964585579">
    <w:abstractNumId w:val="11"/>
  </w:num>
  <w:num w:numId="20" w16cid:durableId="248467322">
    <w:abstractNumId w:val="14"/>
  </w:num>
  <w:num w:numId="21" w16cid:durableId="931158138">
    <w:abstractNumId w:val="17"/>
  </w:num>
  <w:num w:numId="22" w16cid:durableId="383019024">
    <w:abstractNumId w:val="15"/>
  </w:num>
  <w:num w:numId="23" w16cid:durableId="64958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56D06B6F-3AC6-4A0C-8BA9-48CDB569EBA6},{18C74A2A-AE65-4127-9CEA-CFF157E3C4FA},{C87839E7-C05D-47B9-AB7F-246B82B1F61B}"/>
  </w:docVars>
  <w:rsids>
    <w:rsidRoot w:val="00115B4C"/>
    <w:rsid w:val="00115B4C"/>
    <w:rsid w:val="007B7CF6"/>
    <w:rsid w:val="00CA4F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06EC7DB-B6B1-4BAD-B01F-5AF987CF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character" w:customStyle="1" w:styleId="Rubrik1Char1">
    <w:name w:val="Rubrik 1 Char1"/>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shd w:val="clear" w:color="000000" w:fill="auto"/>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pPr>
      <w:spacing w:line="240" w:lineRule="auto"/>
    </w:pPr>
    <w:rPr>
      <w:rFonts w:ascii="Tahoma" w:hAnsi="Tahoma" w:cs="Tahoma"/>
      <w:sz w:val="16"/>
      <w:szCs w:val="16"/>
    </w:rPr>
  </w:style>
  <w:style w:type="paragraph" w:styleId="Fotnotstext">
    <w:name w:val="footnote text"/>
    <w:basedOn w:val="Normal"/>
    <w:semiHidden/>
    <w:pPr>
      <w:spacing w:before="0" w:line="200" w:lineRule="exact"/>
    </w:pPr>
    <w:rPr>
      <w:sz w:val="16"/>
    </w:rPr>
  </w:style>
  <w:style w:type="character" w:styleId="Fotnotsreferens">
    <w:name w:val="footnote reference"/>
    <w:basedOn w:val="Standardstycketeckensnitt"/>
    <w:semiHidden/>
    <w:rPr>
      <w:vertAlign w:val="superscript"/>
    </w:rPr>
  </w:style>
  <w:style w:type="character" w:customStyle="1" w:styleId="Rubrik1Char">
    <w:name w:val="Rubrik 1 Char"/>
    <w:basedOn w:val="Standardstycketeckensnitt"/>
    <w:rPr>
      <w:rFonts w:ascii="Arial" w:hAnsi="Arial" w:cs="Arial"/>
      <w:b/>
      <w:bCs/>
      <w:kern w:val="32"/>
      <w:sz w:val="32"/>
      <w:szCs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8537</Words>
  <Characters>51314</Characters>
  <Application>Microsoft Office Word</Application>
  <DocSecurity>4</DocSecurity>
  <Lines>968</Lines>
  <Paragraphs>290</Paragraphs>
  <ScaleCrop>false</ScaleCrop>
  <HeadingPairs>
    <vt:vector size="2" baseType="variant">
      <vt:variant>
        <vt:lpstr>Rubrik</vt:lpstr>
      </vt:variant>
      <vt:variant>
        <vt:i4>1</vt:i4>
      </vt:variant>
    </vt:vector>
  </HeadingPairs>
  <TitlesOfParts>
    <vt:vector size="1" baseType="lpstr">
      <vt:lpstr>mp853</vt:lpstr>
    </vt:vector>
  </TitlesOfParts>
  <Company>Riksdagen</Company>
  <LinksUpToDate>false</LinksUpToDate>
  <CharactersWithSpaces>59561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mp853</dc:title>
  <dc:subject>mp853</dc:subject>
  <dc:creator>Riksdagen</dc:creator>
  <cp:keywords>Riksdagen</cp:keywords>
  <dc:description>TKG-ktrl, MSMQ4mb, PersReg-Distribution mm b-&gt;ny fplogga c-&gt;nygamla s-rosen</dc:description>
  <cp:lastModifiedBy>Lars Brink</cp:lastModifiedBy>
  <cp:revision>2</cp:revision>
  <cp:lastPrinted>2008-11-28T14:28:00Z</cp:lastPrinted>
  <dcterms:created xsi:type="dcterms:W3CDTF">2025-12-17T15:32:00Z</dcterms:created>
  <dcterms:modified xsi:type="dcterms:W3CDTF">2025-12-17T15:32:00Z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Klimat och sårbarhet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 och sårbarhet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Svensson Smith m.fl. (mp)</vt:lpwstr>
  </property>
  <property fmtid="{D5CDD505-2E9C-101B-9397-08002B2CF9AE}" pid="26" name="MotionarLista">
    <vt:lpwstr>Svensson Smith, Karin (mp)\Ehn, Tina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Tina Ehn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Fö289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20082009000001090112000008530075</vt:lpwstr>
  </property>
  <property fmtid="{D5CDD505-2E9C-101B-9397-08002B2CF9AE}" pid="47" name="datum">
    <vt:lpwstr>081007</vt:lpwstr>
  </property>
  <property fmtid="{D5CDD505-2E9C-101B-9397-08002B2CF9AE}" pid="48" name="avsändar-e-post">
    <vt:lpwstr>magnus.lindgren@riksdagen.se</vt:lpwstr>
  </property>
  <property fmtid="{D5CDD505-2E9C-101B-9397-08002B2CF9AE}" pid="49" name="id">
    <vt:lpwstr>20082009000001090112000008530075</vt:lpwstr>
  </property>
  <property fmtid="{D5CDD505-2E9C-101B-9397-08002B2CF9AE}" pid="50" name="nummer">
    <vt:lpwstr>289</vt:lpwstr>
  </property>
  <property fmtid="{D5CDD505-2E9C-101B-9397-08002B2CF9AE}" pid="51" name="utskottsbeteckning">
    <vt:lpwstr>Fö</vt:lpwstr>
  </property>
  <property fmtid="{D5CDD505-2E9C-101B-9397-08002B2CF9AE}" pid="52" name="GlobalUID">
    <vt:lpwstr>{95AA5C68-5A1F-4025-BDAF-6EF60486075E}</vt:lpwstr>
  </property>
  <property fmtid="{D5CDD505-2E9C-101B-9397-08002B2CF9AE}" pid="53" name="Överföringar">
    <vt:i4>0</vt:i4>
  </property>
  <property fmtid="{D5CDD505-2E9C-101B-9397-08002B2CF9AE}" pid="54" name="Checksum">
    <vt:lpwstr>*1017404590715*</vt:lpwstr>
  </property>
  <property fmtid="{D5CDD505-2E9C-101B-9397-08002B2CF9AE}" pid="55" name="skuggnummer">
    <vt:lpwstr>3449</vt:lpwstr>
  </property>
  <property fmtid="{D5CDD505-2E9C-101B-9397-08002B2CF9AE}" pid="56" name="urixVersion">
    <vt:lpwstr>3.2.0.8</vt:lpwstr>
  </property>
  <property fmtid="{D5CDD505-2E9C-101B-9397-08002B2CF9AE}" pid="57" name="urixOrigin">
    <vt:lpwstr>090401 19:36:35.208</vt:lpwstr>
  </property>
  <property fmtid="{D5CDD505-2E9C-101B-9397-08002B2CF9AE}" pid="58" name="urixGuid">
    <vt:lpwstr>{FBA000F4-F67C-40A4-9E66-DE84CF33DD8B}</vt:lpwstr>
  </property>
</Properties>
</file>