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72B2CC2" w14:textId="77777777">
      <w:pPr>
        <w:pStyle w:val="Normalutanindragellerluft"/>
      </w:pPr>
      <w:bookmarkStart w:id="0" w:name="_Toc106800475"/>
      <w:bookmarkStart w:id="1" w:name="_Toc106801300"/>
    </w:p>
    <w:p w:rsidR="00AF30DD" w:rsidRPr="009B062B" w:rsidP="0013003D" w14:paraId="2E610431" w14:textId="77777777">
      <w:pPr>
        <w:pStyle w:val="RubrikFrslagTIllRiksdagsbeslut"/>
      </w:pPr>
      <w:sdt>
        <w:sdtPr>
          <w:alias w:val="CC_Boilerplate_4"/>
          <w:tag w:val="CC_Boilerplate_4"/>
          <w:id w:val="-1644581176"/>
          <w:lock w:val="sdtContentLocked"/>
          <w:placeholder>
            <w:docPart w:val="38FEBE7F28504206BA6E5388B9E7CB95"/>
          </w:placeholder>
          <w:text/>
        </w:sdtPr>
        <w:sdtContent>
          <w:r w:rsidRPr="009B062B">
            <w:t>Förslag till riksdagsbeslut</w:t>
          </w:r>
        </w:sdtContent>
      </w:sdt>
      <w:bookmarkEnd w:id="0"/>
      <w:bookmarkEnd w:id="1"/>
    </w:p>
    <w:sdt>
      <w:sdtPr>
        <w:alias w:val="Yrkande 1"/>
        <w:tag w:val="8a92379b-13f2-4f6a-8cf3-ad6fea7d4a1e"/>
        <w:id w:val="658521568"/>
        <w:lock w:val="sdtLocked"/>
        <w:richText/>
      </w:sdtPr>
      <w:sdtContent>
        <w:p>
          <w:pPr>
            <w:pStyle w:val="Frslagstext"/>
            <w:numPr>
              <w:ilvl w:val="0"/>
              <w:numId w:val="0"/>
            </w:numPr>
          </w:pPr>
          <w:r>
            <w:t>Riksdagen ställer sig bakom det som anförs i motionen om beredskapslager av kärnbränsle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8620DB47C7443118EF99555CE1A6E3C"/>
        </w:placeholder>
        <w:text/>
      </w:sdtPr>
      <w:sdtContent>
        <w:p w:rsidR="006D79C9" w:rsidRPr="009B062B" w:rsidP="00333E95" w14:paraId="732FA0CC" w14:textId="77777777">
          <w:pPr>
            <w:pStyle w:val="Heading1"/>
          </w:pPr>
          <w:r>
            <w:t>Motivering</w:t>
          </w:r>
        </w:p>
      </w:sdtContent>
    </w:sdt>
    <w:bookmarkEnd w:id="3" w:displacedByCustomXml="prev"/>
    <w:bookmarkEnd w:id="4" w:displacedByCustomXml="prev"/>
    <w:p w:rsidR="009A4B61" w:rsidP="009A4B61" w14:paraId="68FD63D5" w14:textId="77777777">
      <w:pPr>
        <w:pStyle w:val="Normalutanindragellerluft"/>
      </w:pPr>
      <w:r>
        <w:t>I en orolig omvärld är det av yttersta vikt att Sverige stärker sin beredskap för oväntade och långvariga störningar. En central del av detta är att säkra energiförsörjningen. Här finns en tydlig brist: Sverige och den svenska kärnkraftsindustrin saknar ett nationellt beredskapslager av färskt kärnbränsle.</w:t>
      </w:r>
    </w:p>
    <w:p w:rsidR="009A4B61" w:rsidP="009A4B61" w14:paraId="5BEBCB6D" w14:textId="77777777">
      <w:pPr>
        <w:pStyle w:val="Normalutanindragellerluft"/>
      </w:pPr>
    </w:p>
    <w:p w:rsidR="009A4B61" w:rsidP="009A4B61" w14:paraId="7FE807C2" w14:textId="525CC4A5">
      <w:pPr>
        <w:pStyle w:val="Normalutanindragellerluft"/>
      </w:pPr>
      <w:r>
        <w:t>Till skillnad från olja och drivmedel, där Sverige enligt internationella åtaganden håller beredskapslager motsvarande minst 90 dagars förbrukning, finns inget motsvarande system för kärnbränsle. Även om reaktorinnehavarna håller vissa kommersiella lager av bränsle, samt att det finns en bränslefabrik i Västerås, saknas ett samordnat och tillräckligt stort strategiskt lager som kan garantera drift under en längre period av handelsstörningar, geopolitiska kriser eller leveransavbrott.</w:t>
      </w:r>
    </w:p>
    <w:p w:rsidR="009A4B61" w:rsidP="009A4B61" w14:paraId="037EA4A7" w14:textId="77777777">
      <w:pPr>
        <w:pStyle w:val="Normalutanindragellerluft"/>
      </w:pPr>
    </w:p>
    <w:p w:rsidR="009A4B61" w:rsidP="009A4B61" w14:paraId="290E4853" w14:textId="7D5E3D74">
      <w:pPr>
        <w:pStyle w:val="Normalutanindragellerluft"/>
      </w:pPr>
      <w:r>
        <w:t xml:space="preserve">Detta är problematiskt av flera skäl. Kärnkraften står för en betydande del av Sveriges elproduktion och bidrar till både försörjningstrygghet och stabilitet i elsystemet. Ett </w:t>
      </w:r>
      <w:r>
        <w:t xml:space="preserve">avbrott i bränsleleveranserna skulle på sikt tvinga reaktorer att stängas, med stora konsekvenser för elsystemet, industrin och samhället i övrigt. </w:t>
      </w:r>
    </w:p>
    <w:p w:rsidR="009A4B61" w:rsidRPr="009A4B61" w:rsidP="009A4B61" w14:paraId="20C8B2B9" w14:textId="77777777">
      <w:pPr>
        <w:ind w:firstLine="0"/>
      </w:pPr>
    </w:p>
    <w:p w:rsidR="00BB6339" w:rsidP="009A4B61" w14:paraId="67438517" w14:textId="27B809AF">
      <w:pPr>
        <w:pStyle w:val="Normalutanindragellerluft"/>
      </w:pPr>
      <w:r>
        <w:t>Sverige bör därför etablera ett nationellt beredskapslager motsvarande minst två års normal förbrukning av kärnbränsle till de svenska kärnkraftverken. Ett sådant lager skulle ge tid att hantera störningar. Det skulle också stärka Sveriges totala energiberedskap i en tid av ökande geopolitisk osäkerhet.</w:t>
      </w:r>
    </w:p>
    <w:sdt>
      <w:sdtPr>
        <w:rPr>
          <w:i/>
          <w:noProof/>
        </w:rPr>
        <w:alias w:val="CC_Underskrifter"/>
        <w:tag w:val="CC_Underskrifter"/>
        <w:id w:val="583496634"/>
        <w:lock w:val="sdtContentLocked"/>
        <w:placeholder>
          <w:docPart w:val="DA7C4C13CCB04500AFFB6724E9EC9D52"/>
        </w:placeholder>
        <w:richText/>
      </w:sdtPr>
      <w:sdtContent>
        <w:p w:rsidR="0013003D" w14:paraId="1B1CE645" w14:textId="77777777"/>
        <w:p w:rsidR="0013003D" w:rsidP="0013003D" w14:paraId="03005F90" w14:textId="19D4DF4D"/>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Josef Fransson (SD)</w:t>
            </w:r>
          </w:p>
        </w:tc>
        <w:tc>
          <w:tcPr>
            <w:tcW w:w="50" w:type="pct"/>
            <w:vAlign w:val="bottom"/>
          </w:tcPr>
          <w:p>
            <w:pPr>
              <w:pStyle w:val="Underskrifter"/>
            </w:pPr>
            <w:r>
              <w:t>Tobias Andersson (SD)</w:t>
            </w:r>
          </w:p>
        </w:tc>
      </w:tr>
    </w:tbl>
    <w:p w:rsidR="004801AC" w:rsidRPr="008E0FE2" w:rsidP="00DF3554" w14:paraId="0847C19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C5711A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1281A5D"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3003D" w:rsidP="0013003D" w14:paraId="1DD90EF5" w14:textId="128605D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F07840D" w14:textId="2A2133C9">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1FA8ADA">
                          <w:pPr>
                            <w:jc w:val="right"/>
                          </w:pPr>
                          <w:sdt>
                            <w:sdtPr>
                              <w:alias w:val="CC_Noformat_Partikod"/>
                              <w:tag w:val="CC_Noformat_Partikod"/>
                              <w:id w:val="-53464382"/>
                              <w:placeholder>
                                <w:docPart w:val="D524609D3F7D4A628211CC865579B8A9"/>
                              </w:placeholder>
                              <w:text/>
                            </w:sdtPr>
                            <w:sdtContent>
                              <w:r w:rsidR="009A4B61">
                                <w:t>SD</w:t>
                              </w:r>
                            </w:sdtContent>
                          </w:sdt>
                          <w:sdt>
                            <w:sdtPr>
                              <w:alias w:val="CC_Noformat_Partinummer"/>
                              <w:tag w:val="CC_Noformat_Partinummer"/>
                              <w:id w:val="-1709555926"/>
                              <w:placeholder>
                                <w:docPart w:val="2B610FEB1B464ED8B937BBE28E0EB77C"/>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38901E4" w14:textId="61FA8ADA">
                    <w:pPr>
                      <w:jc w:val="right"/>
                    </w:pPr>
                    <w:sdt>
                      <w:sdtPr>
                        <w:alias w:val="CC_Noformat_Partikod"/>
                        <w:tag w:val="CC_Noformat_Partikod"/>
                        <w:id w:val="400964142"/>
                        <w:placeholder>
                          <w:docPart w:val="D524609D3F7D4A628211CC865579B8A9"/>
                        </w:placeholder>
                        <w:text/>
                      </w:sdtPr>
                      <w:sdtContent>
                        <w:r w:rsidR="009A4B61">
                          <w:t>SD</w:t>
                        </w:r>
                      </w:sdtContent>
                    </w:sdt>
                    <w:sdt>
                      <w:sdtPr>
                        <w:alias w:val="CC_Noformat_Partinummer"/>
                        <w:tag w:val="CC_Noformat_Partinummer"/>
                        <w:id w:val="355807555"/>
                        <w:placeholder>
                          <w:docPart w:val="2B610FEB1B464ED8B937BBE28E0EB77C"/>
                        </w:placeholder>
                        <w:showingPlcHdr/>
                        <w:text/>
                      </w:sdtPr>
                      <w:sdtContent>
                        <w:r>
                          <w:t xml:space="preserve"> </w:t>
                        </w:r>
                      </w:sdtContent>
                    </w:sdt>
                  </w:p>
                </w:txbxContent>
              </v:textbox>
            </v:shape>
          </w:pict>
        </mc:Fallback>
      </mc:AlternateContent>
    </w:r>
  </w:p>
  <w:p w:rsidR="00262EA3" w:rsidRPr="00293C4F" w:rsidP="00776B74" w14:paraId="3E61C12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9625D0F" w14:textId="41D63E98">
    <w:pPr>
      <w:jc w:val="right"/>
    </w:pPr>
  </w:p>
  <w:p w:rsidR="00262EA3" w:rsidP="00776B74" w14:paraId="7D99000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92A665E" w14:textId="6A63CF91">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AA5D83A" w14:textId="1A2CBC14">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9A4B61">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764E5C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4CF48A1" w14:textId="1967742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:96</w:t>
        </w:r>
      </w:sdtContent>
    </w:sdt>
  </w:p>
  <w:p w:rsidR="00262EA3" w:rsidP="00E03A3D" w14:paraId="6F21F358" w14:textId="3687A461">
    <w:pPr>
      <w:pStyle w:val="Motionr"/>
    </w:pPr>
    <w:sdt>
      <w:sdtPr>
        <w:alias w:val="CC_Noformat_Avtext"/>
        <w:tag w:val="CC_Noformat_Avtext"/>
        <w:id w:val="-2020768203"/>
        <w:lock w:val="sdtContentLocked"/>
        <w:placeholder>
          <w:docPart w:val="D524609D3F7D4A628211CC865579B8A9"/>
        </w:placeholder>
        <w:text/>
        <w15:appearance w15:val="hidden"/>
      </w:sdtPr>
      <w:sdtContent>
        <w:r>
          <w:t>av Josef Fransson och Tobias Andersson (båda SD)</w:t>
        </w:r>
      </w:sdtContent>
    </w:sdt>
  </w:p>
  <w:sdt>
    <w:sdtPr>
      <w:alias w:val="CC_Noformat_Rubtext"/>
      <w:tag w:val="CC_Noformat_Rubtext"/>
      <w:id w:val="-218060500"/>
      <w:lock w:val="sdtContentLocked"/>
      <w:placeholder>
        <w:docPart w:val="2B610FEB1B464ED8B937BBE28E0EB77C"/>
      </w:placeholder>
      <w:text/>
    </w:sdtPr>
    <w:sdtContent>
      <w:p w:rsidR="00262EA3" w:rsidP="00283E0F" w14:paraId="04817347" w14:textId="50DD7994">
        <w:pPr>
          <w:pStyle w:val="FSHRub2"/>
        </w:pPr>
        <w:r>
          <w:t>Beredskapslager av kärnbränsle</w:t>
        </w:r>
      </w:p>
    </w:sdtContent>
  </w:sdt>
  <w:sdt>
    <w:sdtPr>
      <w:alias w:val="CC_Boilerplate_3"/>
      <w:tag w:val="CC_Boilerplate_3"/>
      <w:id w:val="1606463544"/>
      <w:lock w:val="sdtContentLocked"/>
      <w:text w:multiLine="1"/>
      <w15:appearance w15:val="hidden"/>
    </w:sdtPr>
    <w:sdtContent>
      <w:p w:rsidR="00262EA3" w:rsidP="00283E0F" w14:paraId="75302B74"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B6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6B94"/>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03D"/>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25B5"/>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411F"/>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02D8"/>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145"/>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1F0"/>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3E"/>
    <w:rsid w:val="00842CFA"/>
    <w:rsid w:val="00842EAC"/>
    <w:rsid w:val="00843203"/>
    <w:rsid w:val="00843650"/>
    <w:rsid w:val="0084368F"/>
    <w:rsid w:val="00843CEF"/>
    <w:rsid w:val="00843DED"/>
    <w:rsid w:val="00844EAA"/>
    <w:rsid w:val="00845483"/>
    <w:rsid w:val="008462B6"/>
    <w:rsid w:val="00847424"/>
    <w:rsid w:val="00850645"/>
    <w:rsid w:val="008507BD"/>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D4B"/>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695E"/>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4B61"/>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23AA"/>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490"/>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ED18B92"/>
  <w15:chartTrackingRefBased/>
  <w15:docId w15:val="{0EB4DA39-458C-4262-A87D-EB2EF1004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8FEBE7F28504206BA6E5388B9E7CB95"/>
        <w:category>
          <w:name w:val="Allmänt"/>
          <w:gallery w:val="placeholder"/>
        </w:category>
        <w:types>
          <w:type w:val="bbPlcHdr"/>
        </w:types>
        <w:behaviors>
          <w:behavior w:val="content"/>
        </w:behaviors>
        <w:guid w:val="{B9DA2FB4-F160-4492-9AB7-9C39ED48AB68}"/>
      </w:docPartPr>
      <w:docPartBody>
        <w:p w:rsidR="00B123AA">
          <w:pPr>
            <w:pStyle w:val="38FEBE7F28504206BA6E5388B9E7CB95"/>
          </w:pPr>
          <w:r w:rsidRPr="005A0A93">
            <w:rPr>
              <w:rStyle w:val="PlaceholderText"/>
            </w:rPr>
            <w:t>Förslag till riksdagsbeslut</w:t>
          </w:r>
        </w:p>
      </w:docPartBody>
    </w:docPart>
    <w:docPart>
      <w:docPartPr>
        <w:name w:val="78620DB47C7443118EF99555CE1A6E3C"/>
        <w:category>
          <w:name w:val="Allmänt"/>
          <w:gallery w:val="placeholder"/>
        </w:category>
        <w:types>
          <w:type w:val="bbPlcHdr"/>
        </w:types>
        <w:behaviors>
          <w:behavior w:val="content"/>
        </w:behaviors>
        <w:guid w:val="{49F18DB1-94C2-4B24-8BCB-55A32519B823}"/>
      </w:docPartPr>
      <w:docPartBody>
        <w:p w:rsidR="00B123AA">
          <w:pPr>
            <w:pStyle w:val="78620DB47C7443118EF99555CE1A6E3C"/>
          </w:pPr>
          <w:r w:rsidRPr="005A0A93">
            <w:rPr>
              <w:rStyle w:val="PlaceholderText"/>
            </w:rPr>
            <w:t>Motivering</w:t>
          </w:r>
        </w:p>
      </w:docPartBody>
    </w:docPart>
    <w:docPart>
      <w:docPartPr>
        <w:name w:val="DA7C4C13CCB04500AFFB6724E9EC9D52"/>
        <w:category>
          <w:name w:val="Allmänt"/>
          <w:gallery w:val="placeholder"/>
        </w:category>
        <w:types>
          <w:type w:val="bbPlcHdr"/>
        </w:types>
        <w:behaviors>
          <w:behavior w:val="content"/>
        </w:behaviors>
        <w:guid w:val="{F56CF0C5-CF59-4C7A-9150-48AF76EF7255}"/>
      </w:docPartPr>
      <w:docPartBody>
        <w:p w:rsidR="00B123AA">
          <w:pPr>
            <w:pStyle w:val="DA7C4C13CCB04500AFFB6724E9EC9D52"/>
          </w:pPr>
          <w:r w:rsidRPr="009B077E">
            <w:rPr>
              <w:rStyle w:val="PlaceholderText"/>
            </w:rPr>
            <w:t>Namn på motionärer infogas/tas bort via panelen.</w:t>
          </w:r>
        </w:p>
      </w:docPartBody>
    </w:docPart>
    <w:docPart>
      <w:docPartPr>
        <w:name w:val="D524609D3F7D4A628211CC865579B8A9"/>
        <w:category>
          <w:name w:val="Allmänt"/>
          <w:gallery w:val="placeholder"/>
        </w:category>
        <w:types>
          <w:type w:val="bbPlcHdr"/>
        </w:types>
        <w:behaviors>
          <w:behavior w:val="content"/>
        </w:behaviors>
        <w:guid w:val="{6B41AFA1-D4CF-43EB-B712-CC9DB4194F5A}"/>
      </w:docPartPr>
      <w:docPartBody>
        <w:p w:rsidR="00B123AA">
          <w:pPr>
            <w:pStyle w:val="D524609D3F7D4A628211CC865579B8A9"/>
          </w:pPr>
          <w:r>
            <w:rPr>
              <w:rStyle w:val="PlaceholderText"/>
            </w:rPr>
            <w:t xml:space="preserve"> </w:t>
          </w:r>
        </w:p>
      </w:docPartBody>
    </w:docPart>
    <w:docPart>
      <w:docPartPr>
        <w:name w:val="2B610FEB1B464ED8B937BBE28E0EB77C"/>
        <w:category>
          <w:name w:val="Allmänt"/>
          <w:gallery w:val="placeholder"/>
        </w:category>
        <w:types>
          <w:type w:val="bbPlcHdr"/>
        </w:types>
        <w:behaviors>
          <w:behavior w:val="content"/>
        </w:behaviors>
        <w:guid w:val="{7B8D1721-AAA6-48E1-905B-36A345A087C4}"/>
      </w:docPartPr>
      <w:docPartBody>
        <w:p w:rsidR="00B123AA">
          <w:pPr>
            <w:pStyle w:val="2B610FEB1B464ED8B937BBE28E0EB77C"/>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58"/>
    <w:rsid w:val="002B411F"/>
    <w:rsid w:val="002C0358"/>
    <w:rsid w:val="004102D8"/>
    <w:rsid w:val="0092100E"/>
    <w:rsid w:val="0092695E"/>
    <w:rsid w:val="009B4FC8"/>
    <w:rsid w:val="00B123AA"/>
    <w:rsid w:val="00D81842"/>
    <w:rsid w:val="00F5249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8FEBE7F28504206BA6E5388B9E7CB95">
    <w:name w:val="38FEBE7F28504206BA6E5388B9E7CB95"/>
  </w:style>
  <w:style w:type="paragraph" w:customStyle="1" w:styleId="F4D108E3B80F4E8CA0D00E09FE742BFC">
    <w:name w:val="F4D108E3B80F4E8CA0D00E09FE742BFC"/>
  </w:style>
  <w:style w:type="paragraph" w:customStyle="1" w:styleId="78620DB47C7443118EF99555CE1A6E3C">
    <w:name w:val="78620DB47C7443118EF99555CE1A6E3C"/>
  </w:style>
  <w:style w:type="paragraph" w:customStyle="1" w:styleId="DA7C4C13CCB04500AFFB6724E9EC9D52">
    <w:name w:val="DA7C4C13CCB04500AFFB6724E9EC9D52"/>
  </w:style>
  <w:style w:type="paragraph" w:customStyle="1" w:styleId="D524609D3F7D4A628211CC865579B8A9">
    <w:name w:val="D524609D3F7D4A628211CC865579B8A9"/>
  </w:style>
  <w:style w:type="paragraph" w:customStyle="1" w:styleId="2B610FEB1B464ED8B937BBE28E0EB77C">
    <w:name w:val="2B610FEB1B464ED8B937BBE28E0EB7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C92AEB-8077-4490-BB08-FFF4F8C67FE1}"/>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226</Words>
  <Characters>1426</Characters>
  <Application>Microsoft Office Word</Application>
  <DocSecurity>0</DocSecurity>
  <Lines>30</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Reservlager av kärnbränsle</vt:lpstr>
      <vt:lpstr>
      </vt:lpstr>
    </vt:vector>
  </TitlesOfParts>
  <Company>Sveriges riksdag</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