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F21348559944FEE9A6A94F1FE5ECCD3"/>
        </w:placeholder>
        <w15:appearance w15:val="hidden"/>
        <w:text/>
      </w:sdtPr>
      <w:sdtEndPr/>
      <w:sdtContent>
        <w:p w:rsidRPr="009B062B" w:rsidR="00AF30DD" w:rsidP="009B062B" w:rsidRDefault="00AF30DD" w14:paraId="55B7284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2f015a9-6dd6-4414-830e-5cc2d4452cdf"/>
        <w:id w:val="-1823111577"/>
        <w:lock w:val="sdtLocked"/>
      </w:sdtPr>
      <w:sdtEndPr/>
      <w:sdtContent>
        <w:p w:rsidR="00716198" w:rsidRDefault="00893D04" w14:paraId="55B7284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att investera i Sörmlands vägnät för att säkerställa en hög vägstandard och tillkännager detta för regeringen.</w:t>
          </w:r>
        </w:p>
      </w:sdtContent>
    </w:sdt>
    <w:p w:rsidRPr="009B062B" w:rsidR="00AF30DD" w:rsidP="009B062B" w:rsidRDefault="000156D9" w14:paraId="55B7284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E07333" w:rsidP="00E07333" w:rsidRDefault="00086D15" w14:paraId="55B72845" w14:textId="7962431F">
      <w:pPr>
        <w:pStyle w:val="Normalutanindragellerluft"/>
      </w:pPr>
      <w:r>
        <w:t>Trafi</w:t>
      </w:r>
      <w:r w:rsidR="003E105A">
        <w:t>kverket vill i sitt arbete med n</w:t>
      </w:r>
      <w:r>
        <w:t xml:space="preserve">ollvisionen </w:t>
      </w:r>
      <w:r w:rsidR="00E07333">
        <w:t>anpassa hastighetsgränserna på flera ställen i Sverige och i Sörmland till vägarnas trafiksäkerhetsstandard</w:t>
      </w:r>
      <w:r>
        <w:t>.</w:t>
      </w:r>
    </w:p>
    <w:p w:rsidRPr="003E105A" w:rsidR="00E07333" w:rsidP="003E105A" w:rsidRDefault="00757817" w14:paraId="55B72846" w14:textId="77777777">
      <w:r w:rsidRPr="003E105A">
        <w:t>T</w:t>
      </w:r>
      <w:r w:rsidRPr="003E105A" w:rsidR="00E07333">
        <w:t>rafiksäkerhet</w:t>
      </w:r>
      <w:r w:rsidRPr="003E105A">
        <w:t xml:space="preserve">en är mycket viktigt. </w:t>
      </w:r>
      <w:r w:rsidRPr="003E105A" w:rsidR="00E07333">
        <w:t>Länet har mycket landsbygd och många invånare måste arbetspendla med bil. En framtida storregion kommer sannolikt att innebära att resorna på vissa av sträckorna ökar.</w:t>
      </w:r>
    </w:p>
    <w:p w:rsidRPr="003E105A" w:rsidR="00E07333" w:rsidP="003E105A" w:rsidRDefault="00E07333" w14:paraId="55B72847" w14:textId="77777777">
      <w:r w:rsidRPr="003E105A">
        <w:t xml:space="preserve">Det behövs flera </w:t>
      </w:r>
      <w:r w:rsidRPr="003E105A" w:rsidR="00086D15">
        <w:t>olika</w:t>
      </w:r>
      <w:r w:rsidRPr="003E105A">
        <w:t xml:space="preserve"> åtgärder som utgår från regionala förutsättningar, stad, landsbygd och utifr</w:t>
      </w:r>
      <w:r w:rsidRPr="003E105A" w:rsidR="00086D15">
        <w:t>ån ett framkomlighetsperspektiv</w:t>
      </w:r>
      <w:r w:rsidRPr="003E105A">
        <w:t>. Hela Sverige ska leva.</w:t>
      </w:r>
    </w:p>
    <w:p w:rsidR="003E105A" w:rsidP="000E1AB5" w:rsidRDefault="00E07333" w14:paraId="62C633E1" w14:textId="77777777">
      <w:r w:rsidRPr="003E105A">
        <w:t xml:space="preserve">Arbetet med att ta fram nya åtgärder bör ta sin utgångspunkt i dagens kunskap om inträffade olyckor och olyckstillbud. Detta kräver att faktainsamlingen om de enskilda olyckorna behöver </w:t>
      </w:r>
      <w:r w:rsidRPr="003E105A" w:rsidR="00086D15">
        <w:t>ytterligare utvecklas och förfinas.</w:t>
      </w:r>
      <w:r w:rsidRPr="003E105A">
        <w:t xml:space="preserve"> Idag utgör singelolyckor en stor del av olyckorna, vilket innebär att föraren högst sannolikt starkt bidragit till avvikelsen, frågan ”varför” behöver besvaras på ett uttömmande sätt. </w:t>
      </w:r>
      <w:r w:rsidRPr="003E105A">
        <w:lastRenderedPageBreak/>
        <w:t>Utvecklingen på teknikområdet likaså möjligheten att påverka den enskilda föraren bör tas till vara på</w:t>
      </w:r>
      <w:r w:rsidRPr="003E105A" w:rsidR="00086D15">
        <w:t>,</w:t>
      </w:r>
      <w:r w:rsidRPr="003E105A">
        <w:t xml:space="preserve"> så att säkerhet och regional utveckling inte påverkar varandra. Trafikverkets arbete med detta bör ske i nära samarbete med berörda län och regionala företrädare. Nya lösningar behöver provas och utvärderas.</w:t>
      </w:r>
    </w:p>
    <w:p w:rsidR="003E105A" w:rsidP="000E1AB5" w:rsidRDefault="003E105A" w14:paraId="55093E38" w14:textId="77777777"/>
    <w:bookmarkStart w:name="_GoBack" w:id="1"/>
    <w:bookmarkEnd w:id="1"/>
    <w:p w:rsidR="004801AC" w:rsidP="000E1AB5" w:rsidRDefault="003E105A" w14:paraId="55B72849" w14:textId="68C12730">
      <w:sdt>
        <w:sdtPr>
          <w:alias w:val="CC_Underskrifter"/>
          <w:tag w:val="CC_Underskrifter"/>
          <w:id w:val="583496634"/>
          <w:lock w:val="sdtContentLocked"/>
          <w:placeholder>
            <w:docPart w:val="F5B4420BDCE14BBDBCAB631171432E13"/>
          </w:placeholder>
          <w15:appearance w15:val="hidden"/>
        </w:sdtPr>
        <w:sdtEndPr/>
        <w:sdtContent/>
      </w:sdt>
      <w:tbl>
        <w:tblPr>
          <w:tblBorders>
            <w:top w:val="none" w:sz="0"/>
            <w:bottom w:val="none" w:sz="0"/>
            <w:left w:val="none" w:sz="0"/>
            <w:right w:val="none" w:sz="0"/>
            <w:insideH w:val="none" w:sz="0"/>
            <w:insideV w:val="none" w:sz="0"/>
          </w:tblBorders>
          <w:tblW w:w="5000" w:type="pct"/>
          <w:tblCaption w:val="underskrifter"/>
        </w:tblPr>
        <w:tblGrid>
          <w:gridCol w:w="4252"/>
          <w:gridCol w:w="4252"/>
        </w:tblGrid>
        <w:tr>
          <w:trPr>
            <w:cantSplit/>
          </w:trPr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Fredrik Olovsson (S)</w:t>
              </w:r>
            </w:p>
          </w:tc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Caroline Helmersson Olsson (S)</w:t>
              </w:r>
            </w:p>
          </w:tc>
        </w:tr>
      </w:tbl>
    </w:p>
    <w:p w:rsidR="000905AE" w:rsidRDefault="000905AE" w14:paraId="55B7284D" w14:textId="77777777"/>
    <w:sectPr w:rsidR="000905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7284F" w14:textId="77777777" w:rsidR="00E31E37" w:rsidRDefault="00E31E37" w:rsidP="000C1CAD">
      <w:pPr>
        <w:spacing w:line="240" w:lineRule="auto"/>
      </w:pPr>
      <w:r>
        <w:separator/>
      </w:r>
    </w:p>
  </w:endnote>
  <w:endnote w:type="continuationSeparator" w:id="0">
    <w:p w14:paraId="55B72850" w14:textId="77777777" w:rsidR="00E31E37" w:rsidRDefault="00E31E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7285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72856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E105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7284D" w14:textId="77777777" w:rsidR="00E31E37" w:rsidRDefault="00E31E37" w:rsidP="000C1CAD">
      <w:pPr>
        <w:spacing w:line="240" w:lineRule="auto"/>
      </w:pPr>
      <w:r>
        <w:separator/>
      </w:r>
    </w:p>
  </w:footnote>
  <w:footnote w:type="continuationSeparator" w:id="0">
    <w:p w14:paraId="55B7284E" w14:textId="77777777" w:rsidR="00E31E37" w:rsidRDefault="00E31E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5B7285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B72861" wp14:anchorId="55B728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E105A" w14:paraId="55B7286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5AE5E2FE1B845FB9B1AFAEB916C53EE"/>
                              </w:placeholder>
                              <w:text/>
                            </w:sdtPr>
                            <w:sdtEndPr/>
                            <w:sdtContent>
                              <w:r w:rsidR="00E0733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73515FB36F4E27ACF9260B30045B1E"/>
                              </w:placeholder>
                              <w:text/>
                            </w:sdtPr>
                            <w:sdtEndPr/>
                            <w:sdtContent>
                              <w:r w:rsidR="00E07333">
                                <w:t>15059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B728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E105A" w14:paraId="55B7286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5AE5E2FE1B845FB9B1AFAEB916C53EE"/>
                        </w:placeholder>
                        <w:text/>
                      </w:sdtPr>
                      <w:sdtEndPr/>
                      <w:sdtContent>
                        <w:r w:rsidR="00E0733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73515FB36F4E27ACF9260B30045B1E"/>
                        </w:placeholder>
                        <w:text/>
                      </w:sdtPr>
                      <w:sdtEndPr/>
                      <w:sdtContent>
                        <w:r w:rsidR="00E07333">
                          <w:t>15059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5B7285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E105A" w14:paraId="55B7285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07333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07333">
          <w:t>15059</w:t>
        </w:r>
      </w:sdtContent>
    </w:sdt>
  </w:p>
  <w:p w:rsidR="007A5507" w:rsidP="00776B74" w:rsidRDefault="007A5507" w14:paraId="55B728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E105A" w14:paraId="55B7285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0733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07333">
          <w:t>15059</w:t>
        </w:r>
      </w:sdtContent>
    </w:sdt>
  </w:p>
  <w:p w:rsidR="007A5507" w:rsidP="00A314CF" w:rsidRDefault="003E105A" w14:paraId="6944C6A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3E105A" w14:paraId="55B728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E105A" w14:paraId="55B7285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:2808</w:t>
        </w:r>
      </w:sdtContent>
    </w:sdt>
  </w:p>
  <w:p w:rsidR="007A5507" w:rsidP="00E03A3D" w:rsidRDefault="003E105A" w14:paraId="55B7285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Olovsson och Caroline Helmersson Olsson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B59C0" w14:paraId="55B7285D" w14:textId="3C1FBB44">
        <w:pPr>
          <w:pStyle w:val="FSHRub2"/>
        </w:pPr>
        <w:r>
          <w:t xml:space="preserve">Hastigheten </w:t>
        </w:r>
        <w:r w:rsidR="00E07333">
          <w:t>på Sörmlands 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55B728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07333"/>
    <w:rsid w:val="000012E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86D15"/>
    <w:rsid w:val="000905AE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26C4"/>
    <w:rsid w:val="000D3A56"/>
    <w:rsid w:val="000D44D2"/>
    <w:rsid w:val="000D4D53"/>
    <w:rsid w:val="000D6584"/>
    <w:rsid w:val="000D7A5F"/>
    <w:rsid w:val="000E06CC"/>
    <w:rsid w:val="000E1AB5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77BE7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05A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18EB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6EE"/>
    <w:rsid w:val="00711ECC"/>
    <w:rsid w:val="00712851"/>
    <w:rsid w:val="00714306"/>
    <w:rsid w:val="00716198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57817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92E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3D04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3AFB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59C0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333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1E37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5B4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090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B72841"/>
  <w15:chartTrackingRefBased/>
  <w15:docId w15:val="{1F64ECEE-9212-4E2D-BF5F-AEBBAF02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21348559944FEE9A6A94F1FE5EC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A21D5-44DC-44E8-ABB8-8074BC6928DC}"/>
      </w:docPartPr>
      <w:docPartBody>
        <w:p w:rsidR="008B736E" w:rsidRDefault="00650564">
          <w:pPr>
            <w:pStyle w:val="0F21348559944FEE9A6A94F1FE5ECCD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5B4420BDCE14BBDBCAB631171432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7CDD0-C971-4D6A-9964-6A100F2C2CF7}"/>
      </w:docPartPr>
      <w:docPartBody>
        <w:p w:rsidR="008B736E" w:rsidRDefault="00650564">
          <w:pPr>
            <w:pStyle w:val="F5B4420BDCE14BBDBCAB631171432E1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5AE5E2FE1B845FB9B1AFAEB916C5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B97F1-7BE8-4F2C-A358-8A6AF821A823}"/>
      </w:docPartPr>
      <w:docPartBody>
        <w:p w:rsidR="008B736E" w:rsidRDefault="00650564">
          <w:pPr>
            <w:pStyle w:val="E5AE5E2FE1B845FB9B1AFAEB916C53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73515FB36F4E27ACF9260B30045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C58B5-FEDB-4A3B-85EE-B94FA8B6F208}"/>
      </w:docPartPr>
      <w:docPartBody>
        <w:p w:rsidR="008B736E" w:rsidRDefault="00650564">
          <w:pPr>
            <w:pStyle w:val="1073515FB36F4E27ACF9260B30045B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64"/>
    <w:rsid w:val="00293968"/>
    <w:rsid w:val="00650564"/>
    <w:rsid w:val="008B736E"/>
    <w:rsid w:val="00AD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21348559944FEE9A6A94F1FE5ECCD3">
    <w:name w:val="0F21348559944FEE9A6A94F1FE5ECCD3"/>
  </w:style>
  <w:style w:type="paragraph" w:customStyle="1" w:styleId="EDA5769452B0470EAAEA687E858B0751">
    <w:name w:val="EDA5769452B0470EAAEA687E858B0751"/>
  </w:style>
  <w:style w:type="paragraph" w:customStyle="1" w:styleId="1CCF9A97B381447FA8A92275E7F0E374">
    <w:name w:val="1CCF9A97B381447FA8A92275E7F0E374"/>
  </w:style>
  <w:style w:type="paragraph" w:customStyle="1" w:styleId="F5B4420BDCE14BBDBCAB631171432E13">
    <w:name w:val="F5B4420BDCE14BBDBCAB631171432E13"/>
  </w:style>
  <w:style w:type="paragraph" w:customStyle="1" w:styleId="E5AE5E2FE1B845FB9B1AFAEB916C53EE">
    <w:name w:val="E5AE5E2FE1B845FB9B1AFAEB916C53EE"/>
  </w:style>
  <w:style w:type="paragraph" w:customStyle="1" w:styleId="1073515FB36F4E27ACF9260B30045B1E">
    <w:name w:val="1073515FB36F4E27ACF9260B30045B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E4882A-BA9A-41A2-9E2E-E1B7294C1C4B}"/>
</file>

<file path=customXml/itemProps2.xml><?xml version="1.0" encoding="utf-8"?>
<ds:datastoreItem xmlns:ds="http://schemas.openxmlformats.org/officeDocument/2006/customXml" ds:itemID="{9DCE5CA8-54D1-4E7B-9D89-611DFAC972C3}"/>
</file>

<file path=customXml/itemProps3.xml><?xml version="1.0" encoding="utf-8"?>
<ds:datastoreItem xmlns:ds="http://schemas.openxmlformats.org/officeDocument/2006/customXml" ds:itemID="{C6A15766-3715-4313-BEA6-540DDE2F52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1349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201617S15059 Hastigheten viktig på Sörmlands vägar</vt:lpstr>
      <vt:lpstr>
      </vt:lpstr>
    </vt:vector>
  </TitlesOfParts>
  <Company>Sveriges riksdag</Company>
  <LinksUpToDate>false</LinksUpToDate>
  <CharactersWithSpaces>1555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