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67433">
        <w:tblPrEx>
          <w:tblCellMar>
            <w:top w:w="0" w:type="dxa"/>
            <w:bottom w:w="0" w:type="dxa"/>
          </w:tblCellMar>
        </w:tblPrEx>
        <w:trPr>
          <w:cantSplit/>
          <w:trHeight w:val="1720"/>
        </w:trPr>
        <w:tc>
          <w:tcPr>
            <w:tcW w:w="6024" w:type="dxa"/>
            <w:gridSpan w:val="2"/>
          </w:tcPr>
          <w:p w:rsidR="00D95361" w:rsidRPr="00967433" w:rsidRDefault="00D95361">
            <w:pPr>
              <w:pStyle w:val="Rubrik1"/>
              <w:spacing w:after="0"/>
              <w:rPr>
                <w:noProof w:val="0"/>
              </w:rPr>
            </w:pPr>
            <w:r w:rsidRPr="00967433">
              <w:rPr>
                <w:noProof w:val="0"/>
              </w:rPr>
              <w:t>Arbetsmarknadsutskottets yttrande</w:t>
            </w:r>
          </w:p>
          <w:p w:rsidR="00D95361" w:rsidRPr="00967433" w:rsidRDefault="00D95361">
            <w:pPr>
              <w:pStyle w:val="HuvudRubrikRad2"/>
            </w:pPr>
            <w:bookmarkStart w:id="0" w:name="BetänkandeNr"/>
            <w:bookmarkEnd w:id="0"/>
            <w:r w:rsidRPr="00967433">
              <w:t>2001/02:AU3y</w:t>
            </w:r>
          </w:p>
        </w:tc>
        <w:tc>
          <w:tcPr>
            <w:tcW w:w="1418" w:type="dxa"/>
            <w:tcBorders>
              <w:bottom w:val="nil"/>
            </w:tcBorders>
          </w:tcPr>
          <w:p w:rsidR="00D95361" w:rsidRPr="00967433" w:rsidRDefault="00967433">
            <w:pPr>
              <w:spacing w:line="230" w:lineRule="auto"/>
              <w:jc w:val="center"/>
            </w:pPr>
            <w:r w:rsidRPr="0096743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95361" w:rsidRPr="00967433" w:rsidRDefault="00D95361">
            <w:pPr>
              <w:pStyle w:val="Normaltindrag"/>
              <w:jc w:val="center"/>
            </w:pPr>
          </w:p>
          <w:p w:rsidR="00D95361" w:rsidRPr="00967433" w:rsidRDefault="00D95361">
            <w:pPr>
              <w:pStyle w:val="StatusSida1"/>
            </w:pPr>
          </w:p>
          <w:p w:rsidR="00D95361" w:rsidRPr="00967433" w:rsidRDefault="00D95361">
            <w:pPr>
              <w:pStyle w:val="UtskriftsdatumSida1"/>
              <w:framePr w:wrap="around"/>
            </w:pPr>
          </w:p>
        </w:tc>
      </w:tr>
      <w:tr w:rsidR="00000000" w:rsidRPr="00967433">
        <w:tblPrEx>
          <w:tblCellMar>
            <w:top w:w="0" w:type="dxa"/>
            <w:bottom w:w="0" w:type="dxa"/>
          </w:tblCellMar>
        </w:tblPrEx>
        <w:trPr>
          <w:cantSplit/>
        </w:trPr>
        <w:tc>
          <w:tcPr>
            <w:tcW w:w="6024" w:type="dxa"/>
            <w:gridSpan w:val="2"/>
            <w:tcBorders>
              <w:bottom w:val="single" w:sz="4" w:space="0" w:color="auto"/>
            </w:tcBorders>
          </w:tcPr>
          <w:p w:rsidR="00D95361" w:rsidRPr="00967433" w:rsidRDefault="00D95361">
            <w:pPr>
              <w:pStyle w:val="DokumentRubrik"/>
              <w:rPr>
                <w:noProof w:val="0"/>
              </w:rPr>
            </w:pPr>
            <w:bookmarkStart w:id="1" w:name="Huvudrubrik"/>
            <w:bookmarkEnd w:id="1"/>
            <w:r w:rsidRPr="00967433">
              <w:rPr>
                <w:noProof w:val="0"/>
              </w:rPr>
              <w:t>Redogörelse för behandlingen av riksdagens skrivelser till regeringen</w:t>
            </w:r>
          </w:p>
        </w:tc>
        <w:tc>
          <w:tcPr>
            <w:tcW w:w="1418" w:type="dxa"/>
            <w:tcBorders>
              <w:bottom w:val="nil"/>
            </w:tcBorders>
          </w:tcPr>
          <w:p w:rsidR="00D95361" w:rsidRPr="00967433" w:rsidRDefault="00D95361"/>
        </w:tc>
      </w:tr>
      <w:tr w:rsidR="00000000" w:rsidRPr="00967433">
        <w:tblPrEx>
          <w:tblCellMar>
            <w:top w:w="0" w:type="dxa"/>
            <w:bottom w:w="0" w:type="dxa"/>
          </w:tblCellMar>
        </w:tblPrEx>
        <w:trPr>
          <w:cantSplit/>
          <w:trHeight w:hRule="exact" w:val="360"/>
        </w:trPr>
        <w:tc>
          <w:tcPr>
            <w:tcW w:w="3012" w:type="dxa"/>
          </w:tcPr>
          <w:p w:rsidR="00D95361" w:rsidRPr="00967433" w:rsidRDefault="00D95361"/>
        </w:tc>
        <w:tc>
          <w:tcPr>
            <w:tcW w:w="3012" w:type="dxa"/>
          </w:tcPr>
          <w:p w:rsidR="00D95361" w:rsidRPr="00967433" w:rsidRDefault="00D95361"/>
        </w:tc>
        <w:tc>
          <w:tcPr>
            <w:tcW w:w="1418" w:type="dxa"/>
          </w:tcPr>
          <w:p w:rsidR="00D95361" w:rsidRPr="00967433" w:rsidRDefault="00D95361"/>
        </w:tc>
      </w:tr>
    </w:tbl>
    <w:p w:rsidR="00D95361" w:rsidRPr="00967433" w:rsidRDefault="00D95361">
      <w:pPr>
        <w:pStyle w:val="R1"/>
        <w:spacing w:after="250"/>
      </w:pPr>
      <w:r w:rsidRPr="00967433">
        <w:t>Till konstitutionsutskottet</w:t>
      </w:r>
    </w:p>
    <w:p w:rsidR="00D95361" w:rsidRPr="00967433" w:rsidRDefault="00D95361">
      <w:bookmarkStart w:id="2" w:name="TextStart"/>
      <w:bookmarkEnd w:id="2"/>
      <w:r w:rsidRPr="00967433">
        <w:t>Konstitutionsutskottet har den 21 mars 2002 beslutat anmoda övriga utskott att yttra sig över regeringens skrivelse 2001/02:75 Redogörelse för behan</w:t>
      </w:r>
      <w:r w:rsidRPr="00967433">
        <w:t>d</w:t>
      </w:r>
      <w:r w:rsidRPr="00967433">
        <w:t>lingen av riksdagens skrivelser till regeringen. Ingen motion har väckts med anledning av skrivelsen.</w:t>
      </w:r>
    </w:p>
    <w:p w:rsidR="00D95361" w:rsidRPr="00967433" w:rsidRDefault="00D95361">
      <w:r w:rsidRPr="00967433">
        <w:t>Konstitutionsutskottets anmodan föranleder följande yttrande från arbet</w:t>
      </w:r>
      <w:r w:rsidRPr="00967433">
        <w:t>s</w:t>
      </w:r>
      <w:r w:rsidRPr="00967433">
        <w:t>marknadsutskottet.</w:t>
      </w:r>
    </w:p>
    <w:p w:rsidR="00D95361" w:rsidRPr="00967433" w:rsidRDefault="00D95361">
      <w:pPr>
        <w:pStyle w:val="R2"/>
        <w:spacing w:before="375"/>
      </w:pPr>
      <w:r w:rsidRPr="00967433">
        <w:t>Utskottet</w:t>
      </w:r>
    </w:p>
    <w:p w:rsidR="00D95361" w:rsidRPr="00967433" w:rsidRDefault="00D95361">
      <w:r w:rsidRPr="00967433">
        <w:t>I skrivelse 2001/02:75 lämnar regeringen en redovisning av de åtgärder r</w:t>
      </w:r>
      <w:r w:rsidRPr="00967433">
        <w:t>e</w:t>
      </w:r>
      <w:r w:rsidRPr="00967433">
        <w:t>geringen vidtagit med anledning av de riksdagsbeslut som meddelats i riksd</w:t>
      </w:r>
      <w:r w:rsidRPr="00967433">
        <w:t>a</w:t>
      </w:r>
      <w:r w:rsidRPr="00967433">
        <w:t>gens skrivelser till regeringen. Redogörelsen omfattar huvudsakligen åtgärder som vidtagits under tiden 1 januari–31 december 2001. Vidare lämnar rege</w:t>
      </w:r>
      <w:r w:rsidRPr="00967433">
        <w:t>r</w:t>
      </w:r>
      <w:r w:rsidRPr="00967433">
        <w:t>ingen vissa uppgifter om antalet gällande författningar samt om arbetet med regelförenkling, språkvård och det offentliga rättsinformationssystemet.</w:t>
      </w:r>
    </w:p>
    <w:p w:rsidR="00D95361" w:rsidRPr="00967433" w:rsidRDefault="00D95361">
      <w:pPr>
        <w:pStyle w:val="Normaltindrag"/>
      </w:pPr>
      <w:r w:rsidRPr="00967433">
        <w:t>Totalt redovisas 15 skrivelser under Arbetsmarknadsutskottet i det register som ingår i skrivelsen. En av skrivelserna, 1997/98:204, avs</w:t>
      </w:r>
      <w:r w:rsidRPr="00967433">
        <w:t>er regionalpolitik som numera bereds i näringsutskottet. Av de 14 skrivelser som berör arbet</w:t>
      </w:r>
      <w:r w:rsidRPr="00967433">
        <w:t>s</w:t>
      </w:r>
      <w:r w:rsidRPr="00967433">
        <w:t>marknadsutskottet rapporteras åtta som slutbehandlade och sex som inte slutbehandlade.</w:t>
      </w:r>
    </w:p>
    <w:p w:rsidR="00D95361" w:rsidRPr="00967433" w:rsidRDefault="00D95361">
      <w:pPr>
        <w:pStyle w:val="Normaltindrag"/>
      </w:pPr>
      <w:r w:rsidRPr="00967433">
        <w:t xml:space="preserve">När det gäller de skrivelser som anges som </w:t>
      </w:r>
      <w:r w:rsidRPr="00967433">
        <w:rPr>
          <w:b/>
        </w:rPr>
        <w:t>inte slutbehandlade</w:t>
      </w:r>
      <w:r w:rsidRPr="00967433">
        <w:t xml:space="preserve"> kan fö</w:t>
      </w:r>
      <w:r w:rsidRPr="00967433">
        <w:t>l</w:t>
      </w:r>
      <w:r w:rsidRPr="00967433">
        <w:t>jande kommentarer lämnas. Den punkt under vilken redovisningen sker i regeringens skrive</w:t>
      </w:r>
      <w:r w:rsidRPr="00967433">
        <w:t>l</w:t>
      </w:r>
      <w:r w:rsidRPr="00967433">
        <w:t>se återfinns inom parentes.</w:t>
      </w:r>
    </w:p>
    <w:p w:rsidR="00D95361" w:rsidRPr="00967433" w:rsidRDefault="00D95361">
      <w:r w:rsidRPr="00967433">
        <w:t xml:space="preserve">1. </w:t>
      </w:r>
      <w:r w:rsidRPr="00967433">
        <w:rPr>
          <w:i/>
        </w:rPr>
        <w:t xml:space="preserve">(Ju 10) </w:t>
      </w:r>
      <w:r w:rsidRPr="00967433">
        <w:t xml:space="preserve">Riksdagsskrivelse 1993/94:257 avser </w:t>
      </w:r>
      <w:r w:rsidRPr="00967433">
        <w:rPr>
          <w:i/>
        </w:rPr>
        <w:t>JO:s och JK:s roller.</w:t>
      </w:r>
      <w:r w:rsidRPr="00967433">
        <w:t xml:space="preserve"> Tillkä</w:t>
      </w:r>
      <w:r w:rsidRPr="00967433">
        <w:t>n</w:t>
      </w:r>
      <w:r w:rsidRPr="00967433">
        <w:t>nagivandet gjordes i anslutning till behandlingen av propositionen om en ny lagstiftning för statsanställda. Arbetsmarknadsutskottet har i tidigare yttrande (bilaga 2 till arbetsmarknadsutskottets protokoll 1999/2000:6) till konstit</w:t>
      </w:r>
      <w:r w:rsidRPr="00967433">
        <w:t>u</w:t>
      </w:r>
      <w:r w:rsidRPr="00967433">
        <w:t>tionsutskottet anmärkt på att detta ärende inte har slutbehandlats. Konstit</w:t>
      </w:r>
      <w:r w:rsidRPr="00967433">
        <w:t>u</w:t>
      </w:r>
      <w:r w:rsidRPr="00967433">
        <w:t>tionsutskottet instämde i sitt av riksdagen godkända betänkande i denna kritik och underströk (1999/2000:KU10) starkt vikten av at</w:t>
      </w:r>
      <w:r w:rsidRPr="00967433">
        <w:t>t ärendet skulle slutb</w:t>
      </w:r>
      <w:r w:rsidRPr="00967433">
        <w:t>e</w:t>
      </w:r>
      <w:r w:rsidRPr="00967433">
        <w:lastRenderedPageBreak/>
        <w:t>handlas utan ytterligare dröjsmål. Vid förra årets behandling av motsvarande skrivelse framkom att en departementspromemoria utarbetats inom Justiti</w:t>
      </w:r>
      <w:r w:rsidRPr="00967433">
        <w:t>e</w:t>
      </w:r>
      <w:r w:rsidRPr="00967433">
        <w:t>departementet och att denna skickats ut på remiss. Arbetsmarknadsutskottet skrev då i sitt yttrande att utskottet förutsatte att regeringen efter remissb</w:t>
      </w:r>
      <w:r w:rsidRPr="00967433">
        <w:t>e</w:t>
      </w:r>
      <w:r w:rsidRPr="00967433">
        <w:t>handlingen utan ytterligare dröjsmål skulle slutbehandla skrivelsen (bilaga 5 till arbetsmarknadsutskottets prot</w:t>
      </w:r>
      <w:r w:rsidRPr="00967433">
        <w:t>o</w:t>
      </w:r>
      <w:r w:rsidRPr="00967433">
        <w:t>koll 2001/02:4).</w:t>
      </w:r>
    </w:p>
    <w:p w:rsidR="00D95361" w:rsidRPr="00967433" w:rsidRDefault="00D95361">
      <w:pPr>
        <w:pStyle w:val="Normaltindrag"/>
      </w:pPr>
      <w:r w:rsidRPr="00967433">
        <w:t>Av den nu aktuella regeringsskrivelsen framgår att remis</w:t>
      </w:r>
      <w:r w:rsidRPr="00967433">
        <w:t>stiden för prom</w:t>
      </w:r>
      <w:r w:rsidRPr="00967433">
        <w:t>e</w:t>
      </w:r>
      <w:r w:rsidRPr="00967433">
        <w:t xml:space="preserve">morian gick ut i december 2001 och att lagstiftningsfrågan för närvarande bereds inom Justitiedepartementet. </w:t>
      </w:r>
    </w:p>
    <w:p w:rsidR="00D95361" w:rsidRPr="00967433" w:rsidRDefault="00D95361">
      <w:pPr>
        <w:pStyle w:val="Normaltindrag"/>
        <w:rPr>
          <w:rFonts w:ascii="Helv" w:hAnsi="Helv"/>
          <w:snapToGrid w:val="0"/>
          <w:color w:val="000000"/>
          <w:lang w:eastAsia="sv-SE"/>
        </w:rPr>
      </w:pPr>
      <w:r w:rsidRPr="00967433">
        <w:t>Utskottet har inhämtat att frågan har beretts i Regeringskansliet tillsa</w:t>
      </w:r>
      <w:r w:rsidRPr="00967433">
        <w:t>m</w:t>
      </w:r>
      <w:r w:rsidRPr="00967433">
        <w:t>mans med den vidare frågan om den statliga ansvarsnämnden. JO väckte i sitt remissvar en fråga om avstängning som enligt underhandsuppgift från Just</w:t>
      </w:r>
      <w:r w:rsidRPr="00967433">
        <w:t>i</w:t>
      </w:r>
      <w:r w:rsidRPr="00967433">
        <w:t xml:space="preserve">tiedepartementet behöver övervägas vidare. </w:t>
      </w:r>
      <w:r w:rsidRPr="00967433">
        <w:rPr>
          <w:snapToGrid w:val="0"/>
          <w:lang w:eastAsia="sv-SE"/>
        </w:rPr>
        <w:t>Justitiedepartementet har upplyst om att diskussioner förs om att lägga fram en lagrådsremiss på vissa delar före sommaren, alternativt avvakta tills även den av JO väckta frågan kan lösas. Eftersom den fråga som avses i tillkännagivandet synes vara tillräckligt beredd förutsätter utskottet att en proposition överlämn</w:t>
      </w:r>
      <w:r w:rsidRPr="00967433">
        <w:rPr>
          <w:snapToGrid w:val="0"/>
          <w:lang w:eastAsia="sv-SE"/>
        </w:rPr>
        <w:t>as till riksdagen så snart som möjligt.</w:t>
      </w:r>
    </w:p>
    <w:p w:rsidR="00D95361" w:rsidRPr="00967433" w:rsidRDefault="00D95361">
      <w:r w:rsidRPr="00967433">
        <w:t xml:space="preserve">2. </w:t>
      </w:r>
      <w:r w:rsidRPr="00967433">
        <w:rPr>
          <w:i/>
        </w:rPr>
        <w:t>(N16)</w:t>
      </w:r>
      <w:r w:rsidRPr="00967433">
        <w:t xml:space="preserve"> Riksdagsskrivelse 1999/2000:83 avser behandling av budgetprop</w:t>
      </w:r>
      <w:r w:rsidRPr="00967433">
        <w:t>o</w:t>
      </w:r>
      <w:r w:rsidRPr="00967433">
        <w:t>sitionen för år 2000, anslag för utgiftsområdena 13 och 14. Skrivelsen är inte slutbehandlad i två olika delar.</w:t>
      </w:r>
    </w:p>
    <w:p w:rsidR="00D95361" w:rsidRPr="00967433" w:rsidRDefault="00D95361">
      <w:pPr>
        <w:pStyle w:val="Normaltindrag"/>
      </w:pPr>
      <w:r w:rsidRPr="00967433">
        <w:t xml:space="preserve">Hemställans mom. 9 avser ett tillkännagivande om behovet av en </w:t>
      </w:r>
      <w:r w:rsidRPr="00967433">
        <w:rPr>
          <w:i/>
        </w:rPr>
        <w:t>översyn av bemanningsföretagen.</w:t>
      </w:r>
      <w:r w:rsidRPr="00967433">
        <w:t xml:space="preserve"> Av regeringens skrivelse framgår att regeringen i september 2001 tillsatte en arbetsgrupp med uppdrag att inventera de problem som kan vara förknippade med en anställning i ett bemanningsföretag. A</w:t>
      </w:r>
      <w:r w:rsidRPr="00967433">
        <w:t>r</w:t>
      </w:r>
      <w:r w:rsidRPr="00967433">
        <w:t>betsgruppen skall redovisa sitt uppdrag senast den 30 november 2002. Äre</w:t>
      </w:r>
      <w:r w:rsidRPr="00967433">
        <w:t>n</w:t>
      </w:r>
      <w:r w:rsidRPr="00967433">
        <w:t>det bereds vidare.</w:t>
      </w:r>
    </w:p>
    <w:p w:rsidR="00D95361" w:rsidRPr="00967433" w:rsidRDefault="00D95361">
      <w:pPr>
        <w:pStyle w:val="Normaltindrag"/>
      </w:pPr>
      <w:r w:rsidRPr="00967433">
        <w:t>Hemställans mom. 37 om anslag på utgiftsområde 14 för 2000, delm</w:t>
      </w:r>
      <w:r w:rsidRPr="00967433">
        <w:t>o</w:t>
      </w:r>
      <w:r w:rsidRPr="00967433">
        <w:t xml:space="preserve">ment j, avser ett tillkännagivande om </w:t>
      </w:r>
      <w:r w:rsidRPr="00967433">
        <w:rPr>
          <w:i/>
        </w:rPr>
        <w:t>lönebidrag i bestående anställningsfö</w:t>
      </w:r>
      <w:r w:rsidRPr="00967433">
        <w:rPr>
          <w:i/>
        </w:rPr>
        <w:t>r</w:t>
      </w:r>
      <w:r w:rsidRPr="00967433">
        <w:rPr>
          <w:i/>
        </w:rPr>
        <w:t>hållanden</w:t>
      </w:r>
      <w:r w:rsidRPr="00967433">
        <w:t>. I det betänkande som låg till grund för det aktuella tillkännagiva</w:t>
      </w:r>
      <w:r w:rsidRPr="00967433">
        <w:t>n</w:t>
      </w:r>
      <w:r w:rsidRPr="00967433">
        <w:t>det uttalade utskottet att man bör överväga om det finns situationer när det kan vara befogat med lönebidrag även i ett bestående anställningsförhållande men underströk samtidigt att en sådan möjlighet inte får innebära att arbetsg</w:t>
      </w:r>
      <w:r w:rsidRPr="00967433">
        <w:t>i</w:t>
      </w:r>
      <w:r w:rsidRPr="00967433">
        <w:t>varens allmänna ansvar för arbetstagarens rehabilitering minskar. Av skrive</w:t>
      </w:r>
      <w:r w:rsidRPr="00967433">
        <w:t>l</w:t>
      </w:r>
      <w:r w:rsidRPr="00967433">
        <w:t>sen framgår att regeringen inom kort avser att fa</w:t>
      </w:r>
      <w:r w:rsidRPr="00967433">
        <w:t>tta beslut om att tillkalla en särskild utredare med uppdrag att överväga frågan om lönebidrag i bestående anställningsförhållanden. Utskottet kan konstatera att en utredare tillkallats den 7 mars 2002 för att analysera bl.a. denna fråga (dir. 2002:22).</w:t>
      </w:r>
    </w:p>
    <w:p w:rsidR="00D95361" w:rsidRPr="00967433" w:rsidRDefault="00D95361">
      <w:pPr>
        <w:pStyle w:val="Normaltindrag"/>
      </w:pPr>
      <w:r w:rsidRPr="00967433">
        <w:t>Arbetsmarknadsutskottet har ingen erinran mot att skrivelsen kvarstår som inte slutbehandlad.</w:t>
      </w:r>
    </w:p>
    <w:p w:rsidR="00D95361" w:rsidRPr="00967433" w:rsidRDefault="00D95361">
      <w:r w:rsidRPr="00967433">
        <w:t>3.</w:t>
      </w:r>
      <w:r w:rsidRPr="00967433">
        <w:rPr>
          <w:i/>
        </w:rPr>
        <w:t xml:space="preserve"> (N18)</w:t>
      </w:r>
      <w:r w:rsidRPr="00967433">
        <w:t xml:space="preserve"> Riksdagsskrivelse 1999/2000:149 avser i den del som inte är slutb</w:t>
      </w:r>
      <w:r w:rsidRPr="00967433">
        <w:t>e</w:t>
      </w:r>
      <w:r w:rsidRPr="00967433">
        <w:t xml:space="preserve">handlad ett tillkännagivande om en </w:t>
      </w:r>
      <w:r w:rsidRPr="00967433">
        <w:rPr>
          <w:i/>
        </w:rPr>
        <w:t>utredning av arbetsrätten m.m</w:t>
      </w:r>
      <w:r w:rsidRPr="00967433">
        <w:t>. Av skr</w:t>
      </w:r>
      <w:r w:rsidRPr="00967433">
        <w:t>i</w:t>
      </w:r>
      <w:r w:rsidRPr="00967433">
        <w:t>velsen framgår att ett översynsuppdrag lämnats till Arbetslivsinstitutet och att detta skall redovisas senast den 31 december 2001. Regeringen har förlängt uppdraget till den 31 oktober 2002 och därvid även givit institutet i uppdrag att överväga om det finns behov av att förstärka skyddet för föräldralediga (jämför nedan).</w:t>
      </w:r>
    </w:p>
    <w:p w:rsidR="00D95361" w:rsidRPr="00967433" w:rsidRDefault="00D95361">
      <w:pPr>
        <w:pStyle w:val="Normaltindrag"/>
      </w:pPr>
      <w:r w:rsidRPr="00967433">
        <w:t>Arbetsmarknadsutskottet har ingen erinra</w:t>
      </w:r>
      <w:r w:rsidRPr="00967433">
        <w:t>n mot att skrivelsen kvarstår som inte slutbehandlad.</w:t>
      </w:r>
    </w:p>
    <w:p w:rsidR="00D95361" w:rsidRPr="00967433" w:rsidRDefault="00D95361">
      <w:r w:rsidRPr="00967433">
        <w:t>4.</w:t>
      </w:r>
      <w:r w:rsidRPr="00967433">
        <w:rPr>
          <w:i/>
        </w:rPr>
        <w:t xml:space="preserve"> (N27)</w:t>
      </w:r>
      <w:r w:rsidRPr="00967433">
        <w:t xml:space="preserve"> Riksdagsskrivelse 2000/01:102 avser i den nu berörda delen, he</w:t>
      </w:r>
      <w:r w:rsidRPr="00967433">
        <w:t>m</w:t>
      </w:r>
      <w:r w:rsidRPr="00967433">
        <w:t xml:space="preserve">ställans mom. 34, ett tillkännagivande om en översyn av regelverket med anledning av användandet av </w:t>
      </w:r>
      <w:r w:rsidRPr="00967433">
        <w:rPr>
          <w:i/>
        </w:rPr>
        <w:t>elektroniska ansökningar till arbetslöshetska</w:t>
      </w:r>
      <w:r w:rsidRPr="00967433">
        <w:rPr>
          <w:i/>
        </w:rPr>
        <w:t>s</w:t>
      </w:r>
      <w:r w:rsidRPr="00967433">
        <w:rPr>
          <w:i/>
        </w:rPr>
        <w:t>sorna</w:t>
      </w:r>
      <w:r w:rsidRPr="00967433">
        <w:t>. Av regeringens skrivelse framgår att man i en departementspromem</w:t>
      </w:r>
      <w:r w:rsidRPr="00967433">
        <w:t>o</w:t>
      </w:r>
      <w:r w:rsidRPr="00967433">
        <w:t>ria (2001:75), Tillsynen över arbetslöshetsförsäkringen, behandlat förslag om elektroniska ansökningar. Promemorian har remissbehandlats och regeringen avser att under 2002 återkomma till riksdagen i frågan. Utskottet kan ko</w:t>
      </w:r>
      <w:r w:rsidRPr="00967433">
        <w:t>nst</w:t>
      </w:r>
      <w:r w:rsidRPr="00967433">
        <w:t>a</w:t>
      </w:r>
      <w:r w:rsidRPr="00967433">
        <w:t>tera att frågan tas upp i proposition 2001/02:151 Tillsynen över arbetslöshet</w:t>
      </w:r>
      <w:r w:rsidRPr="00967433">
        <w:t>s</w:t>
      </w:r>
      <w:r w:rsidRPr="00967433">
        <w:t>försäkringen som arbetsmarknadsutskottet behandlar i betänkande 2001/02:AU7.</w:t>
      </w:r>
    </w:p>
    <w:p w:rsidR="00D95361" w:rsidRPr="00967433" w:rsidRDefault="00D95361">
      <w:pPr>
        <w:pStyle w:val="Normaltindrag"/>
      </w:pPr>
      <w:r w:rsidRPr="00967433">
        <w:t>Arbetsmarknadsutskottet anser att skrivelsen därmed kan anses vara slu</w:t>
      </w:r>
      <w:r w:rsidRPr="00967433">
        <w:t>t</w:t>
      </w:r>
      <w:r w:rsidRPr="00967433">
        <w:t>behandlad.</w:t>
      </w:r>
    </w:p>
    <w:p w:rsidR="00D95361" w:rsidRPr="00967433" w:rsidRDefault="00D95361">
      <w:r w:rsidRPr="00967433">
        <w:t xml:space="preserve">5. </w:t>
      </w:r>
      <w:r w:rsidRPr="00967433">
        <w:rPr>
          <w:i/>
        </w:rPr>
        <w:t>(N31)</w:t>
      </w:r>
      <w:r w:rsidRPr="00967433">
        <w:t xml:space="preserve"> Riksdagsskrivelse 2000/01:145 redovisas som ej slutbehandlad i tre olika delar. </w:t>
      </w:r>
    </w:p>
    <w:p w:rsidR="00D95361" w:rsidRPr="00967433" w:rsidRDefault="00D95361">
      <w:pPr>
        <w:pStyle w:val="Normaltindrag"/>
      </w:pPr>
      <w:r w:rsidRPr="00967433">
        <w:t xml:space="preserve">Hemställans mom. 7 avser ett tillkännagivande om </w:t>
      </w:r>
      <w:r w:rsidRPr="00967433">
        <w:rPr>
          <w:i/>
        </w:rPr>
        <w:t>utredning om rätten till politisk information på arbetsplatsen</w:t>
      </w:r>
      <w:r w:rsidRPr="00967433">
        <w:t xml:space="preserve">. I det betänkande som låg till grund för tillkännagivandet underströk utskottet vikten av att människor känner sig delaktiga i och har kunskap om politiska frågor och att arbetsplatsen kan vara en sådan arena där politiska budskap kan förmedlas och debatteras. Utskottet ansåg därför att frågan skulle övervägas av en utredning eller på annat sätt som regeringen fann lämpligt. </w:t>
      </w:r>
    </w:p>
    <w:p w:rsidR="00D95361" w:rsidRPr="00967433" w:rsidRDefault="00D95361">
      <w:pPr>
        <w:pStyle w:val="Normaltindrag"/>
      </w:pPr>
      <w:r w:rsidRPr="00967433">
        <w:t>Av den nu aktuella regeringsskrivelsen framgår att ärendet bereds.</w:t>
      </w:r>
    </w:p>
    <w:p w:rsidR="00D95361" w:rsidRPr="00967433" w:rsidRDefault="00D95361">
      <w:pPr>
        <w:pStyle w:val="Normaltindrag"/>
      </w:pPr>
      <w:r w:rsidRPr="00967433">
        <w:t xml:space="preserve">Hemställans mom. 12 avser ett tillkännagivande om </w:t>
      </w:r>
      <w:r w:rsidRPr="00967433">
        <w:rPr>
          <w:i/>
        </w:rPr>
        <w:t>AKU-statistik</w:t>
      </w:r>
      <w:r w:rsidRPr="00967433">
        <w:t xml:space="preserve"> och mom. 13 avser </w:t>
      </w:r>
      <w:r w:rsidRPr="00967433">
        <w:rPr>
          <w:i/>
        </w:rPr>
        <w:t>regeringens skrivelse 1999/2000:146 Anställningsformen överenskommen visstidsanställning</w:t>
      </w:r>
      <w:r w:rsidRPr="00967433">
        <w:t>. I det betänkande som låg till grund för tillkännagivandet ansåg utskottet att det skulle vara av stort värde om Stati</w:t>
      </w:r>
      <w:r w:rsidRPr="00967433">
        <w:t>s</w:t>
      </w:r>
      <w:r w:rsidRPr="00967433">
        <w:t>tiska centralbyråns (SCB) arbetskraftsundersökningar (AKU) även omfattar frågor om bruket av anställningsformen överenskommen visstidsanställning. Utskottet menade därför att regeringen borde undersöka möjligheten att i AKU även få med denna uppgift. Av regeringsskrivelse</w:t>
      </w:r>
      <w:r w:rsidRPr="00967433">
        <w:t>n framgår att ett fle</w:t>
      </w:r>
      <w:r w:rsidRPr="00967433">
        <w:t>r</w:t>
      </w:r>
      <w:r w:rsidRPr="00967433">
        <w:t>tal kontakter med SCB har ägt rum för en diskussion om hur uppdraget utförs på lämpl</w:t>
      </w:r>
      <w:r w:rsidRPr="00967433">
        <w:t>i</w:t>
      </w:r>
      <w:r w:rsidRPr="00967433">
        <w:t xml:space="preserve">gaste sätt. </w:t>
      </w:r>
    </w:p>
    <w:p w:rsidR="00D95361" w:rsidRPr="00967433" w:rsidRDefault="00D95361">
      <w:pPr>
        <w:pStyle w:val="Normaltindrag"/>
      </w:pPr>
      <w:r w:rsidRPr="00967433">
        <w:t>Arbetsmarknadsutskottet förutsätter att dessa frågor bör kunna behandlas utan ytterligare dröjsmål så att skrivelsen kan slutbehandlas.</w:t>
      </w:r>
    </w:p>
    <w:p w:rsidR="00D95361" w:rsidRPr="00967433" w:rsidRDefault="00D95361">
      <w:r w:rsidRPr="00967433">
        <w:t xml:space="preserve">6. </w:t>
      </w:r>
      <w:r w:rsidRPr="00967433">
        <w:rPr>
          <w:i/>
        </w:rPr>
        <w:t>(N35)</w:t>
      </w:r>
      <w:r w:rsidRPr="00967433">
        <w:t xml:space="preserve"> Riksdagsskrivelse 2000/01:179 avser ett tillkännagivande om </w:t>
      </w:r>
      <w:r w:rsidRPr="00967433">
        <w:rPr>
          <w:i/>
        </w:rPr>
        <w:t>fö</w:t>
      </w:r>
      <w:r w:rsidRPr="00967433">
        <w:rPr>
          <w:i/>
        </w:rPr>
        <w:t>r</w:t>
      </w:r>
      <w:r w:rsidRPr="00967433">
        <w:rPr>
          <w:i/>
        </w:rPr>
        <w:t>stärkt skydd för föräldralediga</w:t>
      </w:r>
      <w:r w:rsidRPr="00967433">
        <w:t>. I det betänkande som låg till grund för til</w:t>
      </w:r>
      <w:r w:rsidRPr="00967433">
        <w:t>l</w:t>
      </w:r>
      <w:r w:rsidRPr="00967433">
        <w:t>kännagivandet ansåg utskottet att det fanns starka skäl att överväga om det finns behov av att förstärka skyddet för arbetstagare som väljer att utnyttja sin rätt till ledighet i samband med föräldraskap och att i första hand förändringar i föräldraledighetslagen och lagen om anställningsskydd bör övervägas. Av skrivelsen framgår att regeringen i oktober 2001 besl</w:t>
      </w:r>
      <w:r w:rsidRPr="00967433">
        <w:t>utade att ge Arbetslivsi</w:t>
      </w:r>
      <w:r w:rsidRPr="00967433">
        <w:t>n</w:t>
      </w:r>
      <w:r w:rsidRPr="00967433">
        <w:t>stitutet uppdrag att överväga denna fråga. Uppdraget skall redovisas senast den 31 oktober 2002.</w:t>
      </w:r>
    </w:p>
    <w:p w:rsidR="00D95361" w:rsidRPr="00967433" w:rsidRDefault="00D95361">
      <w:pPr>
        <w:pStyle w:val="Normaltindrag"/>
      </w:pPr>
      <w:r w:rsidRPr="00967433">
        <w:t>Arbetsmarknadsutskottet har ingen erinran mot att skrivelsen kvarstår som inte slutbehandlad.</w:t>
      </w:r>
    </w:p>
    <w:p w:rsidR="00D95361" w:rsidRPr="00967433" w:rsidRDefault="00D95361">
      <w:r w:rsidRPr="00967433">
        <w:t xml:space="preserve">När det gäller de skrivelser som anges som </w:t>
      </w:r>
      <w:r w:rsidRPr="00967433">
        <w:rPr>
          <w:b/>
        </w:rPr>
        <w:t>slutbehandlade</w:t>
      </w:r>
      <w:r w:rsidRPr="00967433">
        <w:t xml:space="preserve"> vill utskottet kommentera en av dem.</w:t>
      </w:r>
    </w:p>
    <w:p w:rsidR="00D95361" w:rsidRPr="00967433" w:rsidRDefault="00D95361">
      <w:r w:rsidRPr="00967433">
        <w:rPr>
          <w:i/>
        </w:rPr>
        <w:t>(N39)</w:t>
      </w:r>
      <w:r w:rsidRPr="00967433">
        <w:t xml:space="preserve"> Riksdagsskrivelse 2000/01:211 avser dels antagande av lagar med anledning av utskottets betänkande om rätt att arbeta till 67 års ålder, dels ett tillkännagivande om </w:t>
      </w:r>
      <w:r w:rsidRPr="00967433">
        <w:rPr>
          <w:i/>
        </w:rPr>
        <w:t>avskaffad åldersgräns för läkarvårdsersättning m.m.</w:t>
      </w:r>
      <w:r w:rsidRPr="00967433">
        <w:t xml:space="preserve"> För att göra det möjligt för läkare, sjukgymnaster, tandläkare och tandhygienister att fortsätta förvärvsarbeta beslutade riksdagen enligt utskottets förslag om en höjd åldersgräns från 65 till 67 år för rätt till ersättning enligt lagen om läka</w:t>
      </w:r>
      <w:r w:rsidRPr="00967433">
        <w:t>r</w:t>
      </w:r>
      <w:r w:rsidRPr="00967433">
        <w:t>vårdsersättning, lagen om ersättning för sjukgy</w:t>
      </w:r>
      <w:r w:rsidRPr="00967433">
        <w:t>mnastik och lagen om allmän försäkring. Utskottet föreslog att dessa åldersgränser i nästa steg avskaffas helt och att regeringen borde återkomma med ett sådant fö</w:t>
      </w:r>
      <w:r w:rsidRPr="00967433">
        <w:t>r</w:t>
      </w:r>
      <w:r w:rsidRPr="00967433">
        <w:t xml:space="preserve">slag. </w:t>
      </w:r>
    </w:p>
    <w:p w:rsidR="00D95361" w:rsidRPr="00967433" w:rsidRDefault="00D95361">
      <w:pPr>
        <w:pStyle w:val="Normaltindrag"/>
      </w:pPr>
      <w:r w:rsidRPr="00967433">
        <w:t>Av regeringens skrivelse framgår att regeringen den 20 december 2001 bemyndigade chefen för Socialdepartementet att tillkalla en särskild utredare (S 2001:10) med uppdrag att utreda konsekvenserna av ett avskaffande av åldersgränser när det gäller offentlig ersättning till läkare, sjukgymnaster, tandläkare och tandhygienister m.m. (dir. 20</w:t>
      </w:r>
      <w:r w:rsidRPr="00967433">
        <w:t>01:119).</w:t>
      </w:r>
    </w:p>
    <w:p w:rsidR="00D95361" w:rsidRPr="00967433" w:rsidRDefault="00D95361">
      <w:pPr>
        <w:pStyle w:val="Normaltindrag"/>
      </w:pPr>
      <w:r w:rsidRPr="00967433">
        <w:t>Med hänsyn till att tillkännagivandet avsåg att regeringen borde återko</w:t>
      </w:r>
      <w:r w:rsidRPr="00967433">
        <w:t>m</w:t>
      </w:r>
      <w:r w:rsidRPr="00967433">
        <w:t>ma till riksdagen med ett förslag ifrågasätter utskottet om skrivelsen bör a</w:t>
      </w:r>
      <w:r w:rsidRPr="00967433">
        <w:t>n</w:t>
      </w:r>
      <w:r w:rsidRPr="00967433">
        <w:t>ges som slutbehandlad. Utskottet förutsätter att regeringen återkommer till riksdagen i enlighet med tillkännagiva</w:t>
      </w:r>
      <w:r w:rsidRPr="00967433">
        <w:t>n</w:t>
      </w:r>
      <w:r w:rsidRPr="00967433">
        <w:t>det.</w:t>
      </w:r>
    </w:p>
    <w:p w:rsidR="00D95361" w:rsidRPr="00967433" w:rsidRDefault="00D95361">
      <w:pPr>
        <w:pStyle w:val="Deltagare"/>
        <w:keepLines w:val="0"/>
        <w:spacing w:before="62" w:line="250" w:lineRule="atLeast"/>
        <w:rPr>
          <w:noProof w:val="0"/>
        </w:rPr>
      </w:pPr>
      <w:r w:rsidRPr="00967433">
        <w:rPr>
          <w:noProof w:val="0"/>
        </w:rPr>
        <w:t>Övriga skrivelser som anges som slutbehandlade föranleder inga komment</w:t>
      </w:r>
      <w:r w:rsidRPr="00967433">
        <w:rPr>
          <w:noProof w:val="0"/>
        </w:rPr>
        <w:t>a</w:t>
      </w:r>
      <w:r w:rsidRPr="00967433">
        <w:rPr>
          <w:noProof w:val="0"/>
        </w:rPr>
        <w:t>rer från utskottet.</w:t>
      </w:r>
    </w:p>
    <w:p w:rsidR="00D95361" w:rsidRPr="00967433" w:rsidRDefault="00D95361">
      <w:pPr>
        <w:pStyle w:val="Normaltindrag"/>
        <w:ind w:firstLine="0"/>
      </w:pPr>
    </w:p>
    <w:p w:rsidR="00D95361" w:rsidRPr="00967433" w:rsidRDefault="00D95361"/>
    <w:p w:rsidR="00D95361" w:rsidRPr="00967433" w:rsidRDefault="00D95361">
      <w:pPr>
        <w:pStyle w:val="Utskriftsdatum"/>
      </w:pPr>
      <w:r w:rsidRPr="00967433">
        <w:t>Stockholm den 25 april 2002</w:t>
      </w:r>
    </w:p>
    <w:p w:rsidR="00D95361" w:rsidRPr="00967433" w:rsidRDefault="00D95361">
      <w:r w:rsidRPr="00967433">
        <w:t>På arbetsmarknadsutskottets vägnar</w:t>
      </w:r>
    </w:p>
    <w:p w:rsidR="00D95361" w:rsidRPr="00967433" w:rsidRDefault="00D95361">
      <w:pPr>
        <w:pStyle w:val="Ordfranden"/>
        <w:rPr>
          <w:noProof w:val="0"/>
        </w:rPr>
      </w:pPr>
      <w:bookmarkStart w:id="3" w:name="Ordförande"/>
      <w:bookmarkEnd w:id="3"/>
      <w:r w:rsidRPr="00967433">
        <w:rPr>
          <w:noProof w:val="0"/>
        </w:rPr>
        <w:t xml:space="preserve">Sven-Erik Österberg </w:t>
      </w:r>
    </w:p>
    <w:p w:rsidR="00D95361" w:rsidRPr="00967433" w:rsidRDefault="00D95361">
      <w:pPr>
        <w:pStyle w:val="Deltagare"/>
        <w:rPr>
          <w:noProof w:val="0"/>
        </w:rPr>
      </w:pPr>
      <w:bookmarkStart w:id="4" w:name="Deltagare"/>
      <w:bookmarkEnd w:id="4"/>
      <w:r w:rsidRPr="00967433">
        <w:rPr>
          <w:noProof w:val="0"/>
        </w:rPr>
        <w:t>Följande ledamöter har deltagit i beslutet: Sven-Erik Österberg (s), Hans Andersson (v), Margareta Andersson (c), Mikael Odenberg (m), Björn Kaaling (s), Stefan Attefall (kd), Kent Olsson (m), Laila Bjurling (s), Sonja Fransson (s), Kristina Zakrisson (s), Maria Larsson (kd), Henrik Westman (m), Elver Jonsson (fp), Anders Karlsson (s), Anna Kinberg (m) och Carlinge Wisberg (v).</w:t>
      </w:r>
    </w:p>
    <w:p w:rsidR="00D95361" w:rsidRPr="00967433" w:rsidRDefault="00D95361"/>
    <w:p w:rsidR="00D95361" w:rsidRPr="00967433" w:rsidRDefault="00D95361">
      <w:pPr>
        <w:pStyle w:val="Tryckort"/>
        <w:framePr w:wrap="around"/>
        <w:jc w:val="right"/>
      </w:pPr>
      <w:r w:rsidRPr="00967433">
        <w:t>Elanders Gotab, Stockholm  2002</w:t>
      </w:r>
    </w:p>
    <w:p w:rsidR="00D95361" w:rsidRPr="00967433" w:rsidRDefault="00D95361">
      <w:pPr>
        <w:pStyle w:val="Normaltindrag"/>
      </w:pPr>
    </w:p>
    <w:sectPr w:rsidR="00D95361" w:rsidRPr="0096743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361" w:rsidRPr="00967433" w:rsidRDefault="00D95361">
      <w:pPr>
        <w:spacing w:before="0" w:line="240" w:lineRule="auto"/>
      </w:pPr>
      <w:r w:rsidRPr="00967433">
        <w:separator/>
      </w:r>
    </w:p>
  </w:endnote>
  <w:endnote w:type="continuationSeparator" w:id="0">
    <w:p w:rsidR="00D95361" w:rsidRPr="00967433" w:rsidRDefault="00D95361">
      <w:pPr>
        <w:spacing w:before="0" w:line="240" w:lineRule="auto"/>
      </w:pPr>
      <w:r w:rsidRPr="009674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361" w:rsidRPr="00967433" w:rsidRDefault="00D95361">
    <w:pPr>
      <w:pStyle w:val="SidfotV"/>
      <w:framePr w:w="8732" w:h="284" w:hRule="exact" w:hSpace="0" w:vSpace="0" w:wrap="around" w:xAlign="inside" w:y="13042" w:anchorLock="0"/>
    </w:pPr>
    <w:r w:rsidRPr="00967433">
      <w:fldChar w:fldCharType="begin" w:fldLock="1"/>
    </w:r>
    <w:r w:rsidRPr="00967433">
      <w:instrText xml:space="preserve"> P</w:instrText>
    </w:r>
    <w:r w:rsidRPr="00967433">
      <w:instrText>A</w:instrText>
    </w:r>
    <w:r w:rsidRPr="00967433">
      <w:instrText xml:space="preserve">GE </w:instrText>
    </w:r>
    <w:r w:rsidRPr="00967433">
      <w:fldChar w:fldCharType="separate"/>
    </w:r>
    <w:r w:rsidRPr="00967433">
      <w:t>2</w:t>
    </w:r>
    <w:r w:rsidRPr="00967433">
      <w:fldChar w:fldCharType="end"/>
    </w:r>
  </w:p>
  <w:p w:rsidR="00D95361" w:rsidRPr="00967433" w:rsidRDefault="00D953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361" w:rsidRPr="00967433" w:rsidRDefault="00D95361">
    <w:pPr>
      <w:pStyle w:val="SidfotH"/>
      <w:framePr w:w="8732" w:h="284" w:hRule="exact" w:hSpace="0" w:vSpace="0" w:wrap="around" w:xAlign="inside" w:y="13042" w:anchorLock="0"/>
    </w:pPr>
    <w:r w:rsidRPr="00967433">
      <w:fldChar w:fldCharType="begin" w:fldLock="1"/>
    </w:r>
    <w:r w:rsidRPr="00967433">
      <w:instrText xml:space="preserve"> P</w:instrText>
    </w:r>
    <w:r w:rsidRPr="00967433">
      <w:instrText>A</w:instrText>
    </w:r>
    <w:r w:rsidRPr="00967433">
      <w:instrText xml:space="preserve">GE </w:instrText>
    </w:r>
    <w:r w:rsidRPr="00967433">
      <w:fldChar w:fldCharType="separate"/>
    </w:r>
    <w:r w:rsidRPr="00967433">
      <w:t>3</w:t>
    </w:r>
    <w:r w:rsidRPr="00967433">
      <w:fldChar w:fldCharType="end"/>
    </w:r>
  </w:p>
  <w:p w:rsidR="00D95361" w:rsidRPr="00967433" w:rsidRDefault="00D9536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361" w:rsidRPr="00967433" w:rsidRDefault="00D95361">
    <w:pPr>
      <w:pStyle w:val="SidfotV"/>
      <w:framePr w:w="8732" w:h="284" w:hRule="exact" w:hSpace="0" w:vSpace="0" w:wrap="around" w:xAlign="inside" w:y="13042" w:anchorLock="0"/>
    </w:pPr>
    <w:r w:rsidRPr="00967433">
      <w:fldChar w:fldCharType="begin" w:fldLock="1"/>
    </w:r>
    <w:r w:rsidRPr="00967433">
      <w:instrText xml:space="preserve"> if </w:instrText>
    </w:r>
    <w:r w:rsidRPr="00967433">
      <w:fldChar w:fldCharType="begin" w:fldLock="1"/>
    </w:r>
    <w:r w:rsidRPr="00967433">
      <w:instrText xml:space="preserve"> = </w:instrText>
    </w:r>
    <w:r w:rsidRPr="00967433">
      <w:fldChar w:fldCharType="begin" w:fldLock="1"/>
    </w:r>
    <w:r w:rsidRPr="00967433">
      <w:instrText xml:space="preserve"> = </w:instrText>
    </w:r>
    <w:r w:rsidRPr="00967433">
      <w:fldChar w:fldCharType="begin" w:fldLock="1"/>
    </w:r>
    <w:r w:rsidRPr="00967433">
      <w:instrText xml:space="preserve"> page</w:instrText>
    </w:r>
    <w:r w:rsidRPr="00967433">
      <w:fldChar w:fldCharType="separate"/>
    </w:r>
    <w:r w:rsidR="00967433">
      <w:rPr>
        <w:noProof/>
      </w:rPr>
      <w:instrText>1</w:instrText>
    </w:r>
    <w:r w:rsidRPr="00967433">
      <w:fldChar w:fldCharType="end"/>
    </w:r>
    <w:r w:rsidRPr="00967433">
      <w:instrText xml:space="preserve">/2 </w:instrText>
    </w:r>
    <w:r w:rsidRPr="00967433">
      <w:fldChar w:fldCharType="separate"/>
    </w:r>
    <w:r w:rsidR="00967433">
      <w:rPr>
        <w:noProof/>
      </w:rPr>
      <w:instrText>0,5</w:instrText>
    </w:r>
    <w:r w:rsidRPr="00967433">
      <w:fldChar w:fldCharType="end"/>
    </w:r>
    <w:r w:rsidRPr="00967433">
      <w:instrText xml:space="preserve"> - </w:instrText>
    </w:r>
    <w:r w:rsidRPr="00967433">
      <w:fldChar w:fldCharType="begin" w:fldLock="1"/>
    </w:r>
    <w:r w:rsidRPr="00967433">
      <w:instrText xml:space="preserve"> = int(</w:instrText>
    </w:r>
    <w:r w:rsidRPr="00967433">
      <w:fldChar w:fldCharType="begin" w:fldLock="1"/>
    </w:r>
    <w:r w:rsidRPr="00967433">
      <w:instrText xml:space="preserve"> page</w:instrText>
    </w:r>
    <w:r w:rsidRPr="00967433">
      <w:fldChar w:fldCharType="separate"/>
    </w:r>
    <w:r w:rsidR="00967433">
      <w:rPr>
        <w:noProof/>
      </w:rPr>
      <w:instrText>1</w:instrText>
    </w:r>
    <w:r w:rsidRPr="00967433">
      <w:fldChar w:fldCharType="end"/>
    </w:r>
    <w:r w:rsidRPr="00967433">
      <w:instrText xml:space="preserve">/2) </w:instrText>
    </w:r>
    <w:r w:rsidRPr="00967433">
      <w:fldChar w:fldCharType="separate"/>
    </w:r>
    <w:r w:rsidR="00967433">
      <w:rPr>
        <w:noProof/>
      </w:rPr>
      <w:instrText>0</w:instrText>
    </w:r>
    <w:r w:rsidRPr="00967433">
      <w:fldChar w:fldCharType="end"/>
    </w:r>
    <w:r w:rsidRPr="00967433">
      <w:fldChar w:fldCharType="separate"/>
    </w:r>
    <w:r w:rsidR="00967433">
      <w:rPr>
        <w:noProof/>
      </w:rPr>
      <w:instrText>0,5</w:instrText>
    </w:r>
    <w:r w:rsidRPr="00967433">
      <w:fldChar w:fldCharType="end"/>
    </w:r>
    <w:r w:rsidRPr="00967433">
      <w:instrText xml:space="preserve"> = 0 "</w:instrText>
    </w:r>
    <w:r w:rsidRPr="00967433">
      <w:fldChar w:fldCharType="begin" w:fldLock="1"/>
    </w:r>
    <w:r w:rsidRPr="00967433">
      <w:instrText xml:space="preserve"> P</w:instrText>
    </w:r>
    <w:r w:rsidRPr="00967433">
      <w:instrText>A</w:instrText>
    </w:r>
    <w:r w:rsidRPr="00967433">
      <w:instrText xml:space="preserve">GE </w:instrText>
    </w:r>
    <w:r w:rsidRPr="00967433">
      <w:fldChar w:fldCharType="separate"/>
    </w:r>
    <w:r w:rsidRPr="00967433">
      <w:instrText>6</w:instrText>
    </w:r>
    <w:r w:rsidRPr="00967433">
      <w:fldChar w:fldCharType="end"/>
    </w:r>
  </w:p>
  <w:p w:rsidR="00D95361" w:rsidRPr="00967433" w:rsidRDefault="00D95361">
    <w:pPr>
      <w:pStyle w:val="SidfotH"/>
      <w:framePr w:w="8732" w:h="284" w:hRule="exact" w:hSpace="0" w:vSpace="0" w:wrap="around" w:xAlign="inside" w:y="13042" w:anchorLock="0"/>
    </w:pPr>
    <w:r w:rsidRPr="00967433">
      <w:instrText>""</w:instrText>
    </w:r>
    <w:r w:rsidRPr="00967433">
      <w:fldChar w:fldCharType="begin" w:fldLock="1"/>
    </w:r>
    <w:r w:rsidRPr="00967433">
      <w:instrText xml:space="preserve"> P</w:instrText>
    </w:r>
    <w:r w:rsidRPr="00967433">
      <w:instrText>A</w:instrText>
    </w:r>
    <w:r w:rsidRPr="00967433">
      <w:instrText xml:space="preserve">GE </w:instrText>
    </w:r>
    <w:r w:rsidRPr="00967433">
      <w:fldChar w:fldCharType="separate"/>
    </w:r>
    <w:r w:rsidR="00967433">
      <w:rPr>
        <w:noProof/>
      </w:rPr>
      <w:instrText>1</w:instrText>
    </w:r>
    <w:r w:rsidRPr="00967433">
      <w:fldChar w:fldCharType="end"/>
    </w:r>
    <w:r w:rsidRPr="00967433">
      <w:instrText>"</w:instrText>
    </w:r>
    <w:r w:rsidRPr="00967433">
      <w:fldChar w:fldCharType="separate"/>
    </w:r>
    <w:r w:rsidR="00967433">
      <w:rPr>
        <w:noProof/>
      </w:rPr>
      <w:t>1</w:t>
    </w:r>
    <w:r w:rsidRPr="00967433">
      <w:fldChar w:fldCharType="end"/>
    </w:r>
  </w:p>
  <w:p w:rsidR="00D95361" w:rsidRPr="00967433" w:rsidRDefault="00D953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361" w:rsidRPr="00967433" w:rsidRDefault="00D95361">
      <w:pPr>
        <w:pStyle w:val="Sidfot"/>
      </w:pPr>
    </w:p>
  </w:footnote>
  <w:footnote w:type="continuationSeparator" w:id="0">
    <w:p w:rsidR="00D95361" w:rsidRPr="00967433" w:rsidRDefault="00D95361">
      <w:pPr>
        <w:spacing w:before="0" w:line="240" w:lineRule="auto"/>
      </w:pPr>
      <w:r w:rsidRPr="009674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361" w:rsidRPr="00967433" w:rsidRDefault="00D95361">
    <w:pPr>
      <w:pStyle w:val="SidhuvudKantJmn"/>
      <w:framePr w:w="8732" w:h="567" w:hRule="exact" w:vSpace="0" w:wrap="around" w:vAnchor="page" w:y="341" w:anchorLock="0"/>
    </w:pPr>
    <w:r w:rsidRPr="00967433">
      <w:rPr>
        <w:rStyle w:val="SidhuvudUtskott"/>
      </w:rPr>
      <w:t>2001/02:AU3y</w:t>
    </w:r>
    <w:r w:rsidRPr="00967433">
      <w:t xml:space="preserve">     </w:t>
    </w:r>
    <w:r w:rsidRPr="00967433">
      <w:rPr>
        <w:rStyle w:val="SidhuvudBilaga"/>
      </w:rPr>
      <w:t xml:space="preserve"> </w:t>
    </w:r>
    <w:r w:rsidRPr="00967433">
      <w:rPr>
        <w:rStyle w:val="SidhuvudRubrikReferens"/>
      </w:rPr>
      <w:t>Arbetsmarknadsutskottets yttrande</w:t>
    </w:r>
  </w:p>
  <w:p w:rsidR="00D95361" w:rsidRPr="00967433" w:rsidRDefault="00D95361">
    <w:pPr>
      <w:pStyle w:val="SidhuvudKantJmn"/>
      <w:framePr w:w="8732" w:h="567" w:hRule="exact" w:vSpace="0" w:wrap="around" w:vAnchor="page" w:y="341" w:anchorLock="0"/>
    </w:pPr>
  </w:p>
  <w:p w:rsidR="00D95361" w:rsidRPr="00967433" w:rsidRDefault="00D9536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361" w:rsidRPr="00967433" w:rsidRDefault="00D95361">
    <w:pPr>
      <w:pStyle w:val="SidhuvudKantUdda"/>
      <w:framePr w:w="8732" w:h="567" w:hRule="exact" w:vSpace="0" w:wrap="around" w:vAnchor="page" w:y="341" w:anchorLock="0"/>
    </w:pPr>
    <w:r w:rsidRPr="00967433">
      <w:rPr>
        <w:rStyle w:val="SidhuvudRubrikReferens"/>
      </w:rPr>
      <w:t>Arbetsmarknadsutskottets yttrande</w:t>
    </w:r>
    <w:r w:rsidRPr="00967433">
      <w:rPr>
        <w:rStyle w:val="SidhuvudBilaga"/>
      </w:rPr>
      <w:t xml:space="preserve"> </w:t>
    </w:r>
    <w:r w:rsidRPr="00967433">
      <w:t xml:space="preserve">     </w:t>
    </w:r>
    <w:r w:rsidRPr="00967433">
      <w:rPr>
        <w:rStyle w:val="SidhuvudUtskott"/>
      </w:rPr>
      <w:t>2001/02:AU3y</w:t>
    </w:r>
  </w:p>
  <w:p w:rsidR="00D95361" w:rsidRPr="00967433" w:rsidRDefault="00D95361">
    <w:pPr>
      <w:pStyle w:val="SidhuvudKantUdda"/>
      <w:framePr w:w="8732" w:h="567" w:hRule="exact" w:vSpace="0" w:wrap="around" w:vAnchor="page" w:y="341" w:anchorLock="0"/>
    </w:pPr>
  </w:p>
  <w:p w:rsidR="00D95361" w:rsidRPr="00967433" w:rsidRDefault="00D9536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361" w:rsidRPr="00967433" w:rsidRDefault="00D95361">
    <w:pPr>
      <w:pStyle w:val="SidhuvudKantUdda"/>
      <w:framePr w:w="8732" w:h="567" w:hRule="exact" w:vSpace="0" w:wrap="around" w:vAnchor="page" w:y="341" w:anchorLock="0"/>
    </w:pPr>
    <w:r w:rsidRPr="00967433">
      <w:t xml:space="preserve"> </w:t>
    </w:r>
  </w:p>
  <w:p w:rsidR="00D95361" w:rsidRPr="00967433" w:rsidRDefault="00D9536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0185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CD67D5"/>
    <w:rsid w:val="00967433"/>
    <w:rsid w:val="00CD67D5"/>
    <w:rsid w:val="00D953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E67F10-DAEC-4729-94C9-FD82570F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1351</Words>
  <Characters>8892</Characters>
  <Application>Microsoft Office Word</Application>
  <DocSecurity>4</DocSecurity>
  <Lines>171</Lines>
  <Paragraphs>43</Paragraphs>
  <ScaleCrop>false</ScaleCrop>
  <HeadingPairs>
    <vt:vector size="2" baseType="variant">
      <vt:variant>
        <vt:lpstr>Title</vt:lpstr>
      </vt:variant>
      <vt:variant>
        <vt:i4>1</vt:i4>
      </vt:variant>
    </vt:vector>
  </HeadingPairs>
  <TitlesOfParts>
    <vt:vector size="1" baseType="lpstr">
      <vt:lpstr>Arbetsmarknadsutskottets yttrande</vt:lpstr>
    </vt:vector>
  </TitlesOfParts>
  <Company>Riksdagen</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2002-05-16T12:05:00Z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