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bookmarkStart w:name="_Hlk119916802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307C68A3B9704557AA00E2728C9BBEDF"/>
        </w:placeholder>
        <w:text/>
      </w:sdtPr>
      <w:sdtEndPr/>
      <w:sdtContent>
        <w:p w:rsidRPr="009B062B" w:rsidR="00AF30DD" w:rsidP="00DC6580" w:rsidRDefault="00AF30DD" w14:paraId="7344C31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335e03c-cae3-4ce4-a790-316bdf9ae9f6"/>
        <w:id w:val="-1946457500"/>
        <w:lock w:val="sdtLocked"/>
      </w:sdtPr>
      <w:sdtEndPr/>
      <w:sdtContent>
        <w:p w:rsidR="0078459D" w:rsidRDefault="00DE7C8D" w14:paraId="56C468A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utvidga kraven på öppenhet kring partiers finansiering till att involvera partier på både kommunal och regional nivå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1BD212F425AC46049FA036D524A62373"/>
        </w:placeholder>
        <w:text/>
      </w:sdtPr>
      <w:sdtEndPr/>
      <w:sdtContent>
        <w:p w:rsidRPr="009B062B" w:rsidR="006D79C9" w:rsidP="00333E95" w:rsidRDefault="006D79C9" w14:paraId="22BF677D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C31A4B" w:rsidP="00451AE8" w:rsidRDefault="00C31A4B" w14:paraId="13BEA2EB" w14:textId="77777777">
      <w:pPr>
        <w:pStyle w:val="Normalutanindragellerluft"/>
      </w:pPr>
      <w:r>
        <w:t xml:space="preserve">För att stärka demokratin och medborgares insyn i vilka intressen som eventuellt finansierar politiska partier finns en lagstiftning för partier i riksdagen. Den senaste valrörelsen visar att den lagstiftningen har en del övrigt att önska och att det kan behöva ses över. </w:t>
      </w:r>
    </w:p>
    <w:p w:rsidR="00C31A4B" w:rsidP="00451AE8" w:rsidRDefault="00C31A4B" w14:paraId="37EE4418" w14:textId="7A1B4629">
      <w:r>
        <w:t>Det som däremot otvetydigt behöver ses över är att den nuvarande lagstiftningen endast gäller på nationell nivå. I takt med att fler lokala partier tar plats i fullmäktige</w:t>
      </w:r>
      <w:r w:rsidR="00451AE8">
        <w:softHyphen/>
      </w:r>
      <w:r>
        <w:t xml:space="preserve">församlingar i både kommuner och regioner har medborgarnas insyn i hur partierna finansieras minskat. </w:t>
      </w:r>
    </w:p>
    <w:p w:rsidRPr="00422B9E" w:rsidR="00422B9E" w:rsidP="00451AE8" w:rsidRDefault="00C31A4B" w14:paraId="6FCAA80F" w14:textId="14882BB3">
      <w:r>
        <w:t>Att ha öppenhet och tydlighet kring varifrån finansiering kommer är viktigt för ett demokratiskt och öppet samhälle. I</w:t>
      </w:r>
      <w:r w:rsidR="00DE7C8D">
        <w:t xml:space="preserve"> en</w:t>
      </w:r>
      <w:r>
        <w:t xml:space="preserve"> annan motion har exempelvis tydlighet kring lotteriverksamhet och dess avsändare tagits upp. Lokala partier kan vitalisera demokratin, men det får inte ske </w:t>
      </w:r>
      <w:r w:rsidR="00DE7C8D">
        <w:t>till priset</w:t>
      </w:r>
      <w:r>
        <w:t xml:space="preserve"> av minskad insyn och möjligheter till olämplig påverkan genom tvivelaktiga ekonomiska donationer. Insynen behöver därför öka betydligt i även hur lokala partier finansieras. En översyn och vidgning av lagstiftningen via en utredning vore därför lämplig.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30E38D12DA446578637DEC7250F9ECD"/>
        </w:placeholder>
      </w:sdtPr>
      <w:sdtEndPr>
        <w:rPr>
          <w:i w:val="0"/>
          <w:noProof w:val="0"/>
        </w:rPr>
      </w:sdtEndPr>
      <w:sdtContent>
        <w:p w:rsidR="00117518" w:rsidP="00DC6580" w:rsidRDefault="00117518" w14:paraId="138600E5" w14:textId="77777777"/>
        <w:p w:rsidRPr="008E0FE2" w:rsidR="004801AC" w:rsidP="00DC6580" w:rsidRDefault="00451AE8" w14:paraId="268E377C" w14:textId="6CE3150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8459D" w14:paraId="02E9FEDC" w14:textId="77777777">
        <w:trPr>
          <w:cantSplit/>
        </w:trPr>
        <w:tc>
          <w:tcPr>
            <w:tcW w:w="50" w:type="pct"/>
            <w:vAlign w:val="bottom"/>
          </w:tcPr>
          <w:p w:rsidR="0078459D" w:rsidRDefault="00DE7C8D" w14:paraId="637B432F" w14:textId="77777777">
            <w:pPr>
              <w:pStyle w:val="Underskrifter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 w:rsidR="0078459D" w:rsidRDefault="0078459D" w14:paraId="0ACD595D" w14:textId="77777777">
            <w:pPr>
              <w:pStyle w:val="Underskrifter"/>
            </w:pPr>
          </w:p>
        </w:tc>
        <w:bookmarkEnd w:id="2"/>
      </w:tr>
    </w:tbl>
    <w:p w:rsidR="00C64A92" w:rsidRDefault="00C64A92" w14:paraId="2A8A3482" w14:textId="77777777"/>
    <w:sectPr w:rsidR="00C64A92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588EA" w14:textId="77777777" w:rsidR="00196076" w:rsidRDefault="00196076" w:rsidP="000C1CAD">
      <w:pPr>
        <w:spacing w:line="240" w:lineRule="auto"/>
      </w:pPr>
      <w:r>
        <w:separator/>
      </w:r>
    </w:p>
  </w:endnote>
  <w:endnote w:type="continuationSeparator" w:id="0">
    <w:p w14:paraId="49605342" w14:textId="77777777" w:rsidR="00196076" w:rsidRDefault="0019607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A5E4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1F03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53864" w14:textId="4D7D9C1A" w:rsidR="00262EA3" w:rsidRPr="00DC6580" w:rsidRDefault="00262EA3" w:rsidP="00DC65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4DF49" w14:textId="77777777" w:rsidR="00196076" w:rsidRDefault="00196076" w:rsidP="000C1CAD">
      <w:pPr>
        <w:spacing w:line="240" w:lineRule="auto"/>
      </w:pPr>
      <w:r>
        <w:separator/>
      </w:r>
    </w:p>
  </w:footnote>
  <w:footnote w:type="continuationSeparator" w:id="0">
    <w:p w14:paraId="2A57DF59" w14:textId="77777777" w:rsidR="00196076" w:rsidRDefault="0019607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3F46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F513DD" wp14:editId="4907AA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8B8A19" w14:textId="77777777" w:rsidR="00262EA3" w:rsidRDefault="00451AE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96076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F513D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98B8A19" w14:textId="77777777" w:rsidR="00262EA3" w:rsidRDefault="00451AE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96076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225445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58C8" w14:textId="77777777" w:rsidR="00262EA3" w:rsidRDefault="00262EA3" w:rsidP="008563AC">
    <w:pPr>
      <w:jc w:val="right"/>
    </w:pPr>
  </w:p>
  <w:p w14:paraId="122DD22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19916800"/>
  <w:bookmarkStart w:id="7" w:name="_Hlk119916801"/>
  <w:p w14:paraId="1FE9CDBF" w14:textId="77777777" w:rsidR="00262EA3" w:rsidRDefault="00451AE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636FA4F" wp14:editId="462D791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786E663" w14:textId="77777777" w:rsidR="00262EA3" w:rsidRDefault="00451AE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C658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96076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D41412D" w14:textId="77777777" w:rsidR="00262EA3" w:rsidRPr="008227B3" w:rsidRDefault="00451AE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B6E33B1" w14:textId="77777777" w:rsidR="00262EA3" w:rsidRPr="008227B3" w:rsidRDefault="00451AE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C6580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C6580">
          <w:t>:1661</w:t>
        </w:r>
      </w:sdtContent>
    </w:sdt>
  </w:p>
  <w:p w14:paraId="1DC1C6B3" w14:textId="77777777" w:rsidR="00262EA3" w:rsidRDefault="00451AE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C6580">
          <w:t>av Rickard Nordin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DF079C0" w14:textId="77777777" w:rsidR="00262EA3" w:rsidRDefault="00196076" w:rsidP="00283E0F">
        <w:pPr>
          <w:pStyle w:val="FSHRub2"/>
        </w:pPr>
        <w:r>
          <w:t>Öppenhet kring lokala partiers finansiering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7B817B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19607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518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076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AE8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7CF7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59D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1A4B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A92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58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C8D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D2388D"/>
  <w15:chartTrackingRefBased/>
  <w15:docId w15:val="{36EDC281-5808-4FD2-AE88-B73BE529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7C68A3B9704557AA00E2728C9BBE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CF3549-7265-421C-99A5-1D78CBA6AB92}"/>
      </w:docPartPr>
      <w:docPartBody>
        <w:p w:rsidR="002F1EFB" w:rsidRDefault="002F1EFB">
          <w:pPr>
            <w:pStyle w:val="307C68A3B9704557AA00E2728C9BBED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BD212F425AC46049FA036D524A623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20DCBC-1557-4913-8364-CAF2F391DAB5}"/>
      </w:docPartPr>
      <w:docPartBody>
        <w:p w:rsidR="002F1EFB" w:rsidRDefault="002F1EFB">
          <w:pPr>
            <w:pStyle w:val="1BD212F425AC46049FA036D524A6237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0E38D12DA446578637DEC7250F9E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1067F7-48F8-4A4D-A355-E194E6F1C334}"/>
      </w:docPartPr>
      <w:docPartBody>
        <w:p w:rsidR="00EF1857" w:rsidRDefault="00EF185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FB"/>
    <w:rsid w:val="002F1EFB"/>
    <w:rsid w:val="00E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07C68A3B9704557AA00E2728C9BBEDF">
    <w:name w:val="307C68A3B9704557AA00E2728C9BBEDF"/>
  </w:style>
  <w:style w:type="paragraph" w:customStyle="1" w:styleId="1BD212F425AC46049FA036D524A62373">
    <w:name w:val="1BD212F425AC46049FA036D524A623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F6E8B2-7CD1-4DF9-8519-9B9B7B3A3EEB}"/>
</file>

<file path=customXml/itemProps2.xml><?xml version="1.0" encoding="utf-8"?>
<ds:datastoreItem xmlns:ds="http://schemas.openxmlformats.org/officeDocument/2006/customXml" ds:itemID="{5DE9D5E0-58B6-4A27-954F-6046FAB3BDE6}"/>
</file>

<file path=customXml/itemProps3.xml><?xml version="1.0" encoding="utf-8"?>
<ds:datastoreItem xmlns:ds="http://schemas.openxmlformats.org/officeDocument/2006/customXml" ds:itemID="{FF466ED2-0BFC-4AD7-AD69-66317CB120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203</Words>
  <Characters>1178</Characters>
  <Application>Microsoft Office Word</Application>
  <DocSecurity>0</DocSecurity>
  <Lines>29</Lines>
  <Paragraphs>8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C Öppenhet kring lokala partiers finansiering</vt:lpstr>
      <vt:lpstr>&lt;Förslag till riksdagsbeslut&gt;</vt:lpstr>
      <vt:lpstr>&lt;Motivering&gt;</vt:lpstr>
      <vt:lpstr>
      </vt:lpstr>
    </vt:vector>
  </TitlesOfParts>
  <Company>Sveriges riksdag</Company>
  <LinksUpToDate>false</LinksUpToDate>
  <CharactersWithSpaces>1373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