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2CA807753340929D9BA905DB4D8071"/>
        </w:placeholder>
        <w:text/>
      </w:sdtPr>
      <w:sdtEndPr/>
      <w:sdtContent>
        <w:p w:rsidRPr="009B062B" w:rsidR="00AF30DD" w:rsidP="00842CDD" w:rsidRDefault="00AF30DD" w14:paraId="206E1783" w14:textId="77777777">
          <w:pPr>
            <w:pStyle w:val="Rubrik1"/>
            <w:spacing w:after="300"/>
          </w:pPr>
          <w:r w:rsidRPr="009B062B">
            <w:t>Förslag till riksdagsbeslut</w:t>
          </w:r>
        </w:p>
      </w:sdtContent>
    </w:sdt>
    <w:sdt>
      <w:sdtPr>
        <w:alias w:val="Yrkande 1"/>
        <w:tag w:val="32ffdb07-d2a7-46e5-bdb8-0f4bee46ac90"/>
        <w:id w:val="-1505812725"/>
        <w:lock w:val="sdtLocked"/>
      </w:sdtPr>
      <w:sdtEndPr/>
      <w:sdtContent>
        <w:p w:rsidR="00C111E9" w:rsidRDefault="00680104" w14:paraId="3A88CDF6" w14:textId="18F3D553">
          <w:pPr>
            <w:pStyle w:val="Frslagstext"/>
          </w:pPr>
          <w:r>
            <w:t>Riksdagen ställer sig bakom det som anförs i motionen om att avhjälpa brister i regleringsbrev när det gäller de strategiska innovationsprogrammen och tillkännager detta för regeringen.</w:t>
          </w:r>
        </w:p>
      </w:sdtContent>
    </w:sdt>
    <w:sdt>
      <w:sdtPr>
        <w:alias w:val="Yrkande 2"/>
        <w:tag w:val="f0a98d38-56e1-4f76-a50a-02fc7f7ebb0c"/>
        <w:id w:val="380989354"/>
        <w:lock w:val="sdtLocked"/>
      </w:sdtPr>
      <w:sdtEndPr/>
      <w:sdtContent>
        <w:p w:rsidR="00C111E9" w:rsidRDefault="00680104" w14:paraId="2D523A40" w14:textId="77777777">
          <w:pPr>
            <w:pStyle w:val="Frslagstext"/>
          </w:pPr>
          <w:r>
            <w:t>Riksdagen ställer sig bakom det som anförs i motionen om att införa en tydligare process för utvärdering av de strategiska samverkansprogrammen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4B8D5657554B4B8C10066B47CD7E2D"/>
        </w:placeholder>
        <w:text/>
      </w:sdtPr>
      <w:sdtEndPr/>
      <w:sdtContent>
        <w:p w:rsidRPr="009B062B" w:rsidR="006D79C9" w:rsidP="00333E95" w:rsidRDefault="006D79C9" w14:paraId="46916199" w14:textId="77777777">
          <w:pPr>
            <w:pStyle w:val="Rubrik1"/>
          </w:pPr>
          <w:r>
            <w:t>Motivering</w:t>
          </w:r>
        </w:p>
      </w:sdtContent>
    </w:sdt>
    <w:p w:rsidRPr="009A5247" w:rsidR="004801BA" w:rsidP="00C44CF1" w:rsidRDefault="004801BA" w14:paraId="5259F4D6" w14:textId="3FF55F58">
      <w:pPr>
        <w:pStyle w:val="Normalutanindragellerluft"/>
      </w:pPr>
      <w:r w:rsidRPr="009A5247">
        <w:t xml:space="preserve">De </w:t>
      </w:r>
      <w:r w:rsidR="00194F2A">
        <w:t>s</w:t>
      </w:r>
      <w:r w:rsidRPr="009A5247">
        <w:t>trategiska innovationsprogrammen</w:t>
      </w:r>
      <w:r w:rsidRPr="009A5247" w:rsidR="002D29A3">
        <w:t xml:space="preserve"> </w:t>
      </w:r>
      <w:r w:rsidRPr="009A5247">
        <w:t>och strategiska samverkansprogrammen</w:t>
      </w:r>
      <w:r w:rsidRPr="009A5247" w:rsidR="002D29A3">
        <w:t xml:space="preserve"> </w:t>
      </w:r>
      <w:r w:rsidRPr="009A5247">
        <w:t>syftar till att stärka Sveriges innovationsförmåga och konkurrenskraft</w:t>
      </w:r>
      <w:r w:rsidR="00194F2A">
        <w:t>. D</w:t>
      </w:r>
      <w:r w:rsidRPr="009A5247">
        <w:t xml:space="preserve">e </w:t>
      </w:r>
      <w:r w:rsidR="00194F2A">
        <w:t>är även avsedda att</w:t>
      </w:r>
      <w:r w:rsidRPr="009A5247">
        <w:t xml:space="preserve"> bidra till att möta globala samhällsutmaningar. Samverkan mellan lärosäten, näringsliv och offentlig sektor är en central del av programmen.</w:t>
      </w:r>
    </w:p>
    <w:p w:rsidRPr="009A5247" w:rsidR="009A5247" w:rsidP="00C44CF1" w:rsidRDefault="004801BA" w14:paraId="60128FCE" w14:textId="1B7191BB">
      <w:r w:rsidRPr="009A5247">
        <w:t xml:space="preserve">De strategiska innovationsprogrammen består av 17 program som utgår från </w:t>
      </w:r>
      <w:r w:rsidR="00194F2A">
        <w:t>s.k.</w:t>
      </w:r>
      <w:r w:rsidRPr="009A5247">
        <w:t xml:space="preserve"> strategiska innovationsagendor, där aktörer från olika sektorer etablerar gemensamma mål och visioner. Samverkansprogrammen ska samordna innovationsinsatser mellan exempelvis näringsliv, akademi, civilsamhället och offentliga aktörer. Programmen utgår från några på förhand utpekade fokusområden som identifierats av Nationella innovationsrådet. </w:t>
      </w:r>
    </w:p>
    <w:p w:rsidR="004801BA" w:rsidP="00C44CF1" w:rsidRDefault="009A5247" w14:paraId="4323B86A" w14:textId="6EF076D1">
      <w:r w:rsidRPr="009A5247">
        <w:t>Regeringen har redovisat sin bedömning av Riksrevisionens iakttagelser och rekommendationer i rapporten Innovation genom samverkan</w:t>
      </w:r>
      <w:r w:rsidR="007E71A0">
        <w:t xml:space="preserve"> – </w:t>
      </w:r>
      <w:r w:rsidRPr="009A5247">
        <w:t xml:space="preserve">statens satsningar på strategiska samverkans- och innovationsprogram (RiR 2020:6). I granskningen har </w:t>
      </w:r>
      <w:r w:rsidRPr="009A5247">
        <w:lastRenderedPageBreak/>
        <w:t>Riksrevisionen lämnat rekommendationer vad gäller det fortsatta arbetet inom Regeringskansliet, Vinnova, Energimyndigheten och Formas.</w:t>
      </w:r>
    </w:p>
    <w:p w:rsidR="004801BA" w:rsidP="004801BA" w:rsidRDefault="004801BA" w14:paraId="4C668789" w14:textId="77777777">
      <w:pPr>
        <w:pStyle w:val="Rubrik2"/>
      </w:pPr>
      <w:r>
        <w:t xml:space="preserve">Åtgärda otydligheter i regleringsbrev avseende de strategiska innovationsprogrammen </w:t>
      </w:r>
    </w:p>
    <w:p w:rsidR="004801BA" w:rsidP="00C44CF1" w:rsidRDefault="004801BA" w14:paraId="146A621F" w14:textId="0CA9D511">
      <w:pPr>
        <w:pStyle w:val="Normalutanindragellerluft"/>
      </w:pPr>
      <w:r w:rsidRPr="004801BA">
        <w:t xml:space="preserve">Vad gäller de strategiska innovationsprogrammen framför Riksrevisionen </w:t>
      </w:r>
      <w:r w:rsidR="00194F2A">
        <w:t>bl.a.</w:t>
      </w:r>
      <w:r w:rsidRPr="004801BA">
        <w:t xml:space="preserve"> att det </w:t>
      </w:r>
      <w:r w:rsidR="00AB47CB">
        <w:t>finns</w:t>
      </w:r>
      <w:r w:rsidRPr="004801BA">
        <w:t xml:space="preserve"> </w:t>
      </w:r>
      <w:r w:rsidR="00AB47CB">
        <w:t>otydligheter</w:t>
      </w:r>
      <w:r w:rsidRPr="004801BA">
        <w:t xml:space="preserve"> i regleringsbreven till berörda myndigheter om hur myndigheterna ska välja program. Formuleringar i </w:t>
      </w:r>
      <w:r w:rsidR="009A5247">
        <w:t xml:space="preserve">aktuell </w:t>
      </w:r>
      <w:r w:rsidRPr="004801BA">
        <w:t>forskningsproposition och regleringsbrev hänger inte ihop</w:t>
      </w:r>
      <w:r w:rsidR="00194F2A">
        <w:t>,</w:t>
      </w:r>
      <w:r w:rsidRPr="004801BA">
        <w:t xml:space="preserve"> och </w:t>
      </w:r>
      <w:r w:rsidR="009A5247">
        <w:t xml:space="preserve">detta </w:t>
      </w:r>
      <w:r w:rsidRPr="004801BA">
        <w:t xml:space="preserve">riskerar att skicka dubbla signaler vad gäller programmets tillämpningsområden. </w:t>
      </w:r>
    </w:p>
    <w:p w:rsidR="004801BA" w:rsidP="00C44CF1" w:rsidRDefault="004801BA" w14:paraId="50430073" w14:textId="4D60DFB6">
      <w:r w:rsidRPr="004801BA">
        <w:t>Riksrevisionen problematiserar också det faktum att det råder betydande otydlig</w:t>
      </w:r>
      <w:r w:rsidR="00C44CF1">
        <w:softHyphen/>
      </w:r>
      <w:r w:rsidRPr="004801BA">
        <w:t xml:space="preserve">heter i regleringsbreven till respektive myndighet </w:t>
      </w:r>
      <w:r w:rsidR="00194F2A">
        <w:t>i fråga om</w:t>
      </w:r>
      <w:r w:rsidRPr="004801BA">
        <w:t xml:space="preserve"> samverkan mellan myndig</w:t>
      </w:r>
      <w:r w:rsidR="00C44CF1">
        <w:softHyphen/>
      </w:r>
      <w:r w:rsidRPr="004801BA">
        <w:t>heterna, programportföljens sammansättning och programformen i sin helhet. Riksrevi</w:t>
      </w:r>
      <w:r w:rsidR="00C44CF1">
        <w:softHyphen/>
      </w:r>
      <w:r w:rsidRPr="004801BA">
        <w:t>sionen pekar också på att det finns brister i hur uppdragen är formulerade</w:t>
      </w:r>
      <w:r w:rsidR="00194F2A">
        <w:t>. D</w:t>
      </w:r>
      <w:r w:rsidRPr="004801BA">
        <w:t>et handlar exempelvis om att gränserna för myndigheternas ansvar är otydliga.</w:t>
      </w:r>
    </w:p>
    <w:p w:rsidR="004801BA" w:rsidP="00C44CF1" w:rsidRDefault="004801BA" w14:paraId="357516AB" w14:textId="187322CF">
      <w:r w:rsidRPr="004801BA">
        <w:t>Vidare gör Riksrevisionen bedömningen att det saknas kontinuerlig dokumentation av överväganden om organisering och ansvarsfördelning inom programmen. Det för</w:t>
      </w:r>
      <w:r w:rsidR="00C44CF1">
        <w:softHyphen/>
      </w:r>
      <w:r w:rsidRPr="004801BA">
        <w:t xml:space="preserve">svårar för myndigheterna att skapa sig en överblick av programmen. Dessutom riskeras det organisatoriska minnet inom de strategiska innovationsprogrammen. </w:t>
      </w:r>
    </w:p>
    <w:p w:rsidR="004801BA" w:rsidP="00C44CF1" w:rsidRDefault="004801BA" w14:paraId="67F35E42" w14:textId="2D42BCFB">
      <w:r w:rsidRPr="004801BA">
        <w:t xml:space="preserve">Enligt Riksrevisionen är dessa brister i hög grad hänförliga till de regleringsbrev som regeringen ställer ut till de ansvariga myndigheterna. Regeringen </w:t>
      </w:r>
      <w:r w:rsidR="009A5247">
        <w:t>måste</w:t>
      </w:r>
      <w:r w:rsidRPr="004801BA">
        <w:t xml:space="preserve"> säkerställa att dessa brister avhjälps i enlighet med Riksrevisionens rekommendationer. Tydlig</w:t>
      </w:r>
      <w:r w:rsidR="00C44CF1">
        <w:softHyphen/>
      </w:r>
      <w:r w:rsidRPr="004801BA">
        <w:t>görandena bör omfatta myndigheternas enskilda och gemensamma ansvar för program</w:t>
      </w:r>
      <w:r w:rsidR="00C44CF1">
        <w:softHyphen/>
      </w:r>
      <w:r w:rsidRPr="004801BA">
        <w:t xml:space="preserve">formen som helhet, samverkan sinsemellan samt prioritering av innovationsområden. </w:t>
      </w:r>
    </w:p>
    <w:p w:rsidR="004801BA" w:rsidP="004801BA" w:rsidRDefault="004801BA" w14:paraId="7E73F665" w14:textId="77777777">
      <w:pPr>
        <w:pStyle w:val="Rubrik2"/>
      </w:pPr>
      <w:r>
        <w:t>Överväg utvärdering av genomförda samverkansprogram</w:t>
      </w:r>
    </w:p>
    <w:p w:rsidR="004801BA" w:rsidP="00C44CF1" w:rsidRDefault="004801BA" w14:paraId="41C07A86" w14:textId="7458B801">
      <w:pPr>
        <w:pStyle w:val="Normalutanindragellerluft"/>
      </w:pPr>
      <w:r w:rsidRPr="004801BA">
        <w:t>Riksrevisionen har inte identifierat något systematiskt uppföljningsarbete vad gäller de genomförda</w:t>
      </w:r>
      <w:r w:rsidR="00266542">
        <w:t xml:space="preserve"> strategiska</w:t>
      </w:r>
      <w:r w:rsidRPr="004801BA">
        <w:t xml:space="preserve"> samverkansprogrammen. Det finns ingen sammanhållen utvär</w:t>
      </w:r>
      <w:r w:rsidR="00C44CF1">
        <w:softHyphen/>
      </w:r>
      <w:r w:rsidRPr="004801BA">
        <w:t xml:space="preserve">derings- eller prövningsprocess knuten till vare sig programformen eller de enskilda programmen. Det har sammanställts synpunkter från deltagande medlemmar, men ingen ytterligare utvärdering har genomförts. </w:t>
      </w:r>
    </w:p>
    <w:p w:rsidR="004801BA" w:rsidP="00C44CF1" w:rsidRDefault="009A5247" w14:paraId="10294E02" w14:textId="15688CC9">
      <w:r>
        <w:t>Riksrevisionen anser att b</w:t>
      </w:r>
      <w:r w:rsidRPr="004801BA" w:rsidR="004801BA">
        <w:t>risterna vad gäller utvärdering</w:t>
      </w:r>
      <w:r w:rsidR="00194F2A">
        <w:t>en</w:t>
      </w:r>
      <w:r w:rsidRPr="004801BA" w:rsidR="004801BA">
        <w:t xml:space="preserve"> försämrar möjligheter</w:t>
      </w:r>
      <w:r>
        <w:t>na</w:t>
      </w:r>
      <w:r w:rsidRPr="004801BA" w:rsidR="004801BA">
        <w:t xml:space="preserve"> till effektivitet i programformen. Det försvårar också möjligheterna att utveckla pro</w:t>
      </w:r>
      <w:r w:rsidR="00C44CF1">
        <w:softHyphen/>
      </w:r>
      <w:r w:rsidRPr="004801BA" w:rsidR="004801BA">
        <w:t xml:space="preserve">grammen. Möjligheterna att </w:t>
      </w:r>
      <w:r>
        <w:t xml:space="preserve">genomföra </w:t>
      </w:r>
      <w:r w:rsidRPr="004801BA" w:rsidR="004801BA">
        <w:t>återrapportering till riksdagen som håller god kvalitet försämras också.</w:t>
      </w:r>
    </w:p>
    <w:p w:rsidR="004801BA" w:rsidP="00C44CF1" w:rsidRDefault="004801BA" w14:paraId="1BA268B6" w14:textId="66EDAF3E">
      <w:r w:rsidRPr="004801BA">
        <w:t>Riksrevisionen gör därför bedömningen att genomförda samverkansprogram bör utvärderas</w:t>
      </w:r>
      <w:r w:rsidR="009A5247">
        <w:t xml:space="preserve"> och följas upp</w:t>
      </w:r>
      <w:r w:rsidRPr="004801BA">
        <w:t>.</w:t>
      </w:r>
      <w:r w:rsidR="009A5247">
        <w:t xml:space="preserve"> Det gäller också de program som aviserades i juli 2019.</w:t>
      </w:r>
      <w:r w:rsidRPr="004801BA">
        <w:t xml:space="preserve"> </w:t>
      </w:r>
      <w:r>
        <w:t xml:space="preserve">Mot bakgrund av detta bör riksdagen ge regeringen i uppdrag att införa en tydligare process för utvärdering </w:t>
      </w:r>
      <w:r w:rsidR="009A5247">
        <w:t xml:space="preserve">och uppföljning </w:t>
      </w:r>
      <w:r>
        <w:t>av samverkansprogrammen</w:t>
      </w:r>
      <w:r w:rsidR="00157753">
        <w:t xml:space="preserve"> i enlighet med Riksrevis</w:t>
      </w:r>
      <w:r w:rsidR="00C44CF1">
        <w:softHyphen/>
      </w:r>
      <w:bookmarkStart w:name="_GoBack" w:id="1"/>
      <w:bookmarkEnd w:id="1"/>
      <w:r w:rsidR="00157753">
        <w:t>ionens rekommendationer</w:t>
      </w:r>
      <w:r>
        <w:t>.</w:t>
      </w:r>
      <w:r w:rsidRPr="004801BA">
        <w:t xml:space="preserve"> </w:t>
      </w:r>
    </w:p>
    <w:sdt>
      <w:sdtPr>
        <w:alias w:val="CC_Underskrifter"/>
        <w:tag w:val="CC_Underskrifter"/>
        <w:id w:val="583496634"/>
        <w:lock w:val="sdtContentLocked"/>
        <w:placeholder>
          <w:docPart w:val="647CA86AB8174B22ABD507854A7D8B90"/>
        </w:placeholder>
      </w:sdtPr>
      <w:sdtEndPr/>
      <w:sdtContent>
        <w:p w:rsidR="00B149DE" w:rsidP="00C5048E" w:rsidRDefault="00B149DE" w14:paraId="4FF68109" w14:textId="77777777"/>
        <w:p w:rsidRPr="008E0FE2" w:rsidR="004801AC" w:rsidP="00C5048E" w:rsidRDefault="00C44CF1" w14:paraId="3EC119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Camilla Brodin (KD)</w:t>
            </w:r>
          </w:p>
        </w:tc>
      </w:tr>
    </w:tbl>
    <w:p w:rsidR="005F31E7" w:rsidRDefault="005F31E7" w14:paraId="77FD9B3C" w14:textId="77777777"/>
    <w:sectPr w:rsidR="005F31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F55F2" w14:textId="77777777" w:rsidR="00F96BFA" w:rsidRDefault="00F96BFA" w:rsidP="000C1CAD">
      <w:pPr>
        <w:spacing w:line="240" w:lineRule="auto"/>
      </w:pPr>
      <w:r>
        <w:separator/>
      </w:r>
    </w:p>
  </w:endnote>
  <w:endnote w:type="continuationSeparator" w:id="0">
    <w:p w14:paraId="7E04845B" w14:textId="77777777" w:rsidR="00F96BFA" w:rsidRDefault="00F96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48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28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B8D0" w14:textId="77777777" w:rsidR="00262EA3" w:rsidRPr="00C5048E" w:rsidRDefault="00262EA3" w:rsidP="00C50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D17EE" w14:textId="77777777" w:rsidR="00F96BFA" w:rsidRDefault="00F96BFA" w:rsidP="000C1CAD">
      <w:pPr>
        <w:spacing w:line="240" w:lineRule="auto"/>
      </w:pPr>
      <w:r>
        <w:separator/>
      </w:r>
    </w:p>
  </w:footnote>
  <w:footnote w:type="continuationSeparator" w:id="0">
    <w:p w14:paraId="60EF8F53" w14:textId="77777777" w:rsidR="00F96BFA" w:rsidRDefault="00F96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4C1E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84E97" wp14:anchorId="02043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4CF1" w14:paraId="4ADDA03C" w14:textId="77777777">
                          <w:pPr>
                            <w:jc w:val="right"/>
                          </w:pPr>
                          <w:sdt>
                            <w:sdtPr>
                              <w:alias w:val="CC_Noformat_Partikod"/>
                              <w:tag w:val="CC_Noformat_Partikod"/>
                              <w:id w:val="-53464382"/>
                              <w:placeholder>
                                <w:docPart w:val="0FAA410F40E147AB930AE4E548657BEC"/>
                              </w:placeholder>
                              <w:text/>
                            </w:sdtPr>
                            <w:sdtEndPr/>
                            <w:sdtContent>
                              <w:r w:rsidR="004801BA">
                                <w:t>M</w:t>
                              </w:r>
                            </w:sdtContent>
                          </w:sdt>
                          <w:sdt>
                            <w:sdtPr>
                              <w:alias w:val="CC_Noformat_Partinummer"/>
                              <w:tag w:val="CC_Noformat_Partinummer"/>
                              <w:id w:val="-1709555926"/>
                              <w:placeholder>
                                <w:docPart w:val="25573BB65BFB4114A30FDA600D196E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43B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4CF1" w14:paraId="4ADDA03C" w14:textId="77777777">
                    <w:pPr>
                      <w:jc w:val="right"/>
                    </w:pPr>
                    <w:sdt>
                      <w:sdtPr>
                        <w:alias w:val="CC_Noformat_Partikod"/>
                        <w:tag w:val="CC_Noformat_Partikod"/>
                        <w:id w:val="-53464382"/>
                        <w:placeholder>
                          <w:docPart w:val="0FAA410F40E147AB930AE4E548657BEC"/>
                        </w:placeholder>
                        <w:text/>
                      </w:sdtPr>
                      <w:sdtEndPr/>
                      <w:sdtContent>
                        <w:r w:rsidR="004801BA">
                          <w:t>M</w:t>
                        </w:r>
                      </w:sdtContent>
                    </w:sdt>
                    <w:sdt>
                      <w:sdtPr>
                        <w:alias w:val="CC_Noformat_Partinummer"/>
                        <w:tag w:val="CC_Noformat_Partinummer"/>
                        <w:id w:val="-1709555926"/>
                        <w:placeholder>
                          <w:docPart w:val="25573BB65BFB4114A30FDA600D196E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405F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B01EA0" w14:textId="77777777">
    <w:pPr>
      <w:jc w:val="right"/>
    </w:pPr>
  </w:p>
  <w:p w:rsidR="00262EA3" w:rsidP="00776B74" w:rsidRDefault="00262EA3" w14:paraId="5D93C6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4CF1" w14:paraId="55B03E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C9570" wp14:anchorId="5D6BEC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4CF1" w14:paraId="654FE2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801B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4CF1" w14:paraId="44C09B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4CF1" w14:paraId="2C22DFF3" w14:textId="77777777">
    <w:pPr>
      <w:pStyle w:val="MotionTIllRiksdagen"/>
    </w:pPr>
    <w:sdt>
      <w:sdtPr>
        <w:rPr>
          <w:rStyle w:val="BeteckningChar"/>
        </w:rPr>
        <w:alias w:val="CC_Noformat_Riksmote"/>
        <w:tag w:val="CC_Noformat_Riksmote"/>
        <w:id w:val="1201050710"/>
        <w:lock w:val="sdtContentLocked"/>
        <w:placeholder>
          <w:docPart w:val="B35D948EB34648E8813D0B1742B1F67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w:t>
        </w:r>
      </w:sdtContent>
    </w:sdt>
  </w:p>
  <w:p w:rsidR="00262EA3" w:rsidP="00E03A3D" w:rsidRDefault="00C44CF1" w14:paraId="50F63BA7" w14:textId="77777777">
    <w:pPr>
      <w:pStyle w:val="Motionr"/>
    </w:pPr>
    <w:sdt>
      <w:sdtPr>
        <w:alias w:val="CC_Noformat_Avtext"/>
        <w:tag w:val="CC_Noformat_Avtext"/>
        <w:id w:val="-2020768203"/>
        <w:lock w:val="sdtContentLocked"/>
        <w:placeholder>
          <w:docPart w:val="5416AB515AFA4FE5A64FD0625D6A0717"/>
        </w:placeholder>
        <w15:appearance w15:val="hidden"/>
        <w:text/>
      </w:sdtPr>
      <w:sdtEndPr/>
      <w:sdtContent>
        <w:r>
          <w:t>av Lars Hjälmered m.fl. (M, KD)</w:t>
        </w:r>
      </w:sdtContent>
    </w:sdt>
  </w:p>
  <w:sdt>
    <w:sdtPr>
      <w:alias w:val="CC_Noformat_Rubtext"/>
      <w:tag w:val="CC_Noformat_Rubtext"/>
      <w:id w:val="-218060500"/>
      <w:lock w:val="sdtLocked"/>
      <w:placeholder>
        <w:docPart w:val="E8CA7FB0FFB7457EACDC0FC271EE9410"/>
      </w:placeholder>
      <w:text/>
    </w:sdtPr>
    <w:sdtEndPr/>
    <w:sdtContent>
      <w:p w:rsidR="00262EA3" w:rsidP="00283E0F" w:rsidRDefault="002D29A3" w14:paraId="115B4F5C" w14:textId="77777777">
        <w:pPr>
          <w:pStyle w:val="FSHRub2"/>
        </w:pPr>
        <w:r>
          <w:t>med anledning av skr. 2019/20:185 Riksrevisionens rapport om samverkansprogram och strategiska innovationsprogram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770040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01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E4A"/>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53"/>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2A"/>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42"/>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A3"/>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6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E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1BA"/>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E6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0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7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E7"/>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04"/>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84"/>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A0"/>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DD"/>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BD"/>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4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7C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9D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E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CF1"/>
    <w:rsid w:val="00C44FC0"/>
    <w:rsid w:val="00C4564E"/>
    <w:rsid w:val="00C45E40"/>
    <w:rsid w:val="00C463D5"/>
    <w:rsid w:val="00C5048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14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FA"/>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800231"/>
  <w15:chartTrackingRefBased/>
  <w15:docId w15:val="{A1407DFC-6AE3-4708-90D4-3F157A27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79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2CA807753340929D9BA905DB4D8071"/>
        <w:category>
          <w:name w:val="Allmänt"/>
          <w:gallery w:val="placeholder"/>
        </w:category>
        <w:types>
          <w:type w:val="bbPlcHdr"/>
        </w:types>
        <w:behaviors>
          <w:behavior w:val="content"/>
        </w:behaviors>
        <w:guid w:val="{4A68AE40-2FCC-4714-ACE8-F7396039A7ED}"/>
      </w:docPartPr>
      <w:docPartBody>
        <w:p w:rsidR="007446DC" w:rsidRDefault="004E2615">
          <w:pPr>
            <w:pStyle w:val="752CA807753340929D9BA905DB4D8071"/>
          </w:pPr>
          <w:r w:rsidRPr="005A0A93">
            <w:rPr>
              <w:rStyle w:val="Platshllartext"/>
            </w:rPr>
            <w:t>Förslag till riksdagsbeslut</w:t>
          </w:r>
        </w:p>
      </w:docPartBody>
    </w:docPart>
    <w:docPart>
      <w:docPartPr>
        <w:name w:val="764B8D5657554B4B8C10066B47CD7E2D"/>
        <w:category>
          <w:name w:val="Allmänt"/>
          <w:gallery w:val="placeholder"/>
        </w:category>
        <w:types>
          <w:type w:val="bbPlcHdr"/>
        </w:types>
        <w:behaviors>
          <w:behavior w:val="content"/>
        </w:behaviors>
        <w:guid w:val="{98E57F7D-29B7-4F89-BEF3-496318C55390}"/>
      </w:docPartPr>
      <w:docPartBody>
        <w:p w:rsidR="007446DC" w:rsidRDefault="004E2615">
          <w:pPr>
            <w:pStyle w:val="764B8D5657554B4B8C10066B47CD7E2D"/>
          </w:pPr>
          <w:r w:rsidRPr="005A0A93">
            <w:rPr>
              <w:rStyle w:val="Platshllartext"/>
            </w:rPr>
            <w:t>Motivering</w:t>
          </w:r>
        </w:p>
      </w:docPartBody>
    </w:docPart>
    <w:docPart>
      <w:docPartPr>
        <w:name w:val="0FAA410F40E147AB930AE4E548657BEC"/>
        <w:category>
          <w:name w:val="Allmänt"/>
          <w:gallery w:val="placeholder"/>
        </w:category>
        <w:types>
          <w:type w:val="bbPlcHdr"/>
        </w:types>
        <w:behaviors>
          <w:behavior w:val="content"/>
        </w:behaviors>
        <w:guid w:val="{4C999735-5265-4968-B104-FED166F49D84}"/>
      </w:docPartPr>
      <w:docPartBody>
        <w:p w:rsidR="007446DC" w:rsidRDefault="004E2615">
          <w:pPr>
            <w:pStyle w:val="0FAA410F40E147AB930AE4E548657BEC"/>
          </w:pPr>
          <w:r>
            <w:rPr>
              <w:rStyle w:val="Platshllartext"/>
            </w:rPr>
            <w:t xml:space="preserve"> </w:t>
          </w:r>
        </w:p>
      </w:docPartBody>
    </w:docPart>
    <w:docPart>
      <w:docPartPr>
        <w:name w:val="25573BB65BFB4114A30FDA600D196E56"/>
        <w:category>
          <w:name w:val="Allmänt"/>
          <w:gallery w:val="placeholder"/>
        </w:category>
        <w:types>
          <w:type w:val="bbPlcHdr"/>
        </w:types>
        <w:behaviors>
          <w:behavior w:val="content"/>
        </w:behaviors>
        <w:guid w:val="{01A8E6A8-F3AF-4330-9113-73B057A46058}"/>
      </w:docPartPr>
      <w:docPartBody>
        <w:p w:rsidR="007446DC" w:rsidRDefault="004E2615">
          <w:pPr>
            <w:pStyle w:val="25573BB65BFB4114A30FDA600D196E56"/>
          </w:pPr>
          <w:r>
            <w:t xml:space="preserve"> </w:t>
          </w:r>
        </w:p>
      </w:docPartBody>
    </w:docPart>
    <w:docPart>
      <w:docPartPr>
        <w:name w:val="5416AB515AFA4FE5A64FD0625D6A0717"/>
        <w:category>
          <w:name w:val="Allmänt"/>
          <w:gallery w:val="placeholder"/>
        </w:category>
        <w:types>
          <w:type w:val="bbPlcHdr"/>
        </w:types>
        <w:behaviors>
          <w:behavior w:val="content"/>
        </w:behaviors>
        <w:guid w:val="{974250D1-A896-4C03-9B0C-90C0EDB335AB}"/>
      </w:docPartPr>
      <w:docPartBody>
        <w:p w:rsidR="007446DC" w:rsidRDefault="00C77B67" w:rsidP="00C77B67">
          <w:pPr>
            <w:pStyle w:val="5416AB515AFA4FE5A64FD0625D6A07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CA7FB0FFB7457EACDC0FC271EE9410"/>
        <w:category>
          <w:name w:val="Allmänt"/>
          <w:gallery w:val="placeholder"/>
        </w:category>
        <w:types>
          <w:type w:val="bbPlcHdr"/>
        </w:types>
        <w:behaviors>
          <w:behavior w:val="content"/>
        </w:behaviors>
        <w:guid w:val="{72384E16-DA66-47A0-A15A-F3F7BADDE4CB}"/>
      </w:docPartPr>
      <w:docPartBody>
        <w:p w:rsidR="007446DC" w:rsidRDefault="00C77B67" w:rsidP="00C77B67">
          <w:pPr>
            <w:pStyle w:val="E8CA7FB0FFB7457EACDC0FC271EE9410"/>
          </w:pPr>
          <w:r w:rsidRPr="00AA4635">
            <w:rPr>
              <w:rStyle w:val="FrslagstextChar"/>
              <w:color w:val="F4B083"/>
            </w:rPr>
            <w:t>[ange din text här]</w:t>
          </w:r>
        </w:p>
      </w:docPartBody>
    </w:docPart>
    <w:docPart>
      <w:docPartPr>
        <w:name w:val="B35D948EB34648E8813D0B1742B1F673"/>
        <w:category>
          <w:name w:val="Allmänt"/>
          <w:gallery w:val="placeholder"/>
        </w:category>
        <w:types>
          <w:type w:val="bbPlcHdr"/>
        </w:types>
        <w:behaviors>
          <w:behavior w:val="content"/>
        </w:behaviors>
        <w:guid w:val="{A201B485-66D2-4532-AFFC-A63CCF4F6932}"/>
      </w:docPartPr>
      <w:docPartBody>
        <w:p w:rsidR="007446DC" w:rsidRDefault="00C77B67" w:rsidP="00C77B67">
          <w:pPr>
            <w:pStyle w:val="B35D948EB34648E8813D0B1742B1F673"/>
          </w:pPr>
          <w:r w:rsidRPr="00AA4635">
            <w:rPr>
              <w:rStyle w:val="FrslagstextChar"/>
              <w:color w:val="F4B083"/>
            </w:rPr>
            <w:t>[ange din text här]</w:t>
          </w:r>
        </w:p>
      </w:docPartBody>
    </w:docPart>
    <w:docPart>
      <w:docPartPr>
        <w:name w:val="647CA86AB8174B22ABD507854A7D8B90"/>
        <w:category>
          <w:name w:val="Allmänt"/>
          <w:gallery w:val="placeholder"/>
        </w:category>
        <w:types>
          <w:type w:val="bbPlcHdr"/>
        </w:types>
        <w:behaviors>
          <w:behavior w:val="content"/>
        </w:behaviors>
        <w:guid w:val="{E03EA5AE-8363-40FF-94BE-3CCDD18123E9}"/>
      </w:docPartPr>
      <w:docPartBody>
        <w:p w:rsidR="008E6CF8" w:rsidRDefault="008E6C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67"/>
    <w:rsid w:val="004E2615"/>
    <w:rsid w:val="007446DC"/>
    <w:rsid w:val="008C36B5"/>
    <w:rsid w:val="008E6CF8"/>
    <w:rsid w:val="00C77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7B67"/>
    <w:rPr>
      <w:color w:val="F4B083" w:themeColor="accent2" w:themeTint="99"/>
    </w:rPr>
  </w:style>
  <w:style w:type="paragraph" w:customStyle="1" w:styleId="752CA807753340929D9BA905DB4D8071">
    <w:name w:val="752CA807753340929D9BA905DB4D8071"/>
  </w:style>
  <w:style w:type="paragraph" w:customStyle="1" w:styleId="14D179B965CD495B9CF1074165DDE8BE">
    <w:name w:val="14D179B965CD495B9CF1074165DDE8BE"/>
  </w:style>
  <w:style w:type="paragraph" w:customStyle="1" w:styleId="Frslagstext">
    <w:name w:val="Förslagstext"/>
    <w:aliases w:val="Yrkande,Hemstlatt"/>
    <w:basedOn w:val="Normal"/>
    <w:link w:val="FrslagstextChar"/>
    <w:uiPriority w:val="2"/>
    <w:rsid w:val="00C77B6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77B67"/>
    <w:rPr>
      <w:rFonts w:eastAsiaTheme="minorHAnsi"/>
      <w:kern w:val="28"/>
      <w:sz w:val="24"/>
      <w:szCs w:val="24"/>
      <w:lang w:eastAsia="en-US"/>
      <w14:numSpacing w14:val="proportional"/>
    </w:rPr>
  </w:style>
  <w:style w:type="paragraph" w:customStyle="1" w:styleId="B1144B6165CF47A9AEFC58C9AA161890">
    <w:name w:val="B1144B6165CF47A9AEFC58C9AA161890"/>
  </w:style>
  <w:style w:type="paragraph" w:customStyle="1" w:styleId="764B8D5657554B4B8C10066B47CD7E2D">
    <w:name w:val="764B8D5657554B4B8C10066B47CD7E2D"/>
  </w:style>
  <w:style w:type="paragraph" w:customStyle="1" w:styleId="D1DC0BDFE6E847B8B7D8D9D746547C1B">
    <w:name w:val="D1DC0BDFE6E847B8B7D8D9D746547C1B"/>
  </w:style>
  <w:style w:type="paragraph" w:customStyle="1" w:styleId="5CAA249EC9C349EBAFB4E33F22789AEE">
    <w:name w:val="5CAA249EC9C349EBAFB4E33F22789AEE"/>
  </w:style>
  <w:style w:type="paragraph" w:customStyle="1" w:styleId="0FAA410F40E147AB930AE4E548657BEC">
    <w:name w:val="0FAA410F40E147AB930AE4E548657BEC"/>
  </w:style>
  <w:style w:type="paragraph" w:customStyle="1" w:styleId="25573BB65BFB4114A30FDA600D196E56">
    <w:name w:val="25573BB65BFB4114A30FDA600D196E56"/>
  </w:style>
  <w:style w:type="paragraph" w:customStyle="1" w:styleId="5416AB515AFA4FE5A64FD0625D6A0717">
    <w:name w:val="5416AB515AFA4FE5A64FD0625D6A0717"/>
    <w:rsid w:val="00C77B67"/>
  </w:style>
  <w:style w:type="paragraph" w:customStyle="1" w:styleId="E8CA7FB0FFB7457EACDC0FC271EE9410">
    <w:name w:val="E8CA7FB0FFB7457EACDC0FC271EE9410"/>
    <w:rsid w:val="00C77B67"/>
  </w:style>
  <w:style w:type="paragraph" w:customStyle="1" w:styleId="F80AD44DD8E24BE793F5900826398990">
    <w:name w:val="F80AD44DD8E24BE793F5900826398990"/>
    <w:rsid w:val="00C77B67"/>
  </w:style>
  <w:style w:type="paragraph" w:customStyle="1" w:styleId="B35D948EB34648E8813D0B1742B1F673">
    <w:name w:val="B35D948EB34648E8813D0B1742B1F673"/>
    <w:rsid w:val="00C77B67"/>
  </w:style>
  <w:style w:type="paragraph" w:customStyle="1" w:styleId="4DE1F52C5114484180F93B21DCE8DFEE">
    <w:name w:val="4DE1F52C5114484180F93B21DCE8DFEE"/>
    <w:rsid w:val="00C77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21CE3-C476-4502-9CE3-4154F621A049}"/>
</file>

<file path=customXml/itemProps2.xml><?xml version="1.0" encoding="utf-8"?>
<ds:datastoreItem xmlns:ds="http://schemas.openxmlformats.org/officeDocument/2006/customXml" ds:itemID="{E7C18B27-18DA-4596-9565-B98AB0BDF73C}"/>
</file>

<file path=customXml/itemProps3.xml><?xml version="1.0" encoding="utf-8"?>
<ds:datastoreItem xmlns:ds="http://schemas.openxmlformats.org/officeDocument/2006/customXml" ds:itemID="{29123594-8E01-42A7-846F-90A862B33E8C}"/>
</file>

<file path=docProps/app.xml><?xml version="1.0" encoding="utf-8"?>
<Properties xmlns="http://schemas.openxmlformats.org/officeDocument/2006/extended-properties" xmlns:vt="http://schemas.openxmlformats.org/officeDocument/2006/docPropsVTypes">
  <Template>Normal</Template>
  <TotalTime>12</TotalTime>
  <Pages>3</Pages>
  <Words>521</Words>
  <Characters>3768</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20 185 Riksrevisionens rapport om samverkansprogram och strategiska innovationsprogram</vt:lpstr>
      <vt:lpstr>
      </vt:lpstr>
    </vt:vector>
  </TitlesOfParts>
  <Company>Sveriges riksdag</Company>
  <LinksUpToDate>false</LinksUpToDate>
  <CharactersWithSpaces>4266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