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A784A" w14:textId="77777777" w:rsidR="00FB32B9" w:rsidRDefault="001357BE" w:rsidP="00FB32B9">
      <w:pPr>
        <w:pStyle w:val="UDrubrik"/>
        <w:tabs>
          <w:tab w:val="left" w:pos="1701"/>
          <w:tab w:val="left" w:pos="1985"/>
        </w:tabs>
        <w:rPr>
          <w:rFonts w:cs="Arial"/>
          <w:sz w:val="28"/>
        </w:rPr>
      </w:pPr>
      <w:bookmarkStart w:id="0" w:name="_GoBack"/>
      <w:bookmarkEnd w:id="0"/>
    </w:p>
    <w:p w14:paraId="673A784B" w14:textId="77777777" w:rsidR="00FB32B9" w:rsidRDefault="001357BE" w:rsidP="00FB32B9">
      <w:pPr>
        <w:pStyle w:val="UDrubrik"/>
        <w:tabs>
          <w:tab w:val="left" w:pos="1701"/>
          <w:tab w:val="left" w:pos="1985"/>
        </w:tabs>
        <w:rPr>
          <w:rFonts w:cs="Arial"/>
          <w:sz w:val="28"/>
        </w:rPr>
      </w:pPr>
    </w:p>
    <w:p w14:paraId="673A784C" w14:textId="77777777" w:rsidR="00FB32B9" w:rsidRDefault="001357BE" w:rsidP="00FB32B9">
      <w:pPr>
        <w:pStyle w:val="UDrubrik"/>
        <w:tabs>
          <w:tab w:val="left" w:pos="1701"/>
          <w:tab w:val="left" w:pos="1985"/>
        </w:tabs>
        <w:rPr>
          <w:rFonts w:cs="Arial"/>
          <w:sz w:val="28"/>
        </w:rPr>
      </w:pPr>
    </w:p>
    <w:p w14:paraId="673A784D" w14:textId="77777777" w:rsidR="00FB32B9" w:rsidRDefault="001357BE" w:rsidP="00FB32B9">
      <w:pPr>
        <w:pStyle w:val="UDrubrik"/>
        <w:tabs>
          <w:tab w:val="left" w:pos="1701"/>
          <w:tab w:val="left" w:pos="1985"/>
        </w:tabs>
        <w:rPr>
          <w:rFonts w:cs="Arial"/>
          <w:sz w:val="28"/>
        </w:rPr>
      </w:pPr>
    </w:p>
    <w:p w14:paraId="673A784E" w14:textId="4F7EF334" w:rsidR="00FB32B9" w:rsidRDefault="00E2081D" w:rsidP="00FB32B9">
      <w:pPr>
        <w:pStyle w:val="UDrubrik"/>
        <w:tabs>
          <w:tab w:val="left" w:pos="1701"/>
          <w:tab w:val="left" w:pos="1985"/>
        </w:tabs>
        <w:rPr>
          <w:rFonts w:cs="Arial"/>
          <w:sz w:val="28"/>
        </w:rPr>
      </w:pPr>
      <w:r>
        <w:rPr>
          <w:rFonts w:cs="Arial"/>
          <w:sz w:val="28"/>
        </w:rPr>
        <w:t xml:space="preserve">Troliga A-punkter inför kommande rådsmöten som </w:t>
      </w:r>
      <w:r w:rsidRPr="00A91B34">
        <w:rPr>
          <w:rFonts w:cs="Arial"/>
          <w:sz w:val="28"/>
        </w:rPr>
        <w:t>godkändes</w:t>
      </w:r>
      <w:r>
        <w:rPr>
          <w:rFonts w:cs="Arial"/>
          <w:sz w:val="28"/>
        </w:rPr>
        <w:t xml:space="preserve"> vid Coreper I den</w:t>
      </w:r>
      <w:r w:rsidR="001E2E0F">
        <w:rPr>
          <w:rFonts w:cs="Arial"/>
          <w:sz w:val="28"/>
        </w:rPr>
        <w:t xml:space="preserve"> 21 september 2016.</w:t>
      </w:r>
    </w:p>
    <w:p w14:paraId="673A784F" w14:textId="77777777" w:rsidR="00FB32B9" w:rsidRDefault="001357BE" w:rsidP="00FB32B9">
      <w:pPr>
        <w:pStyle w:val="Brdtext"/>
      </w:pPr>
    </w:p>
    <w:p w14:paraId="673A7851" w14:textId="77777777" w:rsidR="00FB32B9" w:rsidRDefault="00E2081D">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673A7852" w14:textId="77777777" w:rsidR="00D957FB" w:rsidRPr="00283DF3" w:rsidRDefault="00E2081D">
          <w:pPr>
            <w:pStyle w:val="Innehllsfrteckningsrubrik"/>
            <w:rPr>
              <w:color w:val="auto"/>
              <w:lang w:val="sv-SE"/>
            </w:rPr>
          </w:pPr>
          <w:r w:rsidRPr="00283DF3">
            <w:rPr>
              <w:color w:val="auto"/>
              <w:lang w:val="sv-SE"/>
            </w:rPr>
            <w:t>Innehållsförteckning</w:t>
          </w:r>
        </w:p>
        <w:p w14:paraId="673A7853" w14:textId="77777777" w:rsidR="00DA7250" w:rsidRPr="00283DF3" w:rsidRDefault="001357BE" w:rsidP="00DA7250">
          <w:pPr>
            <w:rPr>
              <w:lang w:eastAsia="ja-JP"/>
            </w:rPr>
          </w:pPr>
        </w:p>
        <w:p w14:paraId="13CC635E" w14:textId="77777777" w:rsidR="009E41C0" w:rsidRDefault="00E2081D">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62298312" w:history="1">
            <w:r w:rsidR="009E41C0" w:rsidRPr="00C542E8">
              <w:rPr>
                <w:rStyle w:val="Hyperlnk"/>
                <w:noProof/>
                <w:lang w:val="en-US"/>
              </w:rPr>
              <w:t>1.</w:t>
            </w:r>
            <w:r w:rsidR="009E41C0">
              <w:rPr>
                <w:rFonts w:asciiTheme="minorHAnsi" w:eastAsiaTheme="minorEastAsia" w:hAnsiTheme="minorHAnsi" w:cstheme="minorBidi"/>
                <w:noProof/>
                <w:lang w:eastAsia="sv-SE"/>
              </w:rPr>
              <w:tab/>
            </w:r>
            <w:r w:rsidR="009E41C0" w:rsidRPr="00C542E8">
              <w:rPr>
                <w:rStyle w:val="Hyperlnk"/>
                <w:noProof/>
                <w:lang w:val="en-US"/>
              </w:rPr>
              <w:t>Replies to written questions put to the Council by Members of the European Parliament</w:t>
            </w:r>
            <w:r w:rsidR="009E41C0">
              <w:rPr>
                <w:noProof/>
                <w:webHidden/>
              </w:rPr>
              <w:tab/>
            </w:r>
            <w:r w:rsidR="009E41C0">
              <w:rPr>
                <w:noProof/>
                <w:webHidden/>
              </w:rPr>
              <w:fldChar w:fldCharType="begin"/>
            </w:r>
            <w:r w:rsidR="009E41C0">
              <w:rPr>
                <w:noProof/>
                <w:webHidden/>
              </w:rPr>
              <w:instrText xml:space="preserve"> PAGEREF _Toc462298312 \h </w:instrText>
            </w:r>
            <w:r w:rsidR="009E41C0">
              <w:rPr>
                <w:noProof/>
                <w:webHidden/>
              </w:rPr>
            </w:r>
            <w:r w:rsidR="009E41C0">
              <w:rPr>
                <w:noProof/>
                <w:webHidden/>
              </w:rPr>
              <w:fldChar w:fldCharType="separate"/>
            </w:r>
            <w:r w:rsidR="009E41C0">
              <w:rPr>
                <w:noProof/>
                <w:webHidden/>
              </w:rPr>
              <w:t>3</w:t>
            </w:r>
            <w:r w:rsidR="009E41C0">
              <w:rPr>
                <w:noProof/>
                <w:webHidden/>
              </w:rPr>
              <w:fldChar w:fldCharType="end"/>
            </w:r>
          </w:hyperlink>
        </w:p>
        <w:p w14:paraId="230CD502" w14:textId="77777777" w:rsidR="009E41C0" w:rsidRDefault="001357BE">
          <w:pPr>
            <w:pStyle w:val="Innehll1"/>
            <w:tabs>
              <w:tab w:val="left" w:pos="440"/>
              <w:tab w:val="right" w:leader="dot" w:pos="9062"/>
            </w:tabs>
            <w:rPr>
              <w:rFonts w:asciiTheme="minorHAnsi" w:eastAsiaTheme="minorEastAsia" w:hAnsiTheme="minorHAnsi" w:cstheme="minorBidi"/>
              <w:noProof/>
              <w:lang w:eastAsia="sv-SE"/>
            </w:rPr>
          </w:pPr>
          <w:hyperlink w:anchor="_Toc462298313" w:history="1">
            <w:r w:rsidR="009E41C0" w:rsidRPr="00C542E8">
              <w:rPr>
                <w:rStyle w:val="Hyperlnk"/>
                <w:noProof/>
                <w:lang w:val="en-US"/>
              </w:rPr>
              <w:t>2.</w:t>
            </w:r>
            <w:r w:rsidR="009E41C0">
              <w:rPr>
                <w:rFonts w:asciiTheme="minorHAnsi" w:eastAsiaTheme="minorEastAsia" w:hAnsiTheme="minorHAnsi" w:cstheme="minorBidi"/>
                <w:noProof/>
                <w:lang w:eastAsia="sv-SE"/>
              </w:rPr>
              <w:tab/>
            </w:r>
            <w:r w:rsidR="009E41C0" w:rsidRPr="00C542E8">
              <w:rPr>
                <w:rStyle w:val="Hyperlnk"/>
                <w:noProof/>
                <w:lang w:val="en-US"/>
              </w:rPr>
              <w:t>Judgment of the Court of Justice of 7 September 2016 Case C-113/14 (Federal Republic of Germany v. European Parliament and Council of the European Union) concerning the validity of Article 7 of Regulation (EU) No 1308/2013 and Article 2 of Regulation (EU) No 1370/2013</w:t>
            </w:r>
            <w:r w:rsidR="009E41C0">
              <w:rPr>
                <w:noProof/>
                <w:webHidden/>
              </w:rPr>
              <w:tab/>
            </w:r>
            <w:r w:rsidR="009E41C0">
              <w:rPr>
                <w:noProof/>
                <w:webHidden/>
              </w:rPr>
              <w:fldChar w:fldCharType="begin"/>
            </w:r>
            <w:r w:rsidR="009E41C0">
              <w:rPr>
                <w:noProof/>
                <w:webHidden/>
              </w:rPr>
              <w:instrText xml:space="preserve"> PAGEREF _Toc462298313 \h </w:instrText>
            </w:r>
            <w:r w:rsidR="009E41C0">
              <w:rPr>
                <w:noProof/>
                <w:webHidden/>
              </w:rPr>
            </w:r>
            <w:r w:rsidR="009E41C0">
              <w:rPr>
                <w:noProof/>
                <w:webHidden/>
              </w:rPr>
              <w:fldChar w:fldCharType="separate"/>
            </w:r>
            <w:r w:rsidR="009E41C0">
              <w:rPr>
                <w:noProof/>
                <w:webHidden/>
              </w:rPr>
              <w:t>4</w:t>
            </w:r>
            <w:r w:rsidR="009E41C0">
              <w:rPr>
                <w:noProof/>
                <w:webHidden/>
              </w:rPr>
              <w:fldChar w:fldCharType="end"/>
            </w:r>
          </w:hyperlink>
        </w:p>
        <w:p w14:paraId="3E54689F" w14:textId="77777777" w:rsidR="009E41C0" w:rsidRDefault="001357BE">
          <w:pPr>
            <w:pStyle w:val="Innehll1"/>
            <w:tabs>
              <w:tab w:val="left" w:pos="440"/>
              <w:tab w:val="right" w:leader="dot" w:pos="9062"/>
            </w:tabs>
            <w:rPr>
              <w:rFonts w:asciiTheme="minorHAnsi" w:eastAsiaTheme="minorEastAsia" w:hAnsiTheme="minorHAnsi" w:cstheme="minorBidi"/>
              <w:noProof/>
              <w:lang w:eastAsia="sv-SE"/>
            </w:rPr>
          </w:pPr>
          <w:hyperlink w:anchor="_Toc462298314" w:history="1">
            <w:r w:rsidR="009E41C0" w:rsidRPr="00C542E8">
              <w:rPr>
                <w:rStyle w:val="Hyperlnk"/>
                <w:noProof/>
                <w:lang w:val="en-US"/>
              </w:rPr>
              <w:t>3.</w:t>
            </w:r>
            <w:r w:rsidR="009E41C0">
              <w:rPr>
                <w:rFonts w:asciiTheme="minorHAnsi" w:eastAsiaTheme="minorEastAsia" w:hAnsiTheme="minorHAnsi" w:cstheme="minorBidi"/>
                <w:noProof/>
                <w:lang w:eastAsia="sv-SE"/>
              </w:rPr>
              <w:tab/>
            </w:r>
            <w:r w:rsidR="009E41C0" w:rsidRPr="00C542E8">
              <w:rPr>
                <w:rStyle w:val="Hyperlnk"/>
                <w:noProof/>
                <w:lang w:val="en-US"/>
              </w:rPr>
              <w:t>Advisory Committee on Safety and Health at Work Appointment of Mr Rafał HRYNYK, alternate member for Poland, in place of Mr Paweł PETTKE, who has resigned</w:t>
            </w:r>
            <w:r w:rsidR="009E41C0">
              <w:rPr>
                <w:noProof/>
                <w:webHidden/>
              </w:rPr>
              <w:tab/>
            </w:r>
            <w:r w:rsidR="009E41C0">
              <w:rPr>
                <w:noProof/>
                <w:webHidden/>
              </w:rPr>
              <w:fldChar w:fldCharType="begin"/>
            </w:r>
            <w:r w:rsidR="009E41C0">
              <w:rPr>
                <w:noProof/>
                <w:webHidden/>
              </w:rPr>
              <w:instrText xml:space="preserve"> PAGEREF _Toc462298314 \h </w:instrText>
            </w:r>
            <w:r w:rsidR="009E41C0">
              <w:rPr>
                <w:noProof/>
                <w:webHidden/>
              </w:rPr>
            </w:r>
            <w:r w:rsidR="009E41C0">
              <w:rPr>
                <w:noProof/>
                <w:webHidden/>
              </w:rPr>
              <w:fldChar w:fldCharType="separate"/>
            </w:r>
            <w:r w:rsidR="009E41C0">
              <w:rPr>
                <w:noProof/>
                <w:webHidden/>
              </w:rPr>
              <w:t>4</w:t>
            </w:r>
            <w:r w:rsidR="009E41C0">
              <w:rPr>
                <w:noProof/>
                <w:webHidden/>
              </w:rPr>
              <w:fldChar w:fldCharType="end"/>
            </w:r>
          </w:hyperlink>
        </w:p>
        <w:p w14:paraId="473E6CC2" w14:textId="77777777" w:rsidR="009E41C0" w:rsidRDefault="001357BE">
          <w:pPr>
            <w:pStyle w:val="Innehll1"/>
            <w:tabs>
              <w:tab w:val="left" w:pos="440"/>
              <w:tab w:val="right" w:leader="dot" w:pos="9062"/>
            </w:tabs>
            <w:rPr>
              <w:rFonts w:asciiTheme="minorHAnsi" w:eastAsiaTheme="minorEastAsia" w:hAnsiTheme="minorHAnsi" w:cstheme="minorBidi"/>
              <w:noProof/>
              <w:lang w:eastAsia="sv-SE"/>
            </w:rPr>
          </w:pPr>
          <w:hyperlink w:anchor="_Toc462298315" w:history="1">
            <w:r w:rsidR="009E41C0" w:rsidRPr="00C542E8">
              <w:rPr>
                <w:rStyle w:val="Hyperlnk"/>
                <w:noProof/>
                <w:lang w:val="en-US"/>
              </w:rPr>
              <w:t>4.</w:t>
            </w:r>
            <w:r w:rsidR="009E41C0">
              <w:rPr>
                <w:rFonts w:asciiTheme="minorHAnsi" w:eastAsiaTheme="minorEastAsia" w:hAnsiTheme="minorHAnsi" w:cstheme="minorBidi"/>
                <w:noProof/>
                <w:lang w:eastAsia="sv-SE"/>
              </w:rPr>
              <w:tab/>
            </w:r>
            <w:r w:rsidR="009E41C0" w:rsidRPr="00C542E8">
              <w:rPr>
                <w:rStyle w:val="Hyperlnk"/>
                <w:noProof/>
                <w:lang w:val="en-US"/>
              </w:rPr>
              <w:t>Governing Board of the European Centre for the Development of Vocational Training (CEDEFOP) Appointment of Mr Sébastien DUPUCH (FR), member in the category of representatives of Employees' organisations</w:t>
            </w:r>
            <w:r w:rsidR="009E41C0">
              <w:rPr>
                <w:noProof/>
                <w:webHidden/>
              </w:rPr>
              <w:tab/>
            </w:r>
            <w:r w:rsidR="009E41C0">
              <w:rPr>
                <w:noProof/>
                <w:webHidden/>
              </w:rPr>
              <w:fldChar w:fldCharType="begin"/>
            </w:r>
            <w:r w:rsidR="009E41C0">
              <w:rPr>
                <w:noProof/>
                <w:webHidden/>
              </w:rPr>
              <w:instrText xml:space="preserve"> PAGEREF _Toc462298315 \h </w:instrText>
            </w:r>
            <w:r w:rsidR="009E41C0">
              <w:rPr>
                <w:noProof/>
                <w:webHidden/>
              </w:rPr>
            </w:r>
            <w:r w:rsidR="009E41C0">
              <w:rPr>
                <w:noProof/>
                <w:webHidden/>
              </w:rPr>
              <w:fldChar w:fldCharType="separate"/>
            </w:r>
            <w:r w:rsidR="009E41C0">
              <w:rPr>
                <w:noProof/>
                <w:webHidden/>
              </w:rPr>
              <w:t>5</w:t>
            </w:r>
            <w:r w:rsidR="009E41C0">
              <w:rPr>
                <w:noProof/>
                <w:webHidden/>
              </w:rPr>
              <w:fldChar w:fldCharType="end"/>
            </w:r>
          </w:hyperlink>
        </w:p>
        <w:p w14:paraId="40DF35E1" w14:textId="77777777" w:rsidR="009E41C0" w:rsidRDefault="001357BE">
          <w:pPr>
            <w:pStyle w:val="Innehll1"/>
            <w:tabs>
              <w:tab w:val="left" w:pos="440"/>
              <w:tab w:val="right" w:leader="dot" w:pos="9062"/>
            </w:tabs>
            <w:rPr>
              <w:rFonts w:asciiTheme="minorHAnsi" w:eastAsiaTheme="minorEastAsia" w:hAnsiTheme="minorHAnsi" w:cstheme="minorBidi"/>
              <w:noProof/>
              <w:lang w:eastAsia="sv-SE"/>
            </w:rPr>
          </w:pPr>
          <w:hyperlink w:anchor="_Toc462298316" w:history="1">
            <w:r w:rsidR="009E41C0" w:rsidRPr="00C542E8">
              <w:rPr>
                <w:rStyle w:val="Hyperlnk"/>
                <w:noProof/>
                <w:lang w:val="en-US"/>
              </w:rPr>
              <w:t>5.</w:t>
            </w:r>
            <w:r w:rsidR="009E41C0">
              <w:rPr>
                <w:rFonts w:asciiTheme="minorHAnsi" w:eastAsiaTheme="minorEastAsia" w:hAnsiTheme="minorHAnsi" w:cstheme="minorBidi"/>
                <w:noProof/>
                <w:lang w:eastAsia="sv-SE"/>
              </w:rPr>
              <w:tab/>
            </w:r>
            <w:r w:rsidR="009E41C0" w:rsidRPr="00C542E8">
              <w:rPr>
                <w:rStyle w:val="Hyperlnk"/>
                <w:noProof/>
                <w:lang w:val="en-US"/>
              </w:rPr>
              <w:t>New York declaration of the coalition for an ambitious HFC amendment</w:t>
            </w:r>
            <w:r w:rsidR="009E41C0">
              <w:rPr>
                <w:noProof/>
                <w:webHidden/>
              </w:rPr>
              <w:tab/>
            </w:r>
            <w:r w:rsidR="009E41C0">
              <w:rPr>
                <w:noProof/>
                <w:webHidden/>
              </w:rPr>
              <w:fldChar w:fldCharType="begin"/>
            </w:r>
            <w:r w:rsidR="009E41C0">
              <w:rPr>
                <w:noProof/>
                <w:webHidden/>
              </w:rPr>
              <w:instrText xml:space="preserve"> PAGEREF _Toc462298316 \h </w:instrText>
            </w:r>
            <w:r w:rsidR="009E41C0">
              <w:rPr>
                <w:noProof/>
                <w:webHidden/>
              </w:rPr>
            </w:r>
            <w:r w:rsidR="009E41C0">
              <w:rPr>
                <w:noProof/>
                <w:webHidden/>
              </w:rPr>
              <w:fldChar w:fldCharType="separate"/>
            </w:r>
            <w:r w:rsidR="009E41C0">
              <w:rPr>
                <w:noProof/>
                <w:webHidden/>
              </w:rPr>
              <w:t>5</w:t>
            </w:r>
            <w:r w:rsidR="009E41C0">
              <w:rPr>
                <w:noProof/>
                <w:webHidden/>
              </w:rPr>
              <w:fldChar w:fldCharType="end"/>
            </w:r>
          </w:hyperlink>
        </w:p>
        <w:p w14:paraId="4E22C5B0" w14:textId="77777777" w:rsidR="009E41C0" w:rsidRDefault="001357BE">
          <w:pPr>
            <w:pStyle w:val="Innehll1"/>
            <w:tabs>
              <w:tab w:val="left" w:pos="440"/>
              <w:tab w:val="right" w:leader="dot" w:pos="9062"/>
            </w:tabs>
            <w:rPr>
              <w:rFonts w:asciiTheme="minorHAnsi" w:eastAsiaTheme="minorEastAsia" w:hAnsiTheme="minorHAnsi" w:cstheme="minorBidi"/>
              <w:noProof/>
              <w:lang w:eastAsia="sv-SE"/>
            </w:rPr>
          </w:pPr>
          <w:hyperlink w:anchor="_Toc462298317" w:history="1">
            <w:r w:rsidR="009E41C0" w:rsidRPr="00C542E8">
              <w:rPr>
                <w:rStyle w:val="Hyperlnk"/>
                <w:noProof/>
                <w:lang w:val="en-US"/>
              </w:rPr>
              <w:t>6.</w:t>
            </w:r>
            <w:r w:rsidR="009E41C0">
              <w:rPr>
                <w:rFonts w:asciiTheme="minorHAnsi" w:eastAsiaTheme="minorEastAsia" w:hAnsiTheme="minorHAnsi" w:cstheme="minorBidi"/>
                <w:noProof/>
                <w:lang w:eastAsia="sv-SE"/>
              </w:rPr>
              <w:tab/>
            </w:r>
            <w:r w:rsidR="009E41C0" w:rsidRPr="00C542E8">
              <w:rPr>
                <w:rStyle w:val="Hyperlnk"/>
                <w:noProof/>
                <w:lang w:val="en-US"/>
              </w:rPr>
              <w:t>Draft Council Decision on the position to be adopted on behalf of the European Union within the Administrative Committee for the TIR Convention as regards the proposal to amend the Customs Convention on the international transport of goods under cover of TIR carnets</w:t>
            </w:r>
            <w:r w:rsidR="009E41C0">
              <w:rPr>
                <w:noProof/>
                <w:webHidden/>
              </w:rPr>
              <w:tab/>
            </w:r>
            <w:r w:rsidR="009E41C0">
              <w:rPr>
                <w:noProof/>
                <w:webHidden/>
              </w:rPr>
              <w:fldChar w:fldCharType="begin"/>
            </w:r>
            <w:r w:rsidR="009E41C0">
              <w:rPr>
                <w:noProof/>
                <w:webHidden/>
              </w:rPr>
              <w:instrText xml:space="preserve"> PAGEREF _Toc462298317 \h </w:instrText>
            </w:r>
            <w:r w:rsidR="009E41C0">
              <w:rPr>
                <w:noProof/>
                <w:webHidden/>
              </w:rPr>
            </w:r>
            <w:r w:rsidR="009E41C0">
              <w:rPr>
                <w:noProof/>
                <w:webHidden/>
              </w:rPr>
              <w:fldChar w:fldCharType="separate"/>
            </w:r>
            <w:r w:rsidR="009E41C0">
              <w:rPr>
                <w:noProof/>
                <w:webHidden/>
              </w:rPr>
              <w:t>6</w:t>
            </w:r>
            <w:r w:rsidR="009E41C0">
              <w:rPr>
                <w:noProof/>
                <w:webHidden/>
              </w:rPr>
              <w:fldChar w:fldCharType="end"/>
            </w:r>
          </w:hyperlink>
        </w:p>
        <w:p w14:paraId="2706DFAF" w14:textId="77777777" w:rsidR="009E41C0" w:rsidRDefault="001357BE">
          <w:pPr>
            <w:pStyle w:val="Innehll1"/>
            <w:tabs>
              <w:tab w:val="left" w:pos="440"/>
              <w:tab w:val="right" w:leader="dot" w:pos="9062"/>
            </w:tabs>
            <w:rPr>
              <w:rFonts w:asciiTheme="minorHAnsi" w:eastAsiaTheme="minorEastAsia" w:hAnsiTheme="minorHAnsi" w:cstheme="minorBidi"/>
              <w:noProof/>
              <w:lang w:eastAsia="sv-SE"/>
            </w:rPr>
          </w:pPr>
          <w:hyperlink w:anchor="_Toc462298318" w:history="1">
            <w:r w:rsidR="009E41C0" w:rsidRPr="00C542E8">
              <w:rPr>
                <w:rStyle w:val="Hyperlnk"/>
                <w:noProof/>
                <w:lang w:val="en-US"/>
              </w:rPr>
              <w:t>7.</w:t>
            </w:r>
            <w:r w:rsidR="009E41C0">
              <w:rPr>
                <w:rFonts w:asciiTheme="minorHAnsi" w:eastAsiaTheme="minorEastAsia" w:hAnsiTheme="minorHAnsi" w:cstheme="minorBidi"/>
                <w:noProof/>
                <w:lang w:eastAsia="sv-SE"/>
              </w:rPr>
              <w:tab/>
            </w:r>
            <w:r w:rsidR="009E41C0" w:rsidRPr="00C542E8">
              <w:rPr>
                <w:rStyle w:val="Hyperlnk"/>
                <w:noProof/>
                <w:lang w:val="en-US"/>
              </w:rPr>
              <w:t>Proposal for a Council Decision establishing the position to be adopted by the Union with regard to the amendments to the Annexes of the European Agreement concerning the International Carriage of Dangerous Goods by Road (ADR) and to the Annexed Regulations to the European Agreement concerning the International Carriage of Dangerous Goods by Inland Waterways (ADN)</w:t>
            </w:r>
            <w:r w:rsidR="009E41C0">
              <w:rPr>
                <w:noProof/>
                <w:webHidden/>
              </w:rPr>
              <w:tab/>
            </w:r>
            <w:r w:rsidR="009E41C0">
              <w:rPr>
                <w:noProof/>
                <w:webHidden/>
              </w:rPr>
              <w:fldChar w:fldCharType="begin"/>
            </w:r>
            <w:r w:rsidR="009E41C0">
              <w:rPr>
                <w:noProof/>
                <w:webHidden/>
              </w:rPr>
              <w:instrText xml:space="preserve"> PAGEREF _Toc462298318 \h </w:instrText>
            </w:r>
            <w:r w:rsidR="009E41C0">
              <w:rPr>
                <w:noProof/>
                <w:webHidden/>
              </w:rPr>
            </w:r>
            <w:r w:rsidR="009E41C0">
              <w:rPr>
                <w:noProof/>
                <w:webHidden/>
              </w:rPr>
              <w:fldChar w:fldCharType="separate"/>
            </w:r>
            <w:r w:rsidR="009E41C0">
              <w:rPr>
                <w:noProof/>
                <w:webHidden/>
              </w:rPr>
              <w:t>6</w:t>
            </w:r>
            <w:r w:rsidR="009E41C0">
              <w:rPr>
                <w:noProof/>
                <w:webHidden/>
              </w:rPr>
              <w:fldChar w:fldCharType="end"/>
            </w:r>
          </w:hyperlink>
        </w:p>
        <w:p w14:paraId="673A785B" w14:textId="77777777" w:rsidR="00D957FB" w:rsidRDefault="00E2081D">
          <w:r>
            <w:rPr>
              <w:b/>
              <w:bCs/>
              <w:noProof/>
            </w:rPr>
            <w:fldChar w:fldCharType="end"/>
          </w:r>
        </w:p>
      </w:sdtContent>
    </w:sdt>
    <w:p w14:paraId="673A785C" w14:textId="77777777" w:rsidR="00D957FB" w:rsidRDefault="00E2081D">
      <w:pPr>
        <w:ind w:left="0"/>
      </w:pPr>
      <w:r>
        <w:br w:type="page"/>
      </w:r>
    </w:p>
    <w:p w14:paraId="673A785D" w14:textId="77777777" w:rsidR="00643D86" w:rsidRDefault="001357BE" w:rsidP="00643D86">
      <w:pPr>
        <w:pStyle w:val="Rubrik1"/>
        <w:numPr>
          <w:ilvl w:val="0"/>
          <w:numId w:val="0"/>
        </w:numPr>
      </w:pPr>
      <w:bookmarkStart w:id="1" w:name="_Toc364854645"/>
    </w:p>
    <w:p w14:paraId="673A785E" w14:textId="77777777" w:rsidR="00643D86" w:rsidRPr="001E2E0F" w:rsidRDefault="00E2081D" w:rsidP="00643D86">
      <w:pPr>
        <w:pStyle w:val="Rubrik1"/>
        <w:rPr>
          <w:lang w:val="en-US"/>
        </w:rPr>
      </w:pPr>
      <w:bookmarkStart w:id="2" w:name="_Toc462298312"/>
      <w:r w:rsidRPr="001E2E0F">
        <w:rPr>
          <w:noProof/>
          <w:lang w:val="en-US"/>
        </w:rPr>
        <w:t>Replies to written questions put to the Council by Members of the European Parliament</w:t>
      </w:r>
      <w:bookmarkEnd w:id="2"/>
    </w:p>
    <w:p w14:paraId="5444F28C" w14:textId="77777777" w:rsidR="001E2E0F" w:rsidRDefault="00E2081D" w:rsidP="00643D86">
      <w:pPr>
        <w:rPr>
          <w:lang w:val="en-US"/>
        </w:rPr>
      </w:pPr>
      <w:r>
        <w:rPr>
          <w:noProof/>
          <w:lang w:val="en-US"/>
        </w:rPr>
        <w:t>=</w:t>
      </w:r>
      <w:r>
        <w:rPr>
          <w:lang w:val="en-US"/>
        </w:rPr>
        <w:t>Adoption by silence procedure (+)</w:t>
      </w:r>
    </w:p>
    <w:p w14:paraId="5F7D8DF1" w14:textId="286D3122" w:rsidR="001E2E0F" w:rsidRDefault="00E2081D" w:rsidP="00643D86">
      <w:pPr>
        <w:rPr>
          <w:lang w:val="en-US"/>
        </w:rPr>
      </w:pPr>
      <w:r>
        <w:rPr>
          <w:lang w:val="en-US"/>
        </w:rPr>
        <w:t>a) E-000351/2016 - Sabine Lösing (GUE/NGL) Measures to combat terrorist financing11590/16 + COR 1 PE-QE 274</w:t>
      </w:r>
    </w:p>
    <w:p w14:paraId="56517CA2" w14:textId="24BAEC46" w:rsidR="001E2E0F" w:rsidRDefault="00C52CC0" w:rsidP="00643D86">
      <w:pPr>
        <w:rPr>
          <w:lang w:val="en-US"/>
        </w:rPr>
      </w:pPr>
      <w:r>
        <w:rPr>
          <w:lang w:val="en-US"/>
        </w:rPr>
        <w:t>b) E</w:t>
      </w:r>
      <w:r w:rsidR="00E2081D">
        <w:rPr>
          <w:lang w:val="en-US"/>
        </w:rPr>
        <w:t>-003465/2016 - Edward Czesak (ECR) Public access to documents (Rule 116(7)</w:t>
      </w:r>
      <w:r>
        <w:rPr>
          <w:lang w:val="en-US"/>
        </w:rPr>
        <w:t>) 11592</w:t>
      </w:r>
      <w:r w:rsidR="00E2081D">
        <w:rPr>
          <w:lang w:val="en-US"/>
        </w:rPr>
        <w:t>/16 PE-QE 275</w:t>
      </w:r>
    </w:p>
    <w:p w14:paraId="229D4B91" w14:textId="6D20E742" w:rsidR="001E2E0F" w:rsidRDefault="00C52CC0" w:rsidP="00643D86">
      <w:pPr>
        <w:rPr>
          <w:lang w:val="en-US"/>
        </w:rPr>
      </w:pPr>
      <w:r>
        <w:rPr>
          <w:lang w:val="en-US"/>
        </w:rPr>
        <w:t>c) E</w:t>
      </w:r>
      <w:r w:rsidR="00E2081D">
        <w:rPr>
          <w:lang w:val="en-US"/>
        </w:rPr>
        <w:t>-004221/2016 and E-004223/2016 - Joëlle Mélin (ENF) Council recommendations on France's 2016 national reform programme Council recommendations on France's 2016 national reform programme11460/16 PE-QE 266</w:t>
      </w:r>
    </w:p>
    <w:p w14:paraId="6BF31F18" w14:textId="06EBC9C4" w:rsidR="001E2E0F" w:rsidRDefault="00C52CC0" w:rsidP="00643D86">
      <w:pPr>
        <w:rPr>
          <w:lang w:val="en-US"/>
        </w:rPr>
      </w:pPr>
      <w:r>
        <w:rPr>
          <w:lang w:val="en-US"/>
        </w:rPr>
        <w:t>d) E</w:t>
      </w:r>
      <w:r w:rsidR="00E2081D">
        <w:rPr>
          <w:lang w:val="en-US"/>
        </w:rPr>
        <w:t>-004280/2016 - Hugues Bayet (S&amp;amp;D) Cooperation between Member States and Europol on information exchange11594/16 PE-QE 276</w:t>
      </w:r>
    </w:p>
    <w:p w14:paraId="16AC40CF" w14:textId="6A5F31B7" w:rsidR="001E2E0F" w:rsidRDefault="00C52CC0" w:rsidP="00643D86">
      <w:pPr>
        <w:rPr>
          <w:lang w:val="en-US"/>
        </w:rPr>
      </w:pPr>
      <w:r>
        <w:rPr>
          <w:lang w:val="en-US"/>
        </w:rPr>
        <w:t>e) E</w:t>
      </w:r>
      <w:r w:rsidR="00E2081D">
        <w:rPr>
          <w:lang w:val="en-US"/>
        </w:rPr>
        <w:t>-004461/2016 - Nicolas Bay (ENF) The danger that migrants pose to Europe11455/16 PE-QE 262</w:t>
      </w:r>
    </w:p>
    <w:p w14:paraId="431B71B2" w14:textId="32875151" w:rsidR="001E2E0F" w:rsidRDefault="00C52CC0" w:rsidP="00643D86">
      <w:pPr>
        <w:rPr>
          <w:lang w:val="en-US"/>
        </w:rPr>
      </w:pPr>
      <w:r>
        <w:rPr>
          <w:lang w:val="en-US"/>
        </w:rPr>
        <w:t>f) E</w:t>
      </w:r>
      <w:r w:rsidR="00E2081D">
        <w:rPr>
          <w:lang w:val="en-US"/>
        </w:rPr>
        <w:t>-004462/2016 - Nicolas Bay (ENF) On the pointlessness of a European Security Union11456/16 PE-QE 263</w:t>
      </w:r>
    </w:p>
    <w:p w14:paraId="2FCE36E9" w14:textId="6C2D0670" w:rsidR="001E2E0F" w:rsidRDefault="00C52CC0" w:rsidP="00643D86">
      <w:pPr>
        <w:rPr>
          <w:lang w:val="en-US"/>
        </w:rPr>
      </w:pPr>
      <w:r>
        <w:rPr>
          <w:lang w:val="en-US"/>
        </w:rPr>
        <w:t>g) E</w:t>
      </w:r>
      <w:r w:rsidR="00E2081D">
        <w:rPr>
          <w:lang w:val="en-US"/>
        </w:rPr>
        <w:t>-004483/2016 - Marlene Mizzi (S&amp;amp;D) Educational and vocational common asylum system and integration of migrants in Europe11595/16 PE-QE 277</w:t>
      </w:r>
    </w:p>
    <w:p w14:paraId="1F614E60" w14:textId="08532ABB" w:rsidR="001E2E0F" w:rsidRDefault="00C52CC0" w:rsidP="00643D86">
      <w:pPr>
        <w:rPr>
          <w:lang w:val="en-US"/>
        </w:rPr>
      </w:pPr>
      <w:r>
        <w:rPr>
          <w:lang w:val="en-US"/>
        </w:rPr>
        <w:t xml:space="preserve">h) </w:t>
      </w:r>
      <w:r w:rsidR="00E2081D">
        <w:rPr>
          <w:lang w:val="en-US"/>
        </w:rPr>
        <w:t>E-004549/2016 - Hans-Olaf Henkel (ECR) Reform of the electoral law of the European Union11469/16 PE-QE 267</w:t>
      </w:r>
    </w:p>
    <w:p w14:paraId="152BCFB4" w14:textId="7EB07234" w:rsidR="001E2E0F" w:rsidRDefault="00C52CC0" w:rsidP="00643D86">
      <w:pPr>
        <w:rPr>
          <w:lang w:val="en-US"/>
        </w:rPr>
      </w:pPr>
      <w:r>
        <w:rPr>
          <w:lang w:val="en-US"/>
        </w:rPr>
        <w:t>i) E</w:t>
      </w:r>
      <w:r w:rsidR="00E2081D">
        <w:rPr>
          <w:lang w:val="en-US"/>
        </w:rPr>
        <w:t>-004550/2016 - Bernd Lucke (ECR) Reform of the electoral law of the European Union11471/16 PE-QE 268</w:t>
      </w:r>
    </w:p>
    <w:p w14:paraId="436C63ED" w14:textId="799B0299" w:rsidR="001E2E0F" w:rsidRDefault="00E2081D" w:rsidP="00643D86">
      <w:pPr>
        <w:rPr>
          <w:lang w:val="en-US"/>
        </w:rPr>
      </w:pPr>
      <w:r>
        <w:rPr>
          <w:lang w:val="en-US"/>
        </w:rPr>
        <w:t>j)</w:t>
      </w:r>
      <w:r w:rsidR="00C52CC0">
        <w:rPr>
          <w:lang w:val="en-US"/>
        </w:rPr>
        <w:t xml:space="preserve"> </w:t>
      </w:r>
      <w:r>
        <w:rPr>
          <w:lang w:val="en-US"/>
        </w:rPr>
        <w:t>E-004653/2016 - Barbara Spinelli (GUE/NGL), Sophia in 't Veld (ALDE), Stelios Kouloglou (GUE/NGL), Sofia Sakorafa (GUE/NGL), Stefan Eck (GUE/NGL), Iuliu Winkler (PPE), Izaskun Bilbao Barandica (ALDE), Barbara Lochbihler (Verts/ALE), Josef Weidenholzer (S&amp;amp;D), Bodil Valero (Verts/ALE), Josu Juaristi Abaunz (GUE/NGL), Marisa Matias (GUE/NGL), Hilde Vautmans (ALDE), Ana Gomes (S&amp;amp;D), Marie-Christine Vergiat (GUE/NGL), Jean Lambert (Verts/ALE), Petras Auštrevičius (ALDE), Curzio Maltese (GUE/NGL), Nikolaos Chountis (GUE/NGL), Soraya Post (S&amp;amp;D) and Julie Ward (S&amp;amp;D) Respect of fundamental rights and the principle of mutual sincere cooperation in agreements relating to asylum and migration policies11472/16 PE-QE 269</w:t>
      </w:r>
    </w:p>
    <w:p w14:paraId="24AA7073" w14:textId="20D356E8" w:rsidR="001E2E0F" w:rsidRDefault="00C52CC0" w:rsidP="00643D86">
      <w:pPr>
        <w:rPr>
          <w:lang w:val="en-US"/>
        </w:rPr>
      </w:pPr>
      <w:r>
        <w:rPr>
          <w:lang w:val="en-US"/>
        </w:rPr>
        <w:t>k) E</w:t>
      </w:r>
      <w:r w:rsidR="00E2081D">
        <w:rPr>
          <w:lang w:val="en-US"/>
        </w:rPr>
        <w:t>-004717/2016 - Bernd Kölmel (ECR) Reform of the electoral law of the European Union11473/16 PE-QE 270</w:t>
      </w:r>
    </w:p>
    <w:p w14:paraId="7A965A4E" w14:textId="4ABFB067" w:rsidR="001E2E0F" w:rsidRDefault="00E2081D" w:rsidP="00643D86">
      <w:pPr>
        <w:rPr>
          <w:lang w:val="en-US"/>
        </w:rPr>
      </w:pPr>
      <w:r>
        <w:rPr>
          <w:lang w:val="en-US"/>
        </w:rPr>
        <w:t>l)</w:t>
      </w:r>
      <w:r w:rsidR="00C52CC0">
        <w:rPr>
          <w:lang w:val="en-US"/>
        </w:rPr>
        <w:t xml:space="preserve"> </w:t>
      </w:r>
      <w:r>
        <w:rPr>
          <w:lang w:val="en-US"/>
        </w:rPr>
        <w:t>E-004738/2016 - Joëlle Mélin (ENF) Directive on admission of foreign researchers and students11457/16 PE-QE 264</w:t>
      </w:r>
    </w:p>
    <w:p w14:paraId="04A3CF47" w14:textId="36DF2CF8" w:rsidR="001E2E0F" w:rsidRDefault="00E2081D" w:rsidP="00643D86">
      <w:pPr>
        <w:rPr>
          <w:lang w:val="en-US"/>
        </w:rPr>
      </w:pPr>
      <w:r>
        <w:rPr>
          <w:lang w:val="en-US"/>
        </w:rPr>
        <w:t>m)</w:t>
      </w:r>
      <w:r w:rsidR="00C52CC0">
        <w:rPr>
          <w:lang w:val="en-US"/>
        </w:rPr>
        <w:t xml:space="preserve"> </w:t>
      </w:r>
      <w:r>
        <w:rPr>
          <w:lang w:val="en-US"/>
        </w:rPr>
        <w:t>E-005109/2016 - Angel Dzhambazki (ECR) Risk of Turkish becoming an official EU language11596/16 PE-QE 278</w:t>
      </w:r>
    </w:p>
    <w:p w14:paraId="673A785F" w14:textId="79C788A2" w:rsidR="00643D86" w:rsidRDefault="00C52CC0" w:rsidP="00643D86">
      <w:pPr>
        <w:rPr>
          <w:lang w:val="en-US"/>
        </w:rPr>
      </w:pPr>
      <w:r>
        <w:rPr>
          <w:lang w:val="en-US"/>
        </w:rPr>
        <w:lastRenderedPageBreak/>
        <w:t>n) E</w:t>
      </w:r>
      <w:r w:rsidR="00E2081D">
        <w:rPr>
          <w:lang w:val="en-US"/>
        </w:rPr>
        <w:t xml:space="preserve">-005130/2016 - Marc </w:t>
      </w:r>
      <w:proofErr w:type="spellStart"/>
      <w:r w:rsidR="00E2081D">
        <w:rPr>
          <w:lang w:val="en-US"/>
        </w:rPr>
        <w:t>Joulaud</w:t>
      </w:r>
      <w:proofErr w:type="spellEnd"/>
      <w:r w:rsidR="00E2081D">
        <w:rPr>
          <w:lang w:val="en-US"/>
        </w:rPr>
        <w:t xml:space="preserve"> (PPE) Legislative work of the Council during negotiations</w:t>
      </w:r>
      <w:r w:rsidR="001E2E0F">
        <w:rPr>
          <w:lang w:val="en-US"/>
        </w:rPr>
        <w:t xml:space="preserve"> with Britain11807/16 PE-QE 279</w:t>
      </w:r>
    </w:p>
    <w:p w14:paraId="673A7860" w14:textId="77777777" w:rsidR="00643D86" w:rsidRDefault="00E2081D" w:rsidP="00643D86">
      <w:r>
        <w:rPr>
          <w:b/>
        </w:rPr>
        <w:t>Ansvarigt statsråd</w:t>
      </w:r>
      <w:r>
        <w:rPr>
          <w:b/>
        </w:rPr>
        <w:br/>
      </w:r>
      <w:r>
        <w:rPr>
          <w:noProof/>
        </w:rPr>
        <w:t>Stefan</w:t>
      </w:r>
      <w:r>
        <w:t xml:space="preserve"> Löfven</w:t>
      </w:r>
    </w:p>
    <w:p w14:paraId="673A7861" w14:textId="77777777" w:rsidR="00E0653A" w:rsidRDefault="00E2081D"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3A7862" w14:textId="77777777" w:rsidR="00E0653A" w:rsidRDefault="00E2081D"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3A7863" w14:textId="77777777" w:rsidR="00E0653A" w:rsidRDefault="00E2081D"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3A7864" w14:textId="77777777" w:rsidR="00E0653A" w:rsidRDefault="00E2081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3A7865" w14:textId="77777777" w:rsidR="00E0653A" w:rsidRDefault="00E2081D"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3A7866" w14:textId="77777777" w:rsidR="00E0653A" w:rsidRDefault="00E2081D"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3A7867" w14:textId="77777777" w:rsidR="00E0653A" w:rsidRDefault="00E2081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3A7868" w14:textId="77777777" w:rsidR="00E0653A" w:rsidRDefault="00E2081D"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3A7869" w14:textId="77777777" w:rsidR="00E0653A" w:rsidRDefault="00E2081D"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3A786A" w14:textId="77777777" w:rsidR="00643D86" w:rsidRDefault="00E2081D" w:rsidP="00643D86">
      <w:r>
        <w:instrText>"</w:instrText>
      </w:r>
      <w:r>
        <w:rPr>
          <w:b/>
        </w:rPr>
        <w:instrText xml:space="preserve"> </w:instrText>
      </w:r>
      <w:r>
        <w:rPr>
          <w:b/>
        </w:rPr>
        <w:fldChar w:fldCharType="end"/>
      </w:r>
      <w:r w:rsidRPr="00B44CE2">
        <w:rPr>
          <w:b/>
        </w:rPr>
        <w:t>Annotering</w:t>
      </w:r>
      <w:r>
        <w:rPr>
          <w:b/>
        </w:rPr>
        <w:br/>
      </w:r>
      <w:r>
        <w:t>Föranleder ingen annotering.</w:t>
      </w:r>
    </w:p>
    <w:p w14:paraId="673A786B" w14:textId="77777777" w:rsidR="00643D86" w:rsidRPr="001E2E0F" w:rsidRDefault="00E2081D" w:rsidP="00643D86">
      <w:pPr>
        <w:pStyle w:val="Rubrik1"/>
        <w:rPr>
          <w:lang w:val="en-US"/>
        </w:rPr>
      </w:pPr>
      <w:bookmarkStart w:id="3" w:name="_Toc462298313"/>
      <w:r w:rsidRPr="001E2E0F">
        <w:rPr>
          <w:noProof/>
          <w:lang w:val="en-US"/>
        </w:rPr>
        <w:t>Judgment of the Court of Justice of 7 September 2016</w:t>
      </w:r>
      <w:r w:rsidRPr="001E2E0F">
        <w:rPr>
          <w:noProof/>
          <w:lang w:val="en-US"/>
        </w:rPr>
        <w:br/>
        <w:t>Case C-113/14 (Federal Republic of Germany v. European Parliament and Council of the European Union) concerning the validity of Article 7 of Regulation (EU) No 1308/2013 and Article 2 of Regulation (EU) No 1370/2013</w:t>
      </w:r>
      <w:bookmarkEnd w:id="3"/>
    </w:p>
    <w:p w14:paraId="673A786C" w14:textId="77777777" w:rsidR="00643D86" w:rsidRDefault="00E2081D" w:rsidP="00643D86">
      <w:pPr>
        <w:rPr>
          <w:lang w:val="en-US"/>
        </w:rPr>
      </w:pPr>
      <w:r>
        <w:rPr>
          <w:noProof/>
          <w:lang w:val="en-US"/>
        </w:rPr>
        <w:t>=</w:t>
      </w:r>
      <w:r>
        <w:rPr>
          <w:lang w:val="en-US"/>
        </w:rPr>
        <w:t>Information note for the Permanent Representatives Committee (Part 1)</w:t>
      </w:r>
      <w:r>
        <w:rPr>
          <w:lang w:val="en-US"/>
        </w:rPr>
        <w:br/>
      </w:r>
      <w:r>
        <w:rPr>
          <w:noProof/>
          <w:lang w:val="en-US"/>
        </w:rPr>
        <w:t>12284</w:t>
      </w:r>
      <w:r>
        <w:rPr>
          <w:lang w:val="en-US"/>
        </w:rPr>
        <w:t>/16 JUR 455 AGRI 489 AGRIFIN 100 AGRIORG 75 CODEC 1277</w:t>
      </w:r>
    </w:p>
    <w:p w14:paraId="673A786D" w14:textId="77777777" w:rsidR="00643D86" w:rsidRPr="001E2E0F" w:rsidRDefault="00E2081D" w:rsidP="00643D86">
      <w:pPr>
        <w:rPr>
          <w:lang w:val="en-US"/>
        </w:rPr>
      </w:pPr>
      <w:r w:rsidRPr="001E2E0F">
        <w:rPr>
          <w:b/>
          <w:lang w:val="en-US"/>
        </w:rPr>
        <w:t>Ansvarigt statsråd</w:t>
      </w:r>
      <w:r w:rsidRPr="001E2E0F">
        <w:rPr>
          <w:b/>
          <w:lang w:val="en-US"/>
        </w:rPr>
        <w:br/>
      </w:r>
      <w:r w:rsidRPr="001E2E0F">
        <w:rPr>
          <w:noProof/>
          <w:lang w:val="en-US"/>
        </w:rPr>
        <w:t>Ann</w:t>
      </w:r>
      <w:r w:rsidRPr="001E2E0F">
        <w:rPr>
          <w:lang w:val="en-US"/>
        </w:rPr>
        <w:t xml:space="preserve"> Linde</w:t>
      </w:r>
    </w:p>
    <w:p w14:paraId="673A786E" w14:textId="77777777" w:rsidR="00E0653A" w:rsidRDefault="00E2081D"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3A786F" w14:textId="77777777" w:rsidR="00E0653A" w:rsidRDefault="00E2081D"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3A7870" w14:textId="77777777" w:rsidR="00E0653A" w:rsidRDefault="00E2081D"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3A7871" w14:textId="77777777" w:rsidR="00E0653A" w:rsidRDefault="00E2081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3A7872" w14:textId="77777777" w:rsidR="00E0653A" w:rsidRDefault="00E2081D"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3A7873" w14:textId="77777777" w:rsidR="00E0653A" w:rsidRDefault="00E2081D"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3A7874" w14:textId="77777777" w:rsidR="00E0653A" w:rsidRDefault="00E2081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3A7875" w14:textId="77777777" w:rsidR="00E0653A" w:rsidRDefault="00E2081D"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3A7876" w14:textId="77777777" w:rsidR="00E0653A" w:rsidRDefault="00E2081D"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3A7878" w14:textId="78CC31D0" w:rsidR="00E50D19" w:rsidRDefault="00E2081D" w:rsidP="001E2E0F">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Information om EU-domstolens dom i mål C-113/14.</w:t>
      </w:r>
    </w:p>
    <w:p w14:paraId="673A787A" w14:textId="59E70A70" w:rsidR="00FB32B9" w:rsidRDefault="00E2081D" w:rsidP="001E2E0F">
      <w:pPr>
        <w:spacing w:after="280" w:afterAutospacing="1"/>
      </w:pPr>
      <w:r>
        <w:rPr>
          <w:b/>
          <w:bCs/>
        </w:rPr>
        <w:t>Hur regeringen ställer sig till den blivande A-punkten:</w:t>
      </w:r>
      <w:r>
        <w:t xml:space="preserve"> Regeringen har ingen erinran mot denna informationspunkt.</w:t>
      </w:r>
      <w:r>
        <w:br/>
      </w:r>
      <w:r>
        <w:br/>
      </w:r>
      <w:r>
        <w:rPr>
          <w:b/>
          <w:bCs/>
        </w:rPr>
        <w:t>Bakgrund:</w:t>
      </w:r>
      <w:r>
        <w:t xml:space="preserve"> Målet rörde en ogiltighetstalan som Tyskland väckt mot Europaparlamentet och rådet avseende artikel 7 i Europaparlamentets och rådets förordning (EU) nr 1308/2013 av den 17 december 2013 om upprättande av en samlad marknadsordning för jordbruksprodukter och om upphävande av rådets förordningar (EEG) nr 922/72, (EEG) nr 234/79, (EG) nr 1037/2001 och (EG) nr 1234/20071 samt avseende artikel 2 i rådets förordning (EU) nr 1370/2013 av den 16 december 2013 om fastställande av vissa stöd och bidrag inom ramen för den samlade marknadsordningen för jordbruksprodukter. Genom sin dom biföll domstolen Tysklands talan och ogiltigförklarade de nämnda bestämmelserna. Verkningarna av artikel 7 i förordning nr 1308/2013 och artikel 2 i förordning nr 1370/2013 ska dock bestå till dess att nya bestämmelser, antagna på korrekt rättslig grund, det vill säga artikel 43.3 FEUF, har trätt i kraft, inom en skälig frist, dock längst fem månader räknat fr</w:t>
      </w:r>
      <w:r w:rsidR="001E2E0F">
        <w:t>ån dagen då denna dom meddelas.</w:t>
      </w:r>
    </w:p>
    <w:p w14:paraId="673A787B" w14:textId="77777777" w:rsidR="00643D86" w:rsidRPr="001E2E0F" w:rsidRDefault="00E2081D" w:rsidP="00643D86">
      <w:pPr>
        <w:pStyle w:val="Rubrik1"/>
        <w:rPr>
          <w:lang w:val="en-US"/>
        </w:rPr>
      </w:pPr>
      <w:bookmarkStart w:id="4" w:name="_Toc462298314"/>
      <w:r w:rsidRPr="001E2E0F">
        <w:rPr>
          <w:noProof/>
          <w:lang w:val="en-US"/>
        </w:rPr>
        <w:t>Advisory Committee on Safety and Health at Work</w:t>
      </w:r>
      <w:r w:rsidRPr="001E2E0F">
        <w:rPr>
          <w:noProof/>
          <w:lang w:val="en-US"/>
        </w:rPr>
        <w:br/>
        <w:t>Appointment of Mr Rafał HRYNYK, alternate member for Poland, in place of Mr Paweł PETTKE, who has resigned</w:t>
      </w:r>
      <w:bookmarkEnd w:id="4"/>
    </w:p>
    <w:p w14:paraId="673A787C" w14:textId="77777777" w:rsidR="00643D86" w:rsidRPr="001E2E0F" w:rsidRDefault="00E2081D" w:rsidP="00643D86">
      <w:r w:rsidRPr="001E2E0F">
        <w:rPr>
          <w:noProof/>
        </w:rPr>
        <w:t>=</w:t>
      </w:r>
      <w:r w:rsidRPr="001E2E0F">
        <w:t>Adoption</w:t>
      </w:r>
      <w:r w:rsidRPr="001E2E0F">
        <w:br/>
      </w:r>
      <w:r w:rsidRPr="001E2E0F">
        <w:rPr>
          <w:noProof/>
        </w:rPr>
        <w:t>12144</w:t>
      </w:r>
      <w:r w:rsidRPr="001E2E0F">
        <w:t>/16 SOC 515 EMPL 339</w:t>
      </w:r>
    </w:p>
    <w:p w14:paraId="673A787D" w14:textId="77777777" w:rsidR="00643D86" w:rsidRDefault="00E2081D" w:rsidP="00643D86">
      <w:r>
        <w:rPr>
          <w:b/>
        </w:rPr>
        <w:t>Ansvarigt statsråd</w:t>
      </w:r>
      <w:r>
        <w:rPr>
          <w:b/>
        </w:rPr>
        <w:br/>
      </w:r>
      <w:r>
        <w:rPr>
          <w:noProof/>
        </w:rPr>
        <w:t>Ylva</w:t>
      </w:r>
      <w:r>
        <w:t xml:space="preserve"> Johansson</w:t>
      </w:r>
    </w:p>
    <w:p w14:paraId="673A787E" w14:textId="77777777" w:rsidR="00E0653A" w:rsidRDefault="00E2081D"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3A787F" w14:textId="77777777" w:rsidR="00E0653A" w:rsidRDefault="00E2081D"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3A7880" w14:textId="77777777" w:rsidR="00E0653A" w:rsidRDefault="00E2081D"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3A7881" w14:textId="77777777" w:rsidR="00E0653A" w:rsidRDefault="00E2081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3A7882" w14:textId="77777777" w:rsidR="00E0653A" w:rsidRDefault="00E2081D"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3A7883" w14:textId="77777777" w:rsidR="00E0653A" w:rsidRDefault="00E2081D"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3A7884" w14:textId="77777777" w:rsidR="00E0653A" w:rsidRDefault="00E2081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3A7885" w14:textId="77777777" w:rsidR="00E0653A" w:rsidRDefault="00E2081D"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3A7886" w14:textId="77777777" w:rsidR="00E0653A" w:rsidRDefault="00E2081D"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3A7887" w14:textId="77777777" w:rsidR="00643D86" w:rsidRDefault="00E2081D" w:rsidP="00643D86">
      <w:r>
        <w:instrText>"</w:instrText>
      </w:r>
      <w:r>
        <w:rPr>
          <w:b/>
        </w:rPr>
        <w:instrText xml:space="preserve"> </w:instrText>
      </w:r>
      <w:r>
        <w:rPr>
          <w:b/>
        </w:rPr>
        <w:fldChar w:fldCharType="end"/>
      </w:r>
      <w:r w:rsidRPr="00B44CE2">
        <w:rPr>
          <w:b/>
        </w:rPr>
        <w:t>Annotering</w:t>
      </w:r>
      <w:r>
        <w:rPr>
          <w:b/>
        </w:rPr>
        <w:br/>
      </w:r>
      <w:r>
        <w:t>Föranleder ingen annotering.</w:t>
      </w:r>
    </w:p>
    <w:p w14:paraId="673A7888" w14:textId="77777777" w:rsidR="00643D86" w:rsidRPr="001E2E0F" w:rsidRDefault="00E2081D" w:rsidP="00643D86">
      <w:pPr>
        <w:pStyle w:val="Rubrik1"/>
        <w:rPr>
          <w:lang w:val="en-US"/>
        </w:rPr>
      </w:pPr>
      <w:bookmarkStart w:id="5" w:name="_Toc462298315"/>
      <w:r w:rsidRPr="001E2E0F">
        <w:rPr>
          <w:noProof/>
          <w:lang w:val="en-US"/>
        </w:rPr>
        <w:lastRenderedPageBreak/>
        <w:t>Governing Board of the European Centre for the Development of Vocational Training (CEDEFOP)</w:t>
      </w:r>
      <w:r w:rsidRPr="001E2E0F">
        <w:rPr>
          <w:noProof/>
          <w:lang w:val="en-US"/>
        </w:rPr>
        <w:br/>
        <w:t>Appointment of Mr Sébastien DUPUCH (FR), member in the category of representatives of Employees' organisations</w:t>
      </w:r>
      <w:bookmarkEnd w:id="5"/>
    </w:p>
    <w:p w14:paraId="673A7889" w14:textId="0F8851B8" w:rsidR="00643D86" w:rsidRPr="001E2E0F" w:rsidRDefault="00E2081D" w:rsidP="00643D86">
      <w:r w:rsidRPr="001E2E0F">
        <w:rPr>
          <w:noProof/>
        </w:rPr>
        <w:t>=</w:t>
      </w:r>
      <w:r w:rsidR="001E2E0F">
        <w:rPr>
          <w:noProof/>
        </w:rPr>
        <w:t xml:space="preserve"> </w:t>
      </w:r>
      <w:r w:rsidRPr="001E2E0F">
        <w:t>Adoption</w:t>
      </w:r>
      <w:r w:rsidRPr="001E2E0F">
        <w:br/>
      </w:r>
      <w:r w:rsidRPr="001E2E0F">
        <w:rPr>
          <w:noProof/>
        </w:rPr>
        <w:t>12242</w:t>
      </w:r>
      <w:r w:rsidRPr="001E2E0F">
        <w:t>/16 EDUC 283 SOC 528</w:t>
      </w:r>
    </w:p>
    <w:p w14:paraId="673A788A" w14:textId="77777777" w:rsidR="00643D86" w:rsidRDefault="00E2081D" w:rsidP="00643D86">
      <w:r>
        <w:rPr>
          <w:b/>
        </w:rPr>
        <w:t>Ansvarigt statsråd</w:t>
      </w:r>
      <w:r>
        <w:rPr>
          <w:b/>
        </w:rPr>
        <w:br/>
      </w:r>
      <w:r>
        <w:rPr>
          <w:noProof/>
        </w:rPr>
        <w:t>Anna</w:t>
      </w:r>
      <w:r>
        <w:t xml:space="preserve"> Ekström</w:t>
      </w:r>
    </w:p>
    <w:p w14:paraId="673A788B" w14:textId="77777777" w:rsidR="00E0653A" w:rsidRDefault="00E2081D"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3A788C" w14:textId="77777777" w:rsidR="00E0653A" w:rsidRDefault="00E2081D"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3A788D" w14:textId="77777777" w:rsidR="00E0653A" w:rsidRDefault="00E2081D"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3A788E" w14:textId="77777777" w:rsidR="00E0653A" w:rsidRDefault="00E2081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3A788F" w14:textId="77777777" w:rsidR="00E0653A" w:rsidRDefault="00E2081D"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3A7890" w14:textId="77777777" w:rsidR="00E0653A" w:rsidRDefault="00E2081D"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3A7891" w14:textId="77777777" w:rsidR="00E0653A" w:rsidRDefault="00E2081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3A7892" w14:textId="77777777" w:rsidR="00E0653A" w:rsidRDefault="00E2081D"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3A7893" w14:textId="77777777" w:rsidR="00E0653A" w:rsidRDefault="00E2081D"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3A7894" w14:textId="77777777" w:rsidR="00643D86" w:rsidRDefault="00E2081D" w:rsidP="00643D86">
      <w:r>
        <w:instrText>"</w:instrText>
      </w:r>
      <w:r>
        <w:rPr>
          <w:b/>
        </w:rPr>
        <w:instrText xml:space="preserve"> </w:instrText>
      </w:r>
      <w:r>
        <w:rPr>
          <w:b/>
        </w:rPr>
        <w:fldChar w:fldCharType="end"/>
      </w:r>
      <w:r w:rsidRPr="00B44CE2">
        <w:rPr>
          <w:b/>
        </w:rPr>
        <w:t>Annotering</w:t>
      </w:r>
      <w:r>
        <w:rPr>
          <w:b/>
        </w:rPr>
        <w:br/>
      </w:r>
      <w:r>
        <w:t>Föranleder ingen annotering.</w:t>
      </w:r>
    </w:p>
    <w:p w14:paraId="673A7895" w14:textId="77777777" w:rsidR="00643D86" w:rsidRPr="001E2E0F" w:rsidRDefault="00E2081D" w:rsidP="00643D86">
      <w:pPr>
        <w:pStyle w:val="Rubrik1"/>
        <w:rPr>
          <w:lang w:val="en-US"/>
        </w:rPr>
      </w:pPr>
      <w:bookmarkStart w:id="6" w:name="_Toc462298316"/>
      <w:r w:rsidRPr="001E2E0F">
        <w:rPr>
          <w:noProof/>
          <w:lang w:val="en-US"/>
        </w:rPr>
        <w:t>New York declaration of the coalition for an ambitious HFC amendment</w:t>
      </w:r>
      <w:bookmarkEnd w:id="6"/>
    </w:p>
    <w:p w14:paraId="673A7896" w14:textId="77777777" w:rsidR="00643D86" w:rsidRDefault="00E2081D" w:rsidP="00643D86">
      <w:pPr>
        <w:rPr>
          <w:lang w:val="en-US"/>
        </w:rPr>
      </w:pPr>
      <w:r>
        <w:rPr>
          <w:noProof/>
          <w:lang w:val="en-US"/>
        </w:rPr>
        <w:t>=</w:t>
      </w:r>
      <w:r>
        <w:rPr>
          <w:lang w:val="en-US"/>
        </w:rPr>
        <w:t>Approval of signature on behalf of the European Union</w:t>
      </w:r>
      <w:r>
        <w:rPr>
          <w:lang w:val="en-US"/>
        </w:rPr>
        <w:br/>
      </w:r>
      <w:r>
        <w:rPr>
          <w:noProof/>
          <w:lang w:val="en-US"/>
        </w:rPr>
        <w:t>12196</w:t>
      </w:r>
      <w:r>
        <w:rPr>
          <w:lang w:val="en-US"/>
        </w:rPr>
        <w:t>/16 CLIMA 110 ENV 581 MI 572</w:t>
      </w:r>
    </w:p>
    <w:p w14:paraId="673A7897" w14:textId="77777777" w:rsidR="00643D86" w:rsidRDefault="00E2081D" w:rsidP="00643D86">
      <w:r>
        <w:rPr>
          <w:b/>
        </w:rPr>
        <w:t>Ansvarigt statsråd</w:t>
      </w:r>
      <w:r>
        <w:rPr>
          <w:b/>
        </w:rPr>
        <w:br/>
      </w:r>
      <w:r>
        <w:rPr>
          <w:noProof/>
        </w:rPr>
        <w:t>Karolina</w:t>
      </w:r>
      <w:r>
        <w:t xml:space="preserve"> Skog</w:t>
      </w:r>
    </w:p>
    <w:p w14:paraId="673A7898" w14:textId="77777777" w:rsidR="00E0653A" w:rsidRDefault="00E2081D"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3A7899" w14:textId="77777777" w:rsidR="00E0653A" w:rsidRDefault="00E2081D"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3A789A" w14:textId="77777777" w:rsidR="00E0653A" w:rsidRDefault="00E2081D"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3A789B" w14:textId="77777777" w:rsidR="00E0653A" w:rsidRDefault="00E2081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3A789C" w14:textId="77777777" w:rsidR="00E0653A" w:rsidRDefault="00E2081D"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3A789D" w14:textId="77777777" w:rsidR="00E0653A" w:rsidRDefault="00E2081D"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3A789E" w14:textId="77777777" w:rsidR="00E0653A" w:rsidRDefault="00E2081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3A789F" w14:textId="77777777" w:rsidR="00E0653A" w:rsidRDefault="00E2081D"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3A78A0" w14:textId="77777777" w:rsidR="00E0653A" w:rsidRDefault="00E2081D"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3A78A2" w14:textId="12DCD832" w:rsidR="00E50D19" w:rsidRDefault="00E2081D" w:rsidP="001E2E0F">
      <w:r>
        <w:instrText>"</w:instrText>
      </w:r>
      <w:r>
        <w:rPr>
          <w:b/>
        </w:rPr>
        <w:instrText xml:space="preserve"> </w:instrText>
      </w:r>
      <w:r>
        <w:rPr>
          <w:b/>
        </w:rPr>
        <w:fldChar w:fldCharType="end"/>
      </w:r>
      <w:r w:rsidRPr="00B44CE2">
        <w:rPr>
          <w:b/>
        </w:rPr>
        <w:t>Annotering</w:t>
      </w:r>
      <w:r>
        <w:rPr>
          <w:b/>
        </w:rPr>
        <w:br/>
      </w:r>
      <w:r>
        <w:rPr>
          <w:b/>
          <w:bCs/>
        </w:rPr>
        <w:t>Avsikt med behandlingen i rådet:</w:t>
      </w:r>
      <w:r w:rsidR="001E2E0F">
        <w:t xml:space="preserve"> </w:t>
      </w:r>
      <w:r>
        <w:t xml:space="preserve">Rådet ska godkänna att kommissionen på EU:s vägnar signerar New York deklarationen om ett ambitiöst tillägg av växthusgasen HFC till Montrealprotokollet. </w:t>
      </w:r>
    </w:p>
    <w:p w14:paraId="673A78A3" w14:textId="71FE1401" w:rsidR="00E50D19" w:rsidRDefault="00E2081D">
      <w:pPr>
        <w:spacing w:after="280" w:afterAutospacing="1"/>
      </w:pPr>
      <w:r>
        <w:rPr>
          <w:b/>
          <w:bCs/>
        </w:rPr>
        <w:t>Hur regeringen ställer sig till den blivande A-punkten:</w:t>
      </w:r>
      <w:r w:rsidR="001E2E0F">
        <w:t xml:space="preserve"> </w:t>
      </w:r>
      <w:r>
        <w:t>Regeringen kan godkänna förslaget.</w:t>
      </w:r>
    </w:p>
    <w:p w14:paraId="673A78A5" w14:textId="575C5313" w:rsidR="00FB32B9" w:rsidRDefault="00E2081D" w:rsidP="001E2E0F">
      <w:pPr>
        <w:spacing w:after="280" w:afterAutospacing="1"/>
      </w:pPr>
      <w:r>
        <w:rPr>
          <w:b/>
          <w:bCs/>
        </w:rPr>
        <w:t>Bakgrund:</w:t>
      </w:r>
      <w:r w:rsidR="001E2E0F">
        <w:t xml:space="preserve"> </w:t>
      </w:r>
      <w:r>
        <w:t>På initiativ från USA kommer ett högnivåmöte om växthusgasen HFC hållas i anslutning till FN:s generalförsamlingsmöte (UNGA) den 22 september. Syftet med mötet är att skapa politiskt momentum för att säkerställa ett tillägg av växthusgasen HFC (hydrofluorocarbons) till Montrealprotokollet. Vid mötet förväntas deklarationen undertecknas som riktar sig till både utvecklade länder (non-Article 5 parties och utvecklingsländer (Article 5 parties) och handlar om att ge ett starkt stöd till ett antagande av ett ambitiöst HFC-tillägg vid kommande partsmöte i Kigali i oktober. Deklarationen omfattar vidare tidiga reduceringsåtgärder för utvecklade länder, tidigt frysdatum för utvecklingsländer och en ambitiös nedfasningsplan för alla parter. Deklarationen noterar vidare att en nedfasning av HFC kan bidra till att undvika 0.5˚C temperaturhöjning som innebär en viktig del i att uppnå målen i Parisöverenskommelsen. Deklarationen är i enlighet med Sveriges position i de pågående förhandlingarna om ett tillägg av HFC till Montrealprotokollet. Sverige representeras vid mötet av miljö- och havsambassadör Jan Olsson.</w:t>
      </w:r>
    </w:p>
    <w:p w14:paraId="673A78A6" w14:textId="77777777" w:rsidR="00643D86" w:rsidRPr="00274BB8" w:rsidRDefault="00E2081D" w:rsidP="00643D86">
      <w:pPr>
        <w:pStyle w:val="Rubrik1"/>
        <w:rPr>
          <w:lang w:val="en-US"/>
        </w:rPr>
      </w:pPr>
      <w:bookmarkStart w:id="7" w:name="_Toc462298317"/>
      <w:r w:rsidRPr="00274BB8">
        <w:rPr>
          <w:noProof/>
          <w:lang w:val="en-US"/>
        </w:rPr>
        <w:lastRenderedPageBreak/>
        <w:t>Draft Council Decision on the position to be adopted on behalf of the European Union within the Administrative Committee for the TIR Convention as regards the proposal to amend the Customs Convention on the international transport of goods under cover of TIR carnets</w:t>
      </w:r>
      <w:bookmarkEnd w:id="7"/>
    </w:p>
    <w:p w14:paraId="673A78A7" w14:textId="6280DF73" w:rsidR="00643D86" w:rsidRPr="00274BB8" w:rsidRDefault="00E2081D" w:rsidP="001E2E0F">
      <w:pPr>
        <w:rPr>
          <w:noProof/>
        </w:rPr>
      </w:pPr>
      <w:r w:rsidRPr="00274BB8">
        <w:rPr>
          <w:noProof/>
        </w:rPr>
        <w:t>=</w:t>
      </w:r>
      <w:r w:rsidR="001E2E0F" w:rsidRPr="00274BB8">
        <w:rPr>
          <w:noProof/>
        </w:rPr>
        <w:t xml:space="preserve"> </w:t>
      </w:r>
      <w:r w:rsidRPr="00274BB8">
        <w:t>Adoption</w:t>
      </w:r>
      <w:r w:rsidRPr="00274BB8">
        <w:br/>
      </w:r>
      <w:r w:rsidRPr="00274BB8">
        <w:rPr>
          <w:noProof/>
        </w:rPr>
        <w:t>10232</w:t>
      </w:r>
      <w:r w:rsidRPr="00274BB8">
        <w:t>/16 UD 135 CID 2 TRANS 241</w:t>
      </w:r>
      <w:r w:rsidR="001E2E0F" w:rsidRPr="00274BB8">
        <w:rPr>
          <w:noProof/>
        </w:rPr>
        <w:br/>
      </w:r>
      <w:r w:rsidRPr="00274BB8">
        <w:t>8463/16 UD 90 CID 1 TRANS 238+ ADD 1+ ADD 2</w:t>
      </w:r>
    </w:p>
    <w:p w14:paraId="673A78A8" w14:textId="77777777" w:rsidR="00643D86" w:rsidRPr="00274BB8" w:rsidRDefault="00E2081D" w:rsidP="00643D86">
      <w:r w:rsidRPr="00274BB8">
        <w:rPr>
          <w:b/>
        </w:rPr>
        <w:t>Ansvarigt statsråd</w:t>
      </w:r>
      <w:r w:rsidRPr="00274BB8">
        <w:rPr>
          <w:b/>
        </w:rPr>
        <w:br/>
      </w:r>
      <w:r w:rsidRPr="00274BB8">
        <w:rPr>
          <w:noProof/>
        </w:rPr>
        <w:t>Magdalena</w:t>
      </w:r>
      <w:r w:rsidRPr="00274BB8">
        <w:t xml:space="preserve"> Andersson</w:t>
      </w:r>
    </w:p>
    <w:p w14:paraId="673A78A9" w14:textId="77777777" w:rsidR="00E0653A" w:rsidRPr="00274BB8" w:rsidRDefault="00E2081D" w:rsidP="00274BB8">
      <w:pPr>
        <w:rPr>
          <w:b/>
        </w:rPr>
      </w:pPr>
      <w:r w:rsidRPr="00274BB8">
        <w:rPr>
          <w:b/>
        </w:rPr>
        <w:fldChar w:fldCharType="begin"/>
      </w:r>
      <w:r w:rsidRPr="00274BB8">
        <w:rPr>
          <w:b/>
        </w:rPr>
        <w:instrText xml:space="preserve"> IF "-" = "-" </w:instrText>
      </w:r>
      <w:r w:rsidRPr="00274BB8">
        <w:rPr>
          <w:b/>
        </w:rPr>
        <w:fldChar w:fldCharType="begin"/>
      </w:r>
      <w:r w:rsidRPr="00274BB8">
        <w:rPr>
          <w:b/>
        </w:rPr>
        <w:instrText xml:space="preserve"> IF "-" = "-" </w:instrText>
      </w:r>
      <w:r w:rsidRPr="00274BB8">
        <w:rPr>
          <w:b/>
        </w:rPr>
        <w:fldChar w:fldCharType="begin"/>
      </w:r>
      <w:r w:rsidRPr="00274BB8">
        <w:rPr>
          <w:b/>
        </w:rPr>
        <w:instrText xml:space="preserve"> IF "-" = "-" "" "Tidigare behandlat i EU-nämnden </w:instrText>
      </w:r>
      <w:r w:rsidRPr="00274BB8">
        <w:rPr>
          <w:b/>
        </w:rPr>
        <w:br/>
        <w:instrText>-</w:instrText>
      </w:r>
    </w:p>
    <w:p w14:paraId="673A78AA" w14:textId="77777777" w:rsidR="00E0653A" w:rsidRPr="00274BB8" w:rsidRDefault="00E2081D" w:rsidP="00C8338E">
      <w:pPr>
        <w:rPr>
          <w:b/>
        </w:rPr>
      </w:pPr>
      <w:r w:rsidRPr="00274BB8">
        <w:rPr>
          <w:b/>
        </w:rPr>
        <w:instrText xml:space="preserve">" </w:instrText>
      </w:r>
      <w:r w:rsidRPr="00274BB8">
        <w:rPr>
          <w:b/>
        </w:rPr>
        <w:fldChar w:fldCharType="end"/>
      </w:r>
      <w:r w:rsidRPr="00274BB8">
        <w:rPr>
          <w:b/>
        </w:rPr>
        <w:instrText xml:space="preserve"> "Tidigare behandlat i EU-nämnden</w:instrText>
      </w:r>
      <w:r w:rsidRPr="00274BB8">
        <w:rPr>
          <w:b/>
        </w:rPr>
        <w:br/>
        <w:instrText>-</w:instrText>
      </w:r>
    </w:p>
    <w:p w14:paraId="673A78AB" w14:textId="77777777" w:rsidR="00E0653A" w:rsidRPr="00274BB8" w:rsidRDefault="00E2081D" w:rsidP="00C8338E">
      <w:pPr>
        <w:rPr>
          <w:b/>
        </w:rPr>
      </w:pPr>
      <w:r w:rsidRPr="00274BB8">
        <w:rPr>
          <w:b/>
        </w:rPr>
        <w:instrText xml:space="preserve">" </w:instrText>
      </w:r>
      <w:r w:rsidRPr="00274BB8">
        <w:rPr>
          <w:b/>
        </w:rPr>
        <w:fldChar w:fldCharType="end"/>
      </w:r>
      <w:r w:rsidRPr="00274BB8">
        <w:rPr>
          <w:b/>
        </w:rPr>
        <w:instrText xml:space="preserve">  "Tidigare behandlat i EU-nämnden</w:instrText>
      </w:r>
      <w:r w:rsidRPr="00274BB8">
        <w:rPr>
          <w:b/>
        </w:rPr>
        <w:br/>
        <w:instrText>-</w:instrText>
      </w:r>
    </w:p>
    <w:p w14:paraId="673A78AC" w14:textId="77777777" w:rsidR="00E0653A" w:rsidRPr="00274BB8" w:rsidRDefault="00E2081D" w:rsidP="00C8338E">
      <w:pPr>
        <w:rPr>
          <w:b/>
        </w:rPr>
      </w:pPr>
      <w:r w:rsidRPr="00274BB8">
        <w:rPr>
          <w:b/>
        </w:rPr>
        <w:instrText xml:space="preserve">" </w:instrText>
      </w:r>
      <w:r w:rsidRPr="00274BB8">
        <w:rPr>
          <w:b/>
        </w:rPr>
        <w:fldChar w:fldCharType="end"/>
      </w:r>
      <w:r w:rsidRPr="00274BB8">
        <w:rPr>
          <w:b/>
        </w:rPr>
        <w:fldChar w:fldCharType="begin"/>
      </w:r>
      <w:r w:rsidRPr="00274BB8">
        <w:rPr>
          <w:b/>
        </w:rPr>
        <w:instrText xml:space="preserve"> IF "-" = "-" </w:instrText>
      </w:r>
      <w:r w:rsidRPr="00274BB8">
        <w:rPr>
          <w:b/>
        </w:rPr>
        <w:fldChar w:fldCharType="begin"/>
      </w:r>
      <w:r w:rsidRPr="00274BB8">
        <w:rPr>
          <w:b/>
        </w:rPr>
        <w:instrText xml:space="preserve"> IF "-" = "-" </w:instrText>
      </w:r>
      <w:r w:rsidRPr="00274BB8">
        <w:rPr>
          <w:b/>
        </w:rPr>
        <w:fldChar w:fldCharType="begin"/>
      </w:r>
      <w:r w:rsidRPr="00274BB8">
        <w:rPr>
          <w:b/>
        </w:rPr>
        <w:instrText xml:space="preserve"> IF "-" = "-" "" "Tidigare behandlat i rådet </w:instrText>
      </w:r>
      <w:r w:rsidRPr="00274BB8">
        <w:rPr>
          <w:b/>
        </w:rPr>
        <w:br/>
        <w:instrText>-</w:instrText>
      </w:r>
    </w:p>
    <w:p w14:paraId="673A78AD" w14:textId="77777777" w:rsidR="00E0653A" w:rsidRPr="00274BB8" w:rsidRDefault="00E2081D" w:rsidP="00C8338E">
      <w:pPr>
        <w:rPr>
          <w:b/>
        </w:rPr>
      </w:pPr>
      <w:r w:rsidRPr="00274BB8">
        <w:rPr>
          <w:b/>
        </w:rPr>
        <w:instrText xml:space="preserve">" </w:instrText>
      </w:r>
      <w:r w:rsidRPr="00274BB8">
        <w:rPr>
          <w:b/>
        </w:rPr>
        <w:fldChar w:fldCharType="end"/>
      </w:r>
      <w:r w:rsidRPr="00274BB8">
        <w:rPr>
          <w:b/>
        </w:rPr>
        <w:instrText xml:space="preserve"> "Tidigare behandlat i rådet</w:instrText>
      </w:r>
      <w:r w:rsidRPr="00274BB8">
        <w:rPr>
          <w:b/>
        </w:rPr>
        <w:br/>
        <w:instrText>-</w:instrText>
      </w:r>
    </w:p>
    <w:p w14:paraId="673A78AE" w14:textId="77777777" w:rsidR="00E0653A" w:rsidRPr="00274BB8" w:rsidRDefault="00E2081D" w:rsidP="00C8338E">
      <w:pPr>
        <w:rPr>
          <w:b/>
        </w:rPr>
      </w:pPr>
      <w:r w:rsidRPr="00274BB8">
        <w:rPr>
          <w:b/>
        </w:rPr>
        <w:instrText xml:space="preserve">" </w:instrText>
      </w:r>
      <w:r w:rsidRPr="00274BB8">
        <w:rPr>
          <w:b/>
        </w:rPr>
        <w:fldChar w:fldCharType="end"/>
      </w:r>
      <w:r w:rsidRPr="00274BB8">
        <w:rPr>
          <w:b/>
        </w:rPr>
        <w:instrText xml:space="preserve">  "Tidigare behandlat i rådet</w:instrText>
      </w:r>
      <w:r w:rsidRPr="00274BB8">
        <w:rPr>
          <w:b/>
        </w:rPr>
        <w:br/>
        <w:instrText>-</w:instrText>
      </w:r>
    </w:p>
    <w:p w14:paraId="673A78AF" w14:textId="77777777" w:rsidR="00E0653A" w:rsidRPr="00274BB8" w:rsidRDefault="00E2081D" w:rsidP="00C8338E">
      <w:pPr>
        <w:rPr>
          <w:b/>
        </w:rPr>
      </w:pPr>
      <w:r w:rsidRPr="00274BB8">
        <w:rPr>
          <w:b/>
        </w:rPr>
        <w:instrText xml:space="preserve">" </w:instrText>
      </w:r>
      <w:r w:rsidRPr="00274BB8">
        <w:rPr>
          <w:b/>
        </w:rPr>
        <w:fldChar w:fldCharType="end"/>
      </w:r>
      <w:r w:rsidRPr="00274BB8">
        <w:rPr>
          <w:b/>
        </w:rPr>
        <w:fldChar w:fldCharType="begin"/>
      </w:r>
      <w:r w:rsidRPr="00274BB8">
        <w:rPr>
          <w:b/>
        </w:rPr>
        <w:instrText xml:space="preserve"> IF "-" = "-" </w:instrText>
      </w:r>
      <w:r w:rsidRPr="00274BB8">
        <w:rPr>
          <w:b/>
        </w:rPr>
        <w:fldChar w:fldCharType="begin"/>
      </w:r>
      <w:r w:rsidRPr="00274BB8">
        <w:rPr>
          <w:b/>
        </w:rPr>
        <w:instrText xml:space="preserve"> IF "-" = "-" </w:instrText>
      </w:r>
      <w:r w:rsidRPr="00274BB8">
        <w:rPr>
          <w:b/>
        </w:rPr>
        <w:fldChar w:fldCharType="begin"/>
      </w:r>
      <w:r w:rsidRPr="00274BB8">
        <w:rPr>
          <w:b/>
        </w:rPr>
        <w:instrText xml:space="preserve"> IF "-" = "-" "" "Tidigare behandlat i utskottet </w:instrText>
      </w:r>
      <w:r w:rsidRPr="00274BB8">
        <w:rPr>
          <w:b/>
        </w:rPr>
        <w:br/>
        <w:instrText>-</w:instrText>
      </w:r>
    </w:p>
    <w:p w14:paraId="673A78B0" w14:textId="77777777" w:rsidR="00E0653A" w:rsidRPr="00274BB8" w:rsidRDefault="00E2081D" w:rsidP="00C8338E">
      <w:pPr>
        <w:rPr>
          <w:b/>
        </w:rPr>
      </w:pPr>
      <w:r w:rsidRPr="00274BB8">
        <w:rPr>
          <w:b/>
        </w:rPr>
        <w:instrText xml:space="preserve">" </w:instrText>
      </w:r>
      <w:r w:rsidRPr="00274BB8">
        <w:rPr>
          <w:b/>
        </w:rPr>
        <w:fldChar w:fldCharType="end"/>
      </w:r>
      <w:r w:rsidRPr="00274BB8">
        <w:rPr>
          <w:b/>
        </w:rPr>
        <w:instrText xml:space="preserve"> "Tidigare behandlat i utskottet</w:instrText>
      </w:r>
      <w:r w:rsidRPr="00274BB8">
        <w:rPr>
          <w:b/>
        </w:rPr>
        <w:br/>
        <w:instrText>-</w:instrText>
      </w:r>
    </w:p>
    <w:p w14:paraId="673A78B1" w14:textId="77777777" w:rsidR="00E0653A" w:rsidRPr="00274BB8" w:rsidRDefault="00E2081D" w:rsidP="00C8338E">
      <w:pPr>
        <w:rPr>
          <w:b/>
        </w:rPr>
      </w:pPr>
      <w:r w:rsidRPr="00274BB8">
        <w:rPr>
          <w:b/>
        </w:rPr>
        <w:instrText xml:space="preserve">" </w:instrText>
      </w:r>
      <w:r w:rsidRPr="00274BB8">
        <w:rPr>
          <w:b/>
        </w:rPr>
        <w:fldChar w:fldCharType="end"/>
      </w:r>
      <w:r w:rsidRPr="00274BB8">
        <w:rPr>
          <w:b/>
        </w:rPr>
        <w:instrText xml:space="preserve">  "Tidigare behandlat i utskottet</w:instrText>
      </w:r>
      <w:r w:rsidRPr="00274BB8">
        <w:rPr>
          <w:b/>
        </w:rPr>
        <w:br/>
        <w:instrText>-</w:instrText>
      </w:r>
    </w:p>
    <w:p w14:paraId="4513F7A0" w14:textId="02711EDD" w:rsidR="00274BB8" w:rsidRPr="00274BB8" w:rsidRDefault="00E2081D" w:rsidP="00274BB8">
      <w:r w:rsidRPr="00274BB8">
        <w:rPr>
          <w:b/>
        </w:rPr>
        <w:instrText xml:space="preserve">" </w:instrText>
      </w:r>
      <w:r w:rsidRPr="00274BB8">
        <w:rPr>
          <w:b/>
        </w:rPr>
        <w:fldChar w:fldCharType="end"/>
      </w:r>
      <w:r w:rsidRPr="00274BB8">
        <w:rPr>
          <w:b/>
        </w:rPr>
        <w:t>Annotering</w:t>
      </w:r>
      <w:r w:rsidRPr="00274BB8">
        <w:br/>
      </w:r>
      <w:r w:rsidR="00274BB8" w:rsidRPr="00274BB8">
        <w:rPr>
          <w:b/>
        </w:rPr>
        <w:t>Avsikt med behandlingen i rådet:</w:t>
      </w:r>
      <w:r w:rsidR="00274BB8" w:rsidRPr="00274BB8">
        <w:t xml:space="preserve"> Rådet föreslås anta beslut om den ståndpunkt som ska intas på Europeiska unionens vägnar i administrativa kommittén för TIR-konventionen beträffande förslaget till ändring av tullkonventionen om internationell transport av gods upptaget i TIR-carnet. </w:t>
      </w:r>
    </w:p>
    <w:p w14:paraId="2A0F7C75" w14:textId="5AA1EE8A" w:rsidR="00274BB8" w:rsidRPr="00274BB8" w:rsidRDefault="00274BB8" w:rsidP="00274BB8">
      <w:r w:rsidRPr="00274BB8">
        <w:rPr>
          <w:b/>
        </w:rPr>
        <w:t>Hur regeringen ställer sig till den blivande A-punkten:</w:t>
      </w:r>
      <w:r w:rsidRPr="00274BB8">
        <w:t xml:space="preserve"> Sverige kan anta utkastet till rådsbeslut.</w:t>
      </w:r>
      <w:r w:rsidRPr="00274BB8">
        <w:br/>
      </w:r>
      <w:r w:rsidRPr="00274BB8">
        <w:br/>
      </w:r>
      <w:r w:rsidRPr="00274BB8">
        <w:rPr>
          <w:b/>
        </w:rPr>
        <w:t>Bakgrund:</w:t>
      </w:r>
      <w:r w:rsidRPr="00274BB8">
        <w:t xml:space="preserve"> Förslaget till rådsbeslut handlar om tillägg till TIR-konventionen. Ändringarna är redan godkända av alla medlemsstater i tullagstiftningskommittéen.</w:t>
      </w:r>
    </w:p>
    <w:p w14:paraId="673A78B7" w14:textId="77777777" w:rsidR="00643D86" w:rsidRPr="001E2E0F" w:rsidRDefault="00E2081D" w:rsidP="00643D86">
      <w:pPr>
        <w:pStyle w:val="Rubrik1"/>
        <w:rPr>
          <w:lang w:val="en-US"/>
        </w:rPr>
      </w:pPr>
      <w:bookmarkStart w:id="8" w:name="_Toc462298318"/>
      <w:r w:rsidRPr="001E2E0F">
        <w:rPr>
          <w:noProof/>
          <w:lang w:val="en-US"/>
        </w:rPr>
        <w:t>Proposal for a Council Decision establishing the position to be adopted by the Union with regard to the amendments to the Annexes of the European Agreement concerning the International Carriage of Dangerous Goods by Road (ADR) and to the Annexed Regulations to the European Agreement concerning the International Carriage of Dangerous Goods by Inland Waterways (ADN)</w:t>
      </w:r>
      <w:bookmarkEnd w:id="8"/>
    </w:p>
    <w:p w14:paraId="673A78B8" w14:textId="6D262C48" w:rsidR="00643D86" w:rsidRPr="001E2E0F" w:rsidRDefault="00E2081D" w:rsidP="001E2E0F">
      <w:r w:rsidRPr="001E2E0F">
        <w:rPr>
          <w:noProof/>
        </w:rPr>
        <w:t>=</w:t>
      </w:r>
      <w:r w:rsidRPr="001E2E0F">
        <w:t>Adoption</w:t>
      </w:r>
      <w:r w:rsidRPr="001E2E0F">
        <w:br/>
      </w:r>
      <w:r w:rsidRPr="001E2E0F">
        <w:rPr>
          <w:noProof/>
        </w:rPr>
        <w:t>12141</w:t>
      </w:r>
      <w:r w:rsidRPr="001E2E0F">
        <w:t>/16 TRANS 343</w:t>
      </w:r>
      <w:r w:rsidR="001E2E0F">
        <w:br/>
      </w:r>
      <w:r w:rsidRPr="001E2E0F">
        <w:t>11844/16 TRANS 32711723/16 TRANS 324</w:t>
      </w:r>
    </w:p>
    <w:p w14:paraId="673A78B9" w14:textId="77777777" w:rsidR="00643D86" w:rsidRDefault="00E2081D" w:rsidP="00643D86">
      <w:r>
        <w:rPr>
          <w:b/>
        </w:rPr>
        <w:t>Ansvarigt statsråd</w:t>
      </w:r>
      <w:r>
        <w:rPr>
          <w:b/>
        </w:rPr>
        <w:br/>
      </w:r>
      <w:r>
        <w:rPr>
          <w:noProof/>
        </w:rPr>
        <w:t>Anders</w:t>
      </w:r>
      <w:r>
        <w:t xml:space="preserve"> Ygeman</w:t>
      </w:r>
    </w:p>
    <w:p w14:paraId="673A78BA" w14:textId="77777777" w:rsidR="00E0653A" w:rsidRDefault="00E2081D"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3A78BB" w14:textId="77777777" w:rsidR="00E0653A" w:rsidRDefault="00E2081D"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3A78BC" w14:textId="77777777" w:rsidR="00E0653A" w:rsidRDefault="00E2081D"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3A78BD" w14:textId="77777777" w:rsidR="00E0653A" w:rsidRDefault="00E2081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3A78BE" w14:textId="77777777" w:rsidR="00E0653A" w:rsidRDefault="00E2081D"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3A78BF" w14:textId="77777777" w:rsidR="00E0653A" w:rsidRDefault="00E2081D"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3A78C0" w14:textId="77777777" w:rsidR="00E0653A" w:rsidRDefault="00E2081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3A78C1" w14:textId="77777777" w:rsidR="00E0653A" w:rsidRDefault="00E2081D"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3A78C2" w14:textId="77777777" w:rsidR="00E0653A" w:rsidRDefault="00E2081D"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3A78C4" w14:textId="5394C946" w:rsidR="00E50D19" w:rsidRPr="001E2E0F" w:rsidRDefault="00E2081D" w:rsidP="001E2E0F">
      <w:pPr>
        <w:rPr>
          <w:b/>
        </w:rPr>
      </w:pPr>
      <w:r>
        <w:instrText>"</w:instrText>
      </w:r>
      <w:r>
        <w:rPr>
          <w:b/>
        </w:rPr>
        <w:instrText xml:space="preserve"> </w:instrText>
      </w:r>
      <w:r>
        <w:rPr>
          <w:b/>
        </w:rPr>
        <w:fldChar w:fldCharType="end"/>
      </w:r>
      <w:r w:rsidRPr="00B44CE2">
        <w:rPr>
          <w:b/>
        </w:rPr>
        <w:t>Annotering</w:t>
      </w:r>
      <w:r w:rsidR="001E2E0F">
        <w:rPr>
          <w:b/>
        </w:rPr>
        <w:br/>
      </w:r>
      <w:r>
        <w:rPr>
          <w:b/>
          <w:bCs/>
        </w:rPr>
        <w:t>Avsikt med behandlingen i rådet:</w:t>
      </w:r>
      <w:r>
        <w:t xml:space="preserve"> Rådet föreslås anta en gemensam ståndpunkt som ska intas av EU avseende ändringarna till 2</w:t>
      </w:r>
      <w:r w:rsidR="001E2E0F">
        <w:t>017 års utgåvor av ADR och ADN.</w:t>
      </w:r>
    </w:p>
    <w:p w14:paraId="673A78C5" w14:textId="5AA0FE7E" w:rsidR="00E50D19" w:rsidRDefault="00E2081D">
      <w:pPr>
        <w:spacing w:after="280" w:afterAutospacing="1"/>
      </w:pPr>
      <w:r>
        <w:rPr>
          <w:b/>
          <w:bCs/>
        </w:rPr>
        <w:t>Hur regeringen ställer sig till den blivande A-punkten:</w:t>
      </w:r>
      <w:r>
        <w:t xml:space="preserve"> Regerin</w:t>
      </w:r>
      <w:r w:rsidR="001E2E0F">
        <w:t>gen föreslås rösta ja i frågan.</w:t>
      </w:r>
    </w:p>
    <w:p w14:paraId="673A78C6" w14:textId="77777777" w:rsidR="00E50D19" w:rsidRDefault="00E2081D">
      <w:pPr>
        <w:spacing w:after="280" w:afterAutospacing="1"/>
      </w:pPr>
      <w:r>
        <w:rPr>
          <w:b/>
          <w:bCs/>
        </w:rPr>
        <w:t>Bakgrund:</w:t>
      </w:r>
      <w:r>
        <w:t xml:space="preserve"> Ändringar till ADR och ADN genomförs regelbundet vartannat år efter beslut i UNECE. Dessa ändringar införs därefter i bilagorna I respektive III till Europaparlamentets och rådets direktiv 2008/68/EG av den 24 september 2008 om transport av farligt gods på väg, järnväg och inre vattenvägar (beslut om bilaga II om järnvägstransporter av farligt gods togs i maj 2016 av Kommissionen). Ändringarna, som rör tekniska standarder eller enhetliga tekniska föreskrifter, har som mål att säkerställa säkra och välfungerande transporter av farligt gods och samtidigt ta hänsyn till den vetenskapliga och tekniska utvecklingen på området samt utvecklingen av nya ämnen och föremål som kan utgöra fara under transport.</w:t>
      </w:r>
    </w:p>
    <w:p w14:paraId="673A78C9" w14:textId="191EFC97" w:rsidR="00643D86" w:rsidRPr="00377012" w:rsidRDefault="00E2081D" w:rsidP="00C52CC0">
      <w:pPr>
        <w:spacing w:after="280" w:afterAutospacing="1"/>
      </w:pPr>
      <w:r>
        <w:t>Nationella bestämmelser om transport av farligt gods finns i lag och förordning om transport av farligt gods. Bilaga I till direktiv 2008/68/EG, som innehåller de tekniska bilagorna A och B till ADR-överenskommelsen, är implementerad i svensk rätt genom föreskrifter från Myndigheten för samhällsskydd och beredskap. Sverige tillämpar inte ADN. En följd av föreslagna ändringar blir att Myndigheten för samhällsskydd och beredskaps föreskrifter kommer att behöva uppdateras.</w:t>
      </w:r>
      <w:bookmarkEnd w:id="1"/>
    </w:p>
    <w:sectPr w:rsidR="00643D86" w:rsidRPr="00377012" w:rsidSect="002C27BD">
      <w:headerReference w:type="default" r:id="rId14"/>
      <w:footerReference w:type="default" r:id="rId15"/>
      <w:headerReference w:type="first" r:id="rId16"/>
      <w:footerReference w:type="first" r:id="rId1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A78E3" w14:textId="77777777" w:rsidR="0078160B" w:rsidRDefault="00E2081D">
      <w:pPr>
        <w:spacing w:after="0" w:line="240" w:lineRule="auto"/>
      </w:pPr>
      <w:r>
        <w:separator/>
      </w:r>
    </w:p>
  </w:endnote>
  <w:endnote w:type="continuationSeparator" w:id="0">
    <w:p w14:paraId="673A78E5" w14:textId="77777777" w:rsidR="0078160B" w:rsidRDefault="00E20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482837"/>
      <w:docPartObj>
        <w:docPartGallery w:val="Page Numbers (Bottom of Page)"/>
        <w:docPartUnique/>
      </w:docPartObj>
    </w:sdtPr>
    <w:sdtEndPr>
      <w:rPr>
        <w:noProof/>
      </w:rPr>
    </w:sdtEndPr>
    <w:sdtContent>
      <w:p w14:paraId="673A78CE" w14:textId="77777777" w:rsidR="00283DF3" w:rsidRDefault="001357BE">
        <w:pPr>
          <w:pStyle w:val="Sidfot"/>
          <w:jc w:val="right"/>
        </w:pPr>
      </w:p>
    </w:sdtContent>
  </w:sdt>
  <w:p w14:paraId="673A78CF" w14:textId="77777777" w:rsidR="00283DF3" w:rsidRDefault="001357B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A78DD" w14:textId="77777777" w:rsidR="00283DF3" w:rsidRDefault="001357BE">
    <w:pPr>
      <w:pStyle w:val="Sidfot"/>
      <w:jc w:val="right"/>
    </w:pPr>
  </w:p>
  <w:p w14:paraId="673A78DE" w14:textId="77777777" w:rsidR="00283DF3" w:rsidRDefault="001357B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A78DF" w14:textId="77777777" w:rsidR="0078160B" w:rsidRDefault="00E2081D">
      <w:pPr>
        <w:spacing w:after="0" w:line="240" w:lineRule="auto"/>
      </w:pPr>
      <w:r>
        <w:separator/>
      </w:r>
    </w:p>
  </w:footnote>
  <w:footnote w:type="continuationSeparator" w:id="0">
    <w:p w14:paraId="673A78E1" w14:textId="77777777" w:rsidR="0078160B" w:rsidRDefault="00E20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812828"/>
      <w:docPartObj>
        <w:docPartGallery w:val="Page Numbers (Top of Page)"/>
        <w:docPartUnique/>
      </w:docPartObj>
    </w:sdtPr>
    <w:sdtEndPr>
      <w:rPr>
        <w:noProof/>
      </w:rPr>
    </w:sdtEndPr>
    <w:sdtContent>
      <w:p w14:paraId="673A78CB" w14:textId="77777777" w:rsidR="002F3A5A" w:rsidRDefault="00E2081D" w:rsidP="002F3A5A">
        <w:pPr>
          <w:pStyle w:val="Sidhuvud"/>
          <w:jc w:val="right"/>
        </w:pPr>
        <w:r>
          <w:fldChar w:fldCharType="begin"/>
        </w:r>
        <w:r>
          <w:instrText xml:space="preserve"> PAGE   \* MERGEFORMAT </w:instrText>
        </w:r>
        <w:r>
          <w:fldChar w:fldCharType="separate"/>
        </w:r>
        <w:r w:rsidR="001357BE">
          <w:rPr>
            <w:noProof/>
          </w:rPr>
          <w:t>7</w:t>
        </w:r>
        <w:r>
          <w:rPr>
            <w:noProof/>
          </w:rPr>
          <w:fldChar w:fldCharType="end"/>
        </w:r>
      </w:p>
    </w:sdtContent>
  </w:sdt>
  <w:p w14:paraId="673A78CC" w14:textId="77777777" w:rsidR="006F1C0D" w:rsidRDefault="001357BE"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E50D19" w14:paraId="673A78D7" w14:textId="77777777" w:rsidTr="006E71D7">
      <w:tc>
        <w:tcPr>
          <w:tcW w:w="4606" w:type="dxa"/>
        </w:tcPr>
        <w:p w14:paraId="673A78D0" w14:textId="77777777" w:rsidR="006E71D7" w:rsidRDefault="00E2081D" w:rsidP="00752770">
          <w:pPr>
            <w:pStyle w:val="Sidhuvud"/>
            <w:ind w:left="0"/>
          </w:pPr>
          <w:r>
            <w:rPr>
              <w:noProof/>
              <w:lang w:eastAsia="sv-SE"/>
            </w:rPr>
            <w:drawing>
              <wp:inline distT="0" distB="0" distL="0" distR="0" wp14:anchorId="673A78DF" wp14:editId="673A78E0">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673A78D1" w14:textId="77777777" w:rsidR="00FB32B9" w:rsidRDefault="001357BE"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E50D19" w14:paraId="673A78D4" w14:textId="77777777" w:rsidTr="00623763">
            <w:tc>
              <w:tcPr>
                <w:tcW w:w="1833" w:type="dxa"/>
              </w:tcPr>
              <w:p w14:paraId="673A78D2" w14:textId="77777777" w:rsidR="00623763" w:rsidRPr="00623763" w:rsidRDefault="00E2081D" w:rsidP="00623763">
                <w:pPr>
                  <w:ind w:left="0"/>
                </w:pPr>
                <w:r w:rsidRPr="00623763">
                  <w:rPr>
                    <w:rFonts w:ascii="TradeGothic" w:hAnsi="TradeGothic"/>
                    <w:b/>
                  </w:rPr>
                  <w:t>Promemoria</w:t>
                </w:r>
              </w:p>
            </w:tc>
            <w:tc>
              <w:tcPr>
                <w:tcW w:w="1833" w:type="dxa"/>
              </w:tcPr>
              <w:p w14:paraId="673A78D3" w14:textId="77777777" w:rsidR="00623763" w:rsidRPr="00623763" w:rsidRDefault="00E2081D"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38</w:t>
                </w:r>
                <w:r w:rsidRPr="00623763">
                  <w:rPr>
                    <w:rFonts w:ascii="TradeGothic" w:hAnsi="TradeGothic"/>
                    <w:b/>
                  </w:rPr>
                  <w:t>]</w:t>
                </w:r>
              </w:p>
            </w:tc>
          </w:tr>
        </w:tbl>
        <w:p w14:paraId="673A78D5" w14:textId="77777777" w:rsidR="00FB32B9" w:rsidRDefault="001357BE" w:rsidP="00FB32B9">
          <w:pPr>
            <w:jc w:val="right"/>
          </w:pPr>
        </w:p>
        <w:p w14:paraId="673A78D6" w14:textId="23BE5435" w:rsidR="006E71D7" w:rsidRDefault="00E2081D" w:rsidP="00FB32B9">
          <w:pPr>
            <w:ind w:right="916"/>
          </w:pPr>
          <w:r>
            <w:rPr>
              <w:rFonts w:ascii="TradeGothic" w:hAnsi="TradeGothic"/>
              <w:b/>
              <w:noProof/>
            </w:rPr>
            <w:t>2016-09-2</w:t>
          </w:r>
          <w:r w:rsidR="00465626">
            <w:rPr>
              <w:rFonts w:ascii="TradeGothic" w:hAnsi="TradeGothic"/>
              <w:b/>
              <w:noProof/>
            </w:rPr>
            <w:t>2</w:t>
          </w:r>
          <w:r w:rsidRPr="00934953">
            <w:t xml:space="preserve"> </w:t>
          </w:r>
        </w:p>
      </w:tc>
    </w:tr>
  </w:tbl>
  <w:p w14:paraId="673A78D8" w14:textId="77777777" w:rsidR="00FB32B9" w:rsidRDefault="001357BE" w:rsidP="00FB32B9">
    <w:pPr>
      <w:pStyle w:val="Avsndare"/>
      <w:framePr w:w="0" w:hRule="auto" w:hSpace="0" w:wrap="auto" w:vAnchor="margin" w:hAnchor="text" w:xAlign="left" w:yAlign="inline"/>
      <w:rPr>
        <w:b/>
        <w:i w:val="0"/>
        <w:sz w:val="22"/>
      </w:rPr>
    </w:pPr>
  </w:p>
  <w:p w14:paraId="673A78D9" w14:textId="77777777" w:rsidR="00FB32B9" w:rsidRDefault="00E2081D" w:rsidP="00FB32B9">
    <w:pPr>
      <w:pStyle w:val="Avsndare"/>
      <w:framePr w:w="0" w:hRule="auto" w:hSpace="0" w:wrap="auto" w:vAnchor="margin" w:hAnchor="text" w:xAlign="left" w:yAlign="inline"/>
      <w:rPr>
        <w:b/>
        <w:i w:val="0"/>
        <w:sz w:val="22"/>
      </w:rPr>
    </w:pPr>
    <w:r>
      <w:rPr>
        <w:b/>
        <w:i w:val="0"/>
        <w:sz w:val="22"/>
      </w:rPr>
      <w:t>Statsrådsberedningen</w:t>
    </w:r>
  </w:p>
  <w:p w14:paraId="673A78DA" w14:textId="77777777" w:rsidR="00FB32B9" w:rsidRDefault="001357BE" w:rsidP="00FB32B9">
    <w:pPr>
      <w:pStyle w:val="Avsndare"/>
      <w:framePr w:w="0" w:hRule="auto" w:hSpace="0" w:wrap="auto" w:vAnchor="margin" w:hAnchor="text" w:xAlign="left" w:yAlign="inline"/>
    </w:pPr>
  </w:p>
  <w:p w14:paraId="673A78DB" w14:textId="77777777" w:rsidR="00FB32B9" w:rsidRDefault="00E2081D" w:rsidP="00FB32B9">
    <w:pPr>
      <w:pStyle w:val="Avsndare"/>
      <w:framePr w:w="0" w:hRule="auto" w:hSpace="0" w:wrap="auto" w:vAnchor="margin" w:hAnchor="text" w:xAlign="left" w:yAlign="inline"/>
    </w:pPr>
    <w:r>
      <w:t>EU-kansliet</w:t>
    </w:r>
  </w:p>
  <w:p w14:paraId="673A78DC" w14:textId="77777777" w:rsidR="0012376B" w:rsidRDefault="001357BE">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C3A412FE">
      <w:start w:val="1"/>
      <w:numFmt w:val="decimal"/>
      <w:pStyle w:val="Rubrik1"/>
      <w:lvlText w:val="%1."/>
      <w:lvlJc w:val="left"/>
      <w:pPr>
        <w:ind w:left="720" w:hanging="360"/>
      </w:pPr>
    </w:lvl>
    <w:lvl w:ilvl="1" w:tplc="DEC4B9EE" w:tentative="1">
      <w:start w:val="1"/>
      <w:numFmt w:val="lowerLetter"/>
      <w:lvlText w:val="%2."/>
      <w:lvlJc w:val="left"/>
      <w:pPr>
        <w:ind w:left="1440" w:hanging="360"/>
      </w:pPr>
    </w:lvl>
    <w:lvl w:ilvl="2" w:tplc="4DA2D940" w:tentative="1">
      <w:start w:val="1"/>
      <w:numFmt w:val="lowerRoman"/>
      <w:lvlText w:val="%3."/>
      <w:lvlJc w:val="right"/>
      <w:pPr>
        <w:ind w:left="2160" w:hanging="180"/>
      </w:pPr>
    </w:lvl>
    <w:lvl w:ilvl="3" w:tplc="E836F6D2" w:tentative="1">
      <w:start w:val="1"/>
      <w:numFmt w:val="decimal"/>
      <w:lvlText w:val="%4."/>
      <w:lvlJc w:val="left"/>
      <w:pPr>
        <w:ind w:left="2880" w:hanging="360"/>
      </w:pPr>
    </w:lvl>
    <w:lvl w:ilvl="4" w:tplc="7250F744" w:tentative="1">
      <w:start w:val="1"/>
      <w:numFmt w:val="lowerLetter"/>
      <w:lvlText w:val="%5."/>
      <w:lvlJc w:val="left"/>
      <w:pPr>
        <w:ind w:left="3600" w:hanging="360"/>
      </w:pPr>
    </w:lvl>
    <w:lvl w:ilvl="5" w:tplc="6E9E37EE" w:tentative="1">
      <w:start w:val="1"/>
      <w:numFmt w:val="lowerRoman"/>
      <w:lvlText w:val="%6."/>
      <w:lvlJc w:val="right"/>
      <w:pPr>
        <w:ind w:left="4320" w:hanging="180"/>
      </w:pPr>
    </w:lvl>
    <w:lvl w:ilvl="6" w:tplc="F886F126" w:tentative="1">
      <w:start w:val="1"/>
      <w:numFmt w:val="decimal"/>
      <w:lvlText w:val="%7."/>
      <w:lvlJc w:val="left"/>
      <w:pPr>
        <w:ind w:left="5040" w:hanging="360"/>
      </w:pPr>
    </w:lvl>
    <w:lvl w:ilvl="7" w:tplc="FCBA145E" w:tentative="1">
      <w:start w:val="1"/>
      <w:numFmt w:val="lowerLetter"/>
      <w:lvlText w:val="%8."/>
      <w:lvlJc w:val="left"/>
      <w:pPr>
        <w:ind w:left="5760" w:hanging="360"/>
      </w:pPr>
    </w:lvl>
    <w:lvl w:ilvl="8" w:tplc="D1CADF80"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29A4C44C">
      <w:start w:val="1"/>
      <w:numFmt w:val="decimal"/>
      <w:lvlText w:val="%1."/>
      <w:lvlJc w:val="left"/>
      <w:pPr>
        <w:ind w:left="360" w:hanging="360"/>
      </w:pPr>
      <w:rPr>
        <w:b w:val="0"/>
      </w:rPr>
    </w:lvl>
    <w:lvl w:ilvl="1" w:tplc="4198D7D6" w:tentative="1">
      <w:start w:val="1"/>
      <w:numFmt w:val="lowerLetter"/>
      <w:lvlText w:val="%2."/>
      <w:lvlJc w:val="left"/>
      <w:pPr>
        <w:ind w:left="1080" w:hanging="360"/>
      </w:pPr>
    </w:lvl>
    <w:lvl w:ilvl="2" w:tplc="C5D63A90" w:tentative="1">
      <w:start w:val="1"/>
      <w:numFmt w:val="lowerRoman"/>
      <w:lvlText w:val="%3."/>
      <w:lvlJc w:val="right"/>
      <w:pPr>
        <w:ind w:left="1800" w:hanging="180"/>
      </w:pPr>
    </w:lvl>
    <w:lvl w:ilvl="3" w:tplc="1BF4B70A" w:tentative="1">
      <w:start w:val="1"/>
      <w:numFmt w:val="decimal"/>
      <w:lvlText w:val="%4."/>
      <w:lvlJc w:val="left"/>
      <w:pPr>
        <w:ind w:left="2520" w:hanging="360"/>
      </w:pPr>
    </w:lvl>
    <w:lvl w:ilvl="4" w:tplc="7B10712C" w:tentative="1">
      <w:start w:val="1"/>
      <w:numFmt w:val="lowerLetter"/>
      <w:lvlText w:val="%5."/>
      <w:lvlJc w:val="left"/>
      <w:pPr>
        <w:ind w:left="3240" w:hanging="360"/>
      </w:pPr>
    </w:lvl>
    <w:lvl w:ilvl="5" w:tplc="2866148C" w:tentative="1">
      <w:start w:val="1"/>
      <w:numFmt w:val="lowerRoman"/>
      <w:lvlText w:val="%6."/>
      <w:lvlJc w:val="right"/>
      <w:pPr>
        <w:ind w:left="3960" w:hanging="180"/>
      </w:pPr>
    </w:lvl>
    <w:lvl w:ilvl="6" w:tplc="C0ACFA3C" w:tentative="1">
      <w:start w:val="1"/>
      <w:numFmt w:val="decimal"/>
      <w:lvlText w:val="%7."/>
      <w:lvlJc w:val="left"/>
      <w:pPr>
        <w:ind w:left="4680" w:hanging="360"/>
      </w:pPr>
    </w:lvl>
    <w:lvl w:ilvl="7" w:tplc="77767E42" w:tentative="1">
      <w:start w:val="1"/>
      <w:numFmt w:val="lowerLetter"/>
      <w:lvlText w:val="%8."/>
      <w:lvlJc w:val="left"/>
      <w:pPr>
        <w:ind w:left="5400" w:hanging="360"/>
      </w:pPr>
    </w:lvl>
    <w:lvl w:ilvl="8" w:tplc="309634DE"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D19"/>
    <w:rsid w:val="001357BE"/>
    <w:rsid w:val="001E2E0F"/>
    <w:rsid w:val="00274BB8"/>
    <w:rsid w:val="00465626"/>
    <w:rsid w:val="00560756"/>
    <w:rsid w:val="00700547"/>
    <w:rsid w:val="0078160B"/>
    <w:rsid w:val="009E41C0"/>
    <w:rsid w:val="00A91B34"/>
    <w:rsid w:val="00C52CC0"/>
    <w:rsid w:val="00E2081D"/>
    <w:rsid w:val="00E50D19"/>
    <w:rsid w:val="00F22F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A784A"/>
  <w15:docId w15:val="{DC2C8CA6-4781-4124-B7A8-85241D53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semiHidden/>
    <w:unhideWhenUsed/>
    <w:rsid w:val="00274BB8"/>
    <w:pPr>
      <w:spacing w:before="100" w:beforeAutospacing="1" w:after="100" w:afterAutospacing="1" w:line="240" w:lineRule="auto"/>
      <w:ind w:left="0"/>
    </w:pPr>
    <w:rPr>
      <w:rFonts w:eastAsia="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007486">
      <w:bodyDiv w:val="1"/>
      <w:marLeft w:val="0"/>
      <w:marRight w:val="0"/>
      <w:marTop w:val="0"/>
      <w:marBottom w:val="0"/>
      <w:divBdr>
        <w:top w:val="none" w:sz="0" w:space="0" w:color="auto"/>
        <w:left w:val="none" w:sz="0" w:space="0" w:color="auto"/>
        <w:bottom w:val="none" w:sz="0" w:space="0" w:color="auto"/>
        <w:right w:val="none" w:sz="0" w:space="0" w:color="auto"/>
      </w:divBdr>
      <w:divsChild>
        <w:div w:id="1725593363">
          <w:marLeft w:val="0"/>
          <w:marRight w:val="0"/>
          <w:marTop w:val="0"/>
          <w:marBottom w:val="0"/>
          <w:divBdr>
            <w:top w:val="none" w:sz="0" w:space="0" w:color="auto"/>
            <w:left w:val="none" w:sz="0" w:space="0" w:color="auto"/>
            <w:bottom w:val="none" w:sz="0" w:space="0" w:color="auto"/>
            <w:right w:val="none" w:sz="0" w:space="0" w:color="auto"/>
          </w:divBdr>
          <w:divsChild>
            <w:div w:id="1037200668">
              <w:marLeft w:val="0"/>
              <w:marRight w:val="0"/>
              <w:marTop w:val="0"/>
              <w:marBottom w:val="0"/>
              <w:divBdr>
                <w:top w:val="none" w:sz="0" w:space="0" w:color="auto"/>
                <w:left w:val="none" w:sz="0" w:space="0" w:color="auto"/>
                <w:bottom w:val="none" w:sz="0" w:space="0" w:color="auto"/>
                <w:right w:val="none" w:sz="0" w:space="0" w:color="auto"/>
              </w:divBdr>
              <w:divsChild>
                <w:div w:id="121776015">
                  <w:marLeft w:val="0"/>
                  <w:marRight w:val="0"/>
                  <w:marTop w:val="0"/>
                  <w:marBottom w:val="0"/>
                  <w:divBdr>
                    <w:top w:val="none" w:sz="0" w:space="0" w:color="auto"/>
                    <w:left w:val="none" w:sz="0" w:space="0" w:color="auto"/>
                    <w:bottom w:val="none" w:sz="0" w:space="0" w:color="auto"/>
                    <w:right w:val="none" w:sz="0" w:space="0" w:color="auto"/>
                  </w:divBdr>
                  <w:divsChild>
                    <w:div w:id="1410616452">
                      <w:marLeft w:val="0"/>
                      <w:marRight w:val="0"/>
                      <w:marTop w:val="0"/>
                      <w:marBottom w:val="0"/>
                      <w:divBdr>
                        <w:top w:val="none" w:sz="0" w:space="0" w:color="auto"/>
                        <w:left w:val="none" w:sz="0" w:space="0" w:color="auto"/>
                        <w:bottom w:val="none" w:sz="0" w:space="0" w:color="auto"/>
                        <w:right w:val="none" w:sz="0" w:space="0" w:color="auto"/>
                      </w:divBdr>
                      <w:divsChild>
                        <w:div w:id="143091231">
                          <w:marLeft w:val="2325"/>
                          <w:marRight w:val="0"/>
                          <w:marTop w:val="0"/>
                          <w:marBottom w:val="0"/>
                          <w:divBdr>
                            <w:top w:val="none" w:sz="0" w:space="0" w:color="auto"/>
                            <w:left w:val="none" w:sz="0" w:space="0" w:color="auto"/>
                            <w:bottom w:val="none" w:sz="0" w:space="0" w:color="auto"/>
                            <w:right w:val="none" w:sz="0" w:space="0" w:color="auto"/>
                          </w:divBdr>
                          <w:divsChild>
                            <w:div w:id="2099326736">
                              <w:marLeft w:val="0"/>
                              <w:marRight w:val="0"/>
                              <w:marTop w:val="0"/>
                              <w:marBottom w:val="0"/>
                              <w:divBdr>
                                <w:top w:val="none" w:sz="0" w:space="0" w:color="auto"/>
                                <w:left w:val="none" w:sz="0" w:space="0" w:color="auto"/>
                                <w:bottom w:val="none" w:sz="0" w:space="0" w:color="auto"/>
                                <w:right w:val="none" w:sz="0" w:space="0" w:color="auto"/>
                              </w:divBdr>
                              <w:divsChild>
                                <w:div w:id="1709649016">
                                  <w:marLeft w:val="0"/>
                                  <w:marRight w:val="0"/>
                                  <w:marTop w:val="0"/>
                                  <w:marBottom w:val="0"/>
                                  <w:divBdr>
                                    <w:top w:val="none" w:sz="0" w:space="0" w:color="auto"/>
                                    <w:left w:val="none" w:sz="0" w:space="0" w:color="auto"/>
                                    <w:bottom w:val="none" w:sz="0" w:space="0" w:color="auto"/>
                                    <w:right w:val="none" w:sz="0" w:space="0" w:color="auto"/>
                                  </w:divBdr>
                                  <w:divsChild>
                                    <w:div w:id="259215421">
                                      <w:marLeft w:val="0"/>
                                      <w:marRight w:val="0"/>
                                      <w:marTop w:val="0"/>
                                      <w:marBottom w:val="0"/>
                                      <w:divBdr>
                                        <w:top w:val="none" w:sz="0" w:space="0" w:color="auto"/>
                                        <w:left w:val="none" w:sz="0" w:space="0" w:color="auto"/>
                                        <w:bottom w:val="none" w:sz="0" w:space="0" w:color="auto"/>
                                        <w:right w:val="none" w:sz="0" w:space="0" w:color="auto"/>
                                      </w:divBdr>
                                      <w:divsChild>
                                        <w:div w:id="180318383">
                                          <w:marLeft w:val="480"/>
                                          <w:marRight w:val="0"/>
                                          <w:marTop w:val="0"/>
                                          <w:marBottom w:val="0"/>
                                          <w:divBdr>
                                            <w:top w:val="none" w:sz="0" w:space="0" w:color="auto"/>
                                            <w:left w:val="none" w:sz="0" w:space="0" w:color="auto"/>
                                            <w:bottom w:val="none" w:sz="0" w:space="0" w:color="auto"/>
                                            <w:right w:val="none" w:sz="0" w:space="0" w:color="auto"/>
                                          </w:divBdr>
                                          <w:divsChild>
                                            <w:div w:id="194774457">
                                              <w:marLeft w:val="0"/>
                                              <w:marRight w:val="0"/>
                                              <w:marTop w:val="0"/>
                                              <w:marBottom w:val="0"/>
                                              <w:divBdr>
                                                <w:top w:val="none" w:sz="0" w:space="0" w:color="auto"/>
                                                <w:left w:val="none" w:sz="0" w:space="0" w:color="auto"/>
                                                <w:bottom w:val="none" w:sz="0" w:space="0" w:color="auto"/>
                                                <w:right w:val="none" w:sz="0" w:space="0" w:color="auto"/>
                                              </w:divBdr>
                                              <w:divsChild>
                                                <w:div w:id="1011100155">
                                                  <w:marLeft w:val="0"/>
                                                  <w:marRight w:val="0"/>
                                                  <w:marTop w:val="0"/>
                                                  <w:marBottom w:val="0"/>
                                                  <w:divBdr>
                                                    <w:top w:val="none" w:sz="0" w:space="0" w:color="auto"/>
                                                    <w:left w:val="none" w:sz="0" w:space="0" w:color="auto"/>
                                                    <w:bottom w:val="none" w:sz="0" w:space="0" w:color="auto"/>
                                                    <w:right w:val="none" w:sz="0" w:space="0" w:color="auto"/>
                                                  </w:divBdr>
                                                  <w:divsChild>
                                                    <w:div w:id="2030907620">
                                                      <w:marLeft w:val="0"/>
                                                      <w:marRight w:val="0"/>
                                                      <w:marTop w:val="0"/>
                                                      <w:marBottom w:val="0"/>
                                                      <w:divBdr>
                                                        <w:top w:val="none" w:sz="0" w:space="0" w:color="auto"/>
                                                        <w:left w:val="none" w:sz="0" w:space="0" w:color="auto"/>
                                                        <w:bottom w:val="none" w:sz="0" w:space="0" w:color="auto"/>
                                                        <w:right w:val="none" w:sz="0" w:space="0" w:color="auto"/>
                                                      </w:divBdr>
                                                      <w:divsChild>
                                                        <w:div w:id="800617276">
                                                          <w:marLeft w:val="0"/>
                                                          <w:marRight w:val="0"/>
                                                          <w:marTop w:val="0"/>
                                                          <w:marBottom w:val="0"/>
                                                          <w:divBdr>
                                                            <w:top w:val="none" w:sz="0" w:space="0" w:color="auto"/>
                                                            <w:left w:val="none" w:sz="0" w:space="0" w:color="auto"/>
                                                            <w:bottom w:val="none" w:sz="0" w:space="0" w:color="auto"/>
                                                            <w:right w:val="none" w:sz="0" w:space="0" w:color="auto"/>
                                                          </w:divBdr>
                                                          <w:divsChild>
                                                            <w:div w:id="1756127990">
                                                              <w:marLeft w:val="0"/>
                                                              <w:marRight w:val="0"/>
                                                              <w:marTop w:val="0"/>
                                                              <w:marBottom w:val="0"/>
                                                              <w:divBdr>
                                                                <w:top w:val="none" w:sz="0" w:space="0" w:color="auto"/>
                                                                <w:left w:val="none" w:sz="0" w:space="0" w:color="auto"/>
                                                                <w:bottom w:val="none" w:sz="0" w:space="0" w:color="auto"/>
                                                                <w:right w:val="none" w:sz="0" w:space="0" w:color="auto"/>
                                                              </w:divBdr>
                                                              <w:divsChild>
                                                                <w:div w:id="1203902909">
                                                                  <w:marLeft w:val="0"/>
                                                                  <w:marRight w:val="0"/>
                                                                  <w:marTop w:val="0"/>
                                                                  <w:marBottom w:val="0"/>
                                                                  <w:divBdr>
                                                                    <w:top w:val="none" w:sz="0" w:space="0" w:color="auto"/>
                                                                    <w:left w:val="none" w:sz="0" w:space="0" w:color="auto"/>
                                                                    <w:bottom w:val="none" w:sz="0" w:space="0" w:color="auto"/>
                                                                    <w:right w:val="none" w:sz="0" w:space="0" w:color="auto"/>
                                                                  </w:divBdr>
                                                                  <w:divsChild>
                                                                    <w:div w:id="1825002704">
                                                                      <w:marLeft w:val="0"/>
                                                                      <w:marRight w:val="0"/>
                                                                      <w:marTop w:val="0"/>
                                                                      <w:marBottom w:val="0"/>
                                                                      <w:divBdr>
                                                                        <w:top w:val="none" w:sz="0" w:space="0" w:color="auto"/>
                                                                        <w:left w:val="none" w:sz="0" w:space="0" w:color="auto"/>
                                                                        <w:bottom w:val="none" w:sz="0" w:space="0" w:color="auto"/>
                                                                        <w:right w:val="none" w:sz="0" w:space="0" w:color="auto"/>
                                                                      </w:divBdr>
                                                                      <w:divsChild>
                                                                        <w:div w:id="2044358286">
                                                                          <w:marLeft w:val="0"/>
                                                                          <w:marRight w:val="0"/>
                                                                          <w:marTop w:val="96"/>
                                                                          <w:marBottom w:val="0"/>
                                                                          <w:divBdr>
                                                                            <w:top w:val="none" w:sz="0" w:space="0" w:color="auto"/>
                                                                            <w:left w:val="none" w:sz="0" w:space="0" w:color="auto"/>
                                                                            <w:bottom w:val="none" w:sz="0" w:space="0" w:color="auto"/>
                                                                            <w:right w:val="none" w:sz="0" w:space="0" w:color="auto"/>
                                                                          </w:divBdr>
                                                                          <w:divsChild>
                                                                            <w:div w:id="1773280708">
                                                                              <w:marLeft w:val="0"/>
                                                                              <w:marRight w:val="0"/>
                                                                              <w:marTop w:val="72"/>
                                                                              <w:marBottom w:val="0"/>
                                                                              <w:divBdr>
                                                                                <w:top w:val="none" w:sz="0" w:space="0" w:color="auto"/>
                                                                                <w:left w:val="none" w:sz="0" w:space="0" w:color="auto"/>
                                                                                <w:bottom w:val="none" w:sz="0" w:space="0" w:color="auto"/>
                                                                                <w:right w:val="none" w:sz="0" w:space="0" w:color="auto"/>
                                                                              </w:divBdr>
                                                                              <w:divsChild>
                                                                                <w:div w:id="1723558562">
                                                                                  <w:marLeft w:val="0"/>
                                                                                  <w:marRight w:val="0"/>
                                                                                  <w:marTop w:val="0"/>
                                                                                  <w:marBottom w:val="0"/>
                                                                                  <w:divBdr>
                                                                                    <w:top w:val="none" w:sz="0" w:space="0" w:color="auto"/>
                                                                                    <w:left w:val="none" w:sz="0" w:space="0" w:color="auto"/>
                                                                                    <w:bottom w:val="none" w:sz="0" w:space="0" w:color="auto"/>
                                                                                    <w:right w:val="none" w:sz="0" w:space="0" w:color="auto"/>
                                                                                  </w:divBdr>
                                                                                  <w:divsChild>
                                                                                    <w:div w:id="20586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2807944">
      <w:bodyDiv w:val="1"/>
      <w:marLeft w:val="0"/>
      <w:marRight w:val="0"/>
      <w:marTop w:val="0"/>
      <w:marBottom w:val="0"/>
      <w:divBdr>
        <w:top w:val="none" w:sz="0" w:space="0" w:color="auto"/>
        <w:left w:val="none" w:sz="0" w:space="0" w:color="auto"/>
        <w:bottom w:val="none" w:sz="0" w:space="0" w:color="auto"/>
        <w:right w:val="none" w:sz="0" w:space="0" w:color="auto"/>
      </w:divBdr>
      <w:divsChild>
        <w:div w:id="1076632410">
          <w:marLeft w:val="0"/>
          <w:marRight w:val="0"/>
          <w:marTop w:val="0"/>
          <w:marBottom w:val="0"/>
          <w:divBdr>
            <w:top w:val="none" w:sz="0" w:space="0" w:color="auto"/>
            <w:left w:val="none" w:sz="0" w:space="0" w:color="auto"/>
            <w:bottom w:val="none" w:sz="0" w:space="0" w:color="auto"/>
            <w:right w:val="none" w:sz="0" w:space="0" w:color="auto"/>
          </w:divBdr>
          <w:divsChild>
            <w:div w:id="1638103794">
              <w:marLeft w:val="0"/>
              <w:marRight w:val="0"/>
              <w:marTop w:val="0"/>
              <w:marBottom w:val="0"/>
              <w:divBdr>
                <w:top w:val="none" w:sz="0" w:space="0" w:color="auto"/>
                <w:left w:val="none" w:sz="0" w:space="0" w:color="auto"/>
                <w:bottom w:val="none" w:sz="0" w:space="0" w:color="auto"/>
                <w:right w:val="none" w:sz="0" w:space="0" w:color="auto"/>
              </w:divBdr>
              <w:divsChild>
                <w:div w:id="608247222">
                  <w:marLeft w:val="0"/>
                  <w:marRight w:val="0"/>
                  <w:marTop w:val="0"/>
                  <w:marBottom w:val="0"/>
                  <w:divBdr>
                    <w:top w:val="none" w:sz="0" w:space="0" w:color="auto"/>
                    <w:left w:val="none" w:sz="0" w:space="0" w:color="auto"/>
                    <w:bottom w:val="none" w:sz="0" w:space="0" w:color="auto"/>
                    <w:right w:val="none" w:sz="0" w:space="0" w:color="auto"/>
                  </w:divBdr>
                  <w:divsChild>
                    <w:div w:id="488013343">
                      <w:marLeft w:val="0"/>
                      <w:marRight w:val="0"/>
                      <w:marTop w:val="0"/>
                      <w:marBottom w:val="0"/>
                      <w:divBdr>
                        <w:top w:val="none" w:sz="0" w:space="0" w:color="auto"/>
                        <w:left w:val="none" w:sz="0" w:space="0" w:color="auto"/>
                        <w:bottom w:val="none" w:sz="0" w:space="0" w:color="auto"/>
                        <w:right w:val="none" w:sz="0" w:space="0" w:color="auto"/>
                      </w:divBdr>
                      <w:divsChild>
                        <w:div w:id="153231333">
                          <w:marLeft w:val="2325"/>
                          <w:marRight w:val="0"/>
                          <w:marTop w:val="0"/>
                          <w:marBottom w:val="0"/>
                          <w:divBdr>
                            <w:top w:val="none" w:sz="0" w:space="0" w:color="auto"/>
                            <w:left w:val="none" w:sz="0" w:space="0" w:color="auto"/>
                            <w:bottom w:val="none" w:sz="0" w:space="0" w:color="auto"/>
                            <w:right w:val="none" w:sz="0" w:space="0" w:color="auto"/>
                          </w:divBdr>
                          <w:divsChild>
                            <w:div w:id="1367560318">
                              <w:marLeft w:val="0"/>
                              <w:marRight w:val="0"/>
                              <w:marTop w:val="0"/>
                              <w:marBottom w:val="0"/>
                              <w:divBdr>
                                <w:top w:val="none" w:sz="0" w:space="0" w:color="auto"/>
                                <w:left w:val="none" w:sz="0" w:space="0" w:color="auto"/>
                                <w:bottom w:val="none" w:sz="0" w:space="0" w:color="auto"/>
                                <w:right w:val="none" w:sz="0" w:space="0" w:color="auto"/>
                              </w:divBdr>
                              <w:divsChild>
                                <w:div w:id="1337729108">
                                  <w:marLeft w:val="0"/>
                                  <w:marRight w:val="0"/>
                                  <w:marTop w:val="0"/>
                                  <w:marBottom w:val="0"/>
                                  <w:divBdr>
                                    <w:top w:val="none" w:sz="0" w:space="0" w:color="auto"/>
                                    <w:left w:val="none" w:sz="0" w:space="0" w:color="auto"/>
                                    <w:bottom w:val="none" w:sz="0" w:space="0" w:color="auto"/>
                                    <w:right w:val="none" w:sz="0" w:space="0" w:color="auto"/>
                                  </w:divBdr>
                                  <w:divsChild>
                                    <w:div w:id="877281427">
                                      <w:marLeft w:val="0"/>
                                      <w:marRight w:val="0"/>
                                      <w:marTop w:val="0"/>
                                      <w:marBottom w:val="0"/>
                                      <w:divBdr>
                                        <w:top w:val="none" w:sz="0" w:space="0" w:color="auto"/>
                                        <w:left w:val="none" w:sz="0" w:space="0" w:color="auto"/>
                                        <w:bottom w:val="none" w:sz="0" w:space="0" w:color="auto"/>
                                        <w:right w:val="none" w:sz="0" w:space="0" w:color="auto"/>
                                      </w:divBdr>
                                      <w:divsChild>
                                        <w:div w:id="1450736263">
                                          <w:marLeft w:val="480"/>
                                          <w:marRight w:val="0"/>
                                          <w:marTop w:val="0"/>
                                          <w:marBottom w:val="0"/>
                                          <w:divBdr>
                                            <w:top w:val="none" w:sz="0" w:space="0" w:color="auto"/>
                                            <w:left w:val="none" w:sz="0" w:space="0" w:color="auto"/>
                                            <w:bottom w:val="none" w:sz="0" w:space="0" w:color="auto"/>
                                            <w:right w:val="none" w:sz="0" w:space="0" w:color="auto"/>
                                          </w:divBdr>
                                          <w:divsChild>
                                            <w:div w:id="997612409">
                                              <w:marLeft w:val="0"/>
                                              <w:marRight w:val="0"/>
                                              <w:marTop w:val="0"/>
                                              <w:marBottom w:val="0"/>
                                              <w:divBdr>
                                                <w:top w:val="none" w:sz="0" w:space="0" w:color="auto"/>
                                                <w:left w:val="none" w:sz="0" w:space="0" w:color="auto"/>
                                                <w:bottom w:val="none" w:sz="0" w:space="0" w:color="auto"/>
                                                <w:right w:val="none" w:sz="0" w:space="0" w:color="auto"/>
                                              </w:divBdr>
                                              <w:divsChild>
                                                <w:div w:id="2067559073">
                                                  <w:marLeft w:val="0"/>
                                                  <w:marRight w:val="0"/>
                                                  <w:marTop w:val="0"/>
                                                  <w:marBottom w:val="0"/>
                                                  <w:divBdr>
                                                    <w:top w:val="none" w:sz="0" w:space="0" w:color="auto"/>
                                                    <w:left w:val="none" w:sz="0" w:space="0" w:color="auto"/>
                                                    <w:bottom w:val="none" w:sz="0" w:space="0" w:color="auto"/>
                                                    <w:right w:val="none" w:sz="0" w:space="0" w:color="auto"/>
                                                  </w:divBdr>
                                                  <w:divsChild>
                                                    <w:div w:id="626277663">
                                                      <w:marLeft w:val="0"/>
                                                      <w:marRight w:val="0"/>
                                                      <w:marTop w:val="0"/>
                                                      <w:marBottom w:val="0"/>
                                                      <w:divBdr>
                                                        <w:top w:val="none" w:sz="0" w:space="0" w:color="auto"/>
                                                        <w:left w:val="none" w:sz="0" w:space="0" w:color="auto"/>
                                                        <w:bottom w:val="none" w:sz="0" w:space="0" w:color="auto"/>
                                                        <w:right w:val="none" w:sz="0" w:space="0" w:color="auto"/>
                                                      </w:divBdr>
                                                      <w:divsChild>
                                                        <w:div w:id="1853110794">
                                                          <w:marLeft w:val="0"/>
                                                          <w:marRight w:val="0"/>
                                                          <w:marTop w:val="0"/>
                                                          <w:marBottom w:val="0"/>
                                                          <w:divBdr>
                                                            <w:top w:val="none" w:sz="0" w:space="0" w:color="auto"/>
                                                            <w:left w:val="none" w:sz="0" w:space="0" w:color="auto"/>
                                                            <w:bottom w:val="none" w:sz="0" w:space="0" w:color="auto"/>
                                                            <w:right w:val="none" w:sz="0" w:space="0" w:color="auto"/>
                                                          </w:divBdr>
                                                          <w:divsChild>
                                                            <w:div w:id="248194070">
                                                              <w:marLeft w:val="0"/>
                                                              <w:marRight w:val="0"/>
                                                              <w:marTop w:val="0"/>
                                                              <w:marBottom w:val="0"/>
                                                              <w:divBdr>
                                                                <w:top w:val="none" w:sz="0" w:space="0" w:color="auto"/>
                                                                <w:left w:val="none" w:sz="0" w:space="0" w:color="auto"/>
                                                                <w:bottom w:val="none" w:sz="0" w:space="0" w:color="auto"/>
                                                                <w:right w:val="none" w:sz="0" w:space="0" w:color="auto"/>
                                                              </w:divBdr>
                                                              <w:divsChild>
                                                                <w:div w:id="1165314857">
                                                                  <w:marLeft w:val="0"/>
                                                                  <w:marRight w:val="0"/>
                                                                  <w:marTop w:val="0"/>
                                                                  <w:marBottom w:val="0"/>
                                                                  <w:divBdr>
                                                                    <w:top w:val="none" w:sz="0" w:space="0" w:color="auto"/>
                                                                    <w:left w:val="none" w:sz="0" w:space="0" w:color="auto"/>
                                                                    <w:bottom w:val="none" w:sz="0" w:space="0" w:color="auto"/>
                                                                    <w:right w:val="none" w:sz="0" w:space="0" w:color="auto"/>
                                                                  </w:divBdr>
                                                                  <w:divsChild>
                                                                    <w:div w:id="1931502724">
                                                                      <w:marLeft w:val="0"/>
                                                                      <w:marRight w:val="0"/>
                                                                      <w:marTop w:val="0"/>
                                                                      <w:marBottom w:val="0"/>
                                                                      <w:divBdr>
                                                                        <w:top w:val="none" w:sz="0" w:space="0" w:color="auto"/>
                                                                        <w:left w:val="none" w:sz="0" w:space="0" w:color="auto"/>
                                                                        <w:bottom w:val="none" w:sz="0" w:space="0" w:color="auto"/>
                                                                        <w:right w:val="none" w:sz="0" w:space="0" w:color="auto"/>
                                                                      </w:divBdr>
                                                                      <w:divsChild>
                                                                        <w:div w:id="2089882425">
                                                                          <w:marLeft w:val="0"/>
                                                                          <w:marRight w:val="0"/>
                                                                          <w:marTop w:val="96"/>
                                                                          <w:marBottom w:val="0"/>
                                                                          <w:divBdr>
                                                                            <w:top w:val="none" w:sz="0" w:space="0" w:color="auto"/>
                                                                            <w:left w:val="none" w:sz="0" w:space="0" w:color="auto"/>
                                                                            <w:bottom w:val="none" w:sz="0" w:space="0" w:color="auto"/>
                                                                            <w:right w:val="none" w:sz="0" w:space="0" w:color="auto"/>
                                                                          </w:divBdr>
                                                                          <w:divsChild>
                                                                            <w:div w:id="1154293965">
                                                                              <w:marLeft w:val="0"/>
                                                                              <w:marRight w:val="0"/>
                                                                              <w:marTop w:val="72"/>
                                                                              <w:marBottom w:val="0"/>
                                                                              <w:divBdr>
                                                                                <w:top w:val="none" w:sz="0" w:space="0" w:color="auto"/>
                                                                                <w:left w:val="none" w:sz="0" w:space="0" w:color="auto"/>
                                                                                <w:bottom w:val="none" w:sz="0" w:space="0" w:color="auto"/>
                                                                                <w:right w:val="none" w:sz="0" w:space="0" w:color="auto"/>
                                                                              </w:divBdr>
                                                                              <w:divsChild>
                                                                                <w:div w:id="80225504">
                                                                                  <w:marLeft w:val="0"/>
                                                                                  <w:marRight w:val="0"/>
                                                                                  <w:marTop w:val="0"/>
                                                                                  <w:marBottom w:val="0"/>
                                                                                  <w:divBdr>
                                                                                    <w:top w:val="none" w:sz="0" w:space="0" w:color="auto"/>
                                                                                    <w:left w:val="none" w:sz="0" w:space="0" w:color="auto"/>
                                                                                    <w:bottom w:val="none" w:sz="0" w:space="0" w:color="auto"/>
                                                                                    <w:right w:val="none" w:sz="0" w:space="0" w:color="auto"/>
                                                                                  </w:divBdr>
                                                                                  <w:divsChild>
                                                                                    <w:div w:id="134860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JE6N4JFJXNNF-17-41995</_dlc_DocId>
    <_dlc_DocIdUrl xmlns="8b66ae41-1ec6-402e-b662-35d1932ca064">
      <Url>http://rkdhs-sb/enhet/EUKansli/_layouts/DocIdRedir.aspx?ID=JE6N4JFJXNNF-17-41995</Url>
      <Description>JE6N4JFJXNNF-17-41995</Description>
    </_dlc_DocIdUrl>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DEC9F-106C-429F-99A4-071F4E285325}">
  <ds:schemaRefs>
    <ds:schemaRef ds:uri="http://schemas.microsoft.com/office/2006/metadata/customXsn"/>
  </ds:schemaRefs>
</ds:datastoreItem>
</file>

<file path=customXml/itemProps2.xml><?xml version="1.0" encoding="utf-8"?>
<ds:datastoreItem xmlns:ds="http://schemas.openxmlformats.org/officeDocument/2006/customXml" ds:itemID="{0A98AF6C-E027-43A3-B073-B9F807C61C4B}">
  <ds:schemaRefs>
    <ds:schemaRef ds:uri="http://schemas.microsoft.com/sharepoint/events"/>
  </ds:schemaRefs>
</ds:datastoreItem>
</file>

<file path=customXml/itemProps3.xml><?xml version="1.0" encoding="utf-8"?>
<ds:datastoreItem xmlns:ds="http://schemas.openxmlformats.org/officeDocument/2006/customXml" ds:itemID="{75973E34-BCD2-40CD-8EC2-B25D4323F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859135-2B36-49E3-B83E-F37D7FB9DA9E}">
  <ds:schemaRefs>
    <ds:schemaRef ds:uri="http://schemas.microsoft.com/sharepoint/v3/contenttype/forms"/>
  </ds:schemaRefs>
</ds:datastoreItem>
</file>

<file path=customXml/itemProps5.xml><?xml version="1.0" encoding="utf-8"?>
<ds:datastoreItem xmlns:ds="http://schemas.openxmlformats.org/officeDocument/2006/customXml" ds:itemID="{A898DA20-0D04-4E0E-B36C-952827B72D7F}">
  <ds:schemaRefs>
    <ds:schemaRef ds:uri="http://purl.org/dc/elements/1.1/"/>
    <ds:schemaRef ds:uri="http://schemas.microsoft.com/office/2006/metadata/properties"/>
    <ds:schemaRef ds:uri="http://purl.org/dc/terms/"/>
    <ds:schemaRef ds:uri="http://schemas.openxmlformats.org/package/2006/metadata/core-properties"/>
    <ds:schemaRef ds:uri="8b66ae41-1ec6-402e-b662-35d1932ca064"/>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01E5BA32-D50F-4CF9-9D8C-8FC1193A69D1}">
  <ds:schemaRefs>
    <ds:schemaRef ds:uri="http://schemas.microsoft.com/sharepoint/v3/contenttype/forms/url"/>
  </ds:schemaRefs>
</ds:datastoreItem>
</file>

<file path=customXml/itemProps7.xml><?xml version="1.0" encoding="utf-8"?>
<ds:datastoreItem xmlns:ds="http://schemas.openxmlformats.org/officeDocument/2006/customXml" ds:itemID="{B35BF90D-BAD1-46B1-9FE0-D1B84FBEC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2313</Words>
  <Characters>12260</Characters>
  <Application>Microsoft Office Word</Application>
  <DocSecurity>4</DocSecurity>
  <Lines>102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14544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2016-11-04T09:28:00Z</dcterms:created>
  <dcterms:modified xsi:type="dcterms:W3CDTF">2016-11-04T09:28:00Z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loka.grimlund.rothstein@regeringskansliet.se</vt:lpwstr>
  </property>
  <property fmtid="{D5CDD505-2E9C-101B-9397-08002B2CF9AE}" pid="4" name="MRelatedAgendaItemIds">
    <vt:lpwstr>1,2,3,4,5,6,7</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1828f216-fbea-49ae-9674-14c8f24070ff</vt:lpwstr>
  </property>
</Properties>
</file>