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FB3CAB">
        <w:trPr>
          <w:cantSplit/>
          <w:trHeight w:val="742"/>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35668A">
              <w:rPr>
                <w:b/>
              </w:rPr>
              <w:t>36</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1-0</w:t>
            </w:r>
            <w:r w:rsidR="0035668A">
              <w:t>2</w:t>
            </w:r>
            <w:r w:rsidR="00FB3CAB">
              <w:t>-2</w:t>
            </w:r>
            <w:r w:rsidR="0035668A">
              <w:t>3</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11.00-11.</w:t>
            </w:r>
            <w:r w:rsidR="005A7211">
              <w:t>45</w:t>
            </w:r>
          </w:p>
        </w:tc>
      </w:tr>
      <w:tr w:rsidR="0096348C" w:rsidTr="00FB3CAB">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5A7211" w:rsidRDefault="005A7211"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938"/>
      </w:tblGrid>
      <w:tr w:rsidR="00717F37" w:rsidTr="00FB3CAB">
        <w:tc>
          <w:tcPr>
            <w:tcW w:w="497" w:type="dxa"/>
          </w:tcPr>
          <w:p w:rsidR="00717F37" w:rsidRDefault="00717F37" w:rsidP="00717F37">
            <w:pPr>
              <w:tabs>
                <w:tab w:val="left" w:pos="1701"/>
              </w:tabs>
              <w:rPr>
                <w:b/>
                <w:snapToGrid w:val="0"/>
              </w:rPr>
            </w:pPr>
            <w:r>
              <w:rPr>
                <w:b/>
                <w:snapToGrid w:val="0"/>
              </w:rPr>
              <w:t>§ 1</w:t>
            </w:r>
          </w:p>
        </w:tc>
        <w:tc>
          <w:tcPr>
            <w:tcW w:w="7938" w:type="dxa"/>
          </w:tcPr>
          <w:p w:rsidR="00FB3CAB" w:rsidRDefault="00FB3CAB" w:rsidP="00FB3CAB">
            <w:pPr>
              <w:outlineLvl w:val="0"/>
              <w:rPr>
                <w:b/>
              </w:rPr>
            </w:pPr>
            <w:r w:rsidRPr="00717F37">
              <w:rPr>
                <w:b/>
              </w:rPr>
              <w:t>Fråga om medgivande till deltagande på distans</w:t>
            </w:r>
          </w:p>
          <w:p w:rsidR="00FB3CAB" w:rsidRPr="00086001" w:rsidRDefault="00FB3CAB" w:rsidP="00FB3CAB">
            <w:pPr>
              <w:outlineLvl w:val="0"/>
              <w:rPr>
                <w:snapToGrid w:val="0"/>
                <w:sz w:val="22"/>
                <w:szCs w:val="22"/>
              </w:rPr>
            </w:pPr>
            <w:r w:rsidRPr="00EA0E0E">
              <w:t>Utskottet medgav deltagande på distans</w:t>
            </w:r>
            <w:r>
              <w:t xml:space="preserve"> för följande ordinarie ledamöter och suppleanter: </w:t>
            </w:r>
            <w:r w:rsidRPr="00086001">
              <w:rPr>
                <w:snapToGrid w:val="0"/>
                <w:sz w:val="22"/>
                <w:szCs w:val="22"/>
              </w:rPr>
              <w:t xml:space="preserve">Gunilla Carlsson (S), Adnan Dibrani </w:t>
            </w:r>
            <w:r w:rsidRPr="00086001">
              <w:rPr>
                <w:spacing w:val="4"/>
                <w:kern w:val="16"/>
                <w:sz w:val="22"/>
                <w:szCs w:val="22"/>
              </w:rPr>
              <w:t>(S),</w:t>
            </w:r>
            <w:r>
              <w:rPr>
                <w:i/>
                <w:spacing w:val="4"/>
                <w:kern w:val="16"/>
                <w:sz w:val="22"/>
                <w:szCs w:val="22"/>
              </w:rPr>
              <w:t xml:space="preserve"> </w:t>
            </w:r>
            <w:r w:rsidR="0035668A">
              <w:rPr>
                <w:snapToGrid w:val="0"/>
                <w:sz w:val="22"/>
                <w:szCs w:val="22"/>
              </w:rPr>
              <w:t xml:space="preserve">Eva Lindh </w:t>
            </w:r>
            <w:r w:rsidRPr="00086001">
              <w:rPr>
                <w:snapToGrid w:val="0"/>
                <w:sz w:val="22"/>
                <w:szCs w:val="22"/>
              </w:rPr>
              <w:t xml:space="preserve">(S), Björn Wiechel (S), Jan Ericson (M), Mattias Karlsson i Luleå (M), Sofia Westergren (M), </w:t>
            </w:r>
            <w:r w:rsidR="005A7211">
              <w:rPr>
                <w:snapToGrid w:val="0"/>
                <w:sz w:val="22"/>
                <w:szCs w:val="22"/>
              </w:rPr>
              <w:t>Oscar Sjöstedt</w:t>
            </w:r>
            <w:r>
              <w:rPr>
                <w:snapToGrid w:val="0"/>
                <w:sz w:val="22"/>
                <w:szCs w:val="22"/>
              </w:rPr>
              <w:t xml:space="preserve"> (SD), </w:t>
            </w:r>
            <w:r w:rsidRPr="00086001">
              <w:rPr>
                <w:snapToGrid w:val="0"/>
                <w:sz w:val="22"/>
                <w:szCs w:val="22"/>
              </w:rPr>
              <w:t>Alexander Christiansson (SD)</w:t>
            </w:r>
            <w:r>
              <w:rPr>
                <w:snapToGrid w:val="0"/>
                <w:sz w:val="22"/>
                <w:szCs w:val="22"/>
              </w:rPr>
              <w:t xml:space="preserve">, </w:t>
            </w:r>
            <w:r w:rsidRPr="00086001">
              <w:rPr>
                <w:snapToGrid w:val="0"/>
                <w:sz w:val="22"/>
                <w:szCs w:val="22"/>
              </w:rPr>
              <w:t>Ulla Andersson (V),</w:t>
            </w:r>
            <w:r w:rsidRPr="00086001">
              <w:rPr>
                <w:i/>
                <w:snapToGrid w:val="0"/>
                <w:sz w:val="22"/>
                <w:szCs w:val="22"/>
              </w:rPr>
              <w:t xml:space="preserve"> </w:t>
            </w:r>
            <w:r w:rsidRPr="00086001">
              <w:rPr>
                <w:snapToGrid w:val="0"/>
                <w:sz w:val="22"/>
                <w:szCs w:val="22"/>
              </w:rPr>
              <w:t xml:space="preserve">Jakob Forssmed (KD), </w:t>
            </w:r>
            <w:r w:rsidR="005A7211">
              <w:rPr>
                <w:snapToGrid w:val="0"/>
                <w:sz w:val="22"/>
                <w:szCs w:val="22"/>
              </w:rPr>
              <w:t xml:space="preserve">Arman Teimouri </w:t>
            </w:r>
            <w:r w:rsidRPr="00086001">
              <w:rPr>
                <w:snapToGrid w:val="0"/>
                <w:sz w:val="22"/>
                <w:szCs w:val="22"/>
              </w:rPr>
              <w:t>(L)</w:t>
            </w:r>
            <w:r w:rsidR="005A7211">
              <w:rPr>
                <w:snapToGrid w:val="0"/>
                <w:sz w:val="22"/>
                <w:szCs w:val="22"/>
              </w:rPr>
              <w:t>, Rickard Nordin (C),</w:t>
            </w:r>
            <w:r w:rsidR="00AA0424">
              <w:rPr>
                <w:snapToGrid w:val="0"/>
                <w:sz w:val="22"/>
                <w:szCs w:val="22"/>
              </w:rPr>
              <w:t xml:space="preserve"> </w:t>
            </w:r>
            <w:r w:rsidR="005A7211">
              <w:rPr>
                <w:snapToGrid w:val="0"/>
                <w:sz w:val="22"/>
                <w:szCs w:val="22"/>
              </w:rPr>
              <w:t xml:space="preserve">Jacob Forssmed (KD), </w:t>
            </w:r>
            <w:r w:rsidRPr="00086001">
              <w:rPr>
                <w:snapToGrid w:val="0"/>
                <w:sz w:val="22"/>
                <w:szCs w:val="22"/>
              </w:rPr>
              <w:t>Karolina Skog (MP)</w:t>
            </w:r>
            <w:r w:rsidR="005A7211">
              <w:rPr>
                <w:snapToGrid w:val="0"/>
                <w:sz w:val="22"/>
                <w:szCs w:val="22"/>
              </w:rPr>
              <w:t xml:space="preserve"> och Lars Thomsson (C)</w:t>
            </w:r>
            <w:r>
              <w:rPr>
                <w:snapToGrid w:val="0"/>
                <w:sz w:val="22"/>
                <w:szCs w:val="22"/>
              </w:rPr>
              <w:t>.</w:t>
            </w:r>
          </w:p>
          <w:p w:rsidR="00FB3CAB" w:rsidRDefault="00FB3CAB" w:rsidP="00FB3CAB">
            <w:pPr>
              <w:outlineLvl w:val="0"/>
            </w:pPr>
          </w:p>
          <w:p w:rsidR="00FB3CAB" w:rsidRPr="00086001" w:rsidRDefault="005A7211" w:rsidP="00FB3CAB">
            <w:pPr>
              <w:outlineLvl w:val="0"/>
              <w:rPr>
                <w:snapToGrid w:val="0"/>
                <w:sz w:val="22"/>
                <w:szCs w:val="22"/>
              </w:rPr>
            </w:pPr>
            <w:r>
              <w:rPr>
                <w:snapToGrid w:val="0"/>
                <w:sz w:val="22"/>
                <w:szCs w:val="22"/>
              </w:rPr>
              <w:t>Åtta</w:t>
            </w:r>
            <w:r w:rsidR="00FB3CAB" w:rsidRPr="00086001">
              <w:rPr>
                <w:snapToGrid w:val="0"/>
                <w:sz w:val="22"/>
                <w:szCs w:val="22"/>
              </w:rPr>
              <w:t xml:space="preserve"> tjänstemän från finansutskottets kansli </w:t>
            </w:r>
            <w:r>
              <w:rPr>
                <w:snapToGrid w:val="0"/>
                <w:sz w:val="22"/>
                <w:szCs w:val="22"/>
              </w:rPr>
              <w:t xml:space="preserve">och en tjänsteman från EU-nämndens kansli </w:t>
            </w:r>
            <w:r w:rsidR="00FB3CAB" w:rsidRPr="00086001">
              <w:rPr>
                <w:snapToGrid w:val="0"/>
                <w:sz w:val="22"/>
                <w:szCs w:val="22"/>
              </w:rPr>
              <w:t>var uppkopplade på distans.</w:t>
            </w:r>
          </w:p>
          <w:p w:rsidR="007E369F" w:rsidRDefault="007E369F" w:rsidP="00717F37">
            <w:pPr>
              <w:outlineLvl w:val="0"/>
              <w:rPr>
                <w:b/>
              </w:rPr>
            </w:pPr>
          </w:p>
        </w:tc>
      </w:tr>
      <w:tr w:rsidR="005A7211" w:rsidTr="00FB3CAB">
        <w:tc>
          <w:tcPr>
            <w:tcW w:w="497" w:type="dxa"/>
          </w:tcPr>
          <w:p w:rsidR="005A7211" w:rsidRDefault="005A7211" w:rsidP="00717F37">
            <w:pPr>
              <w:tabs>
                <w:tab w:val="left" w:pos="1701"/>
              </w:tabs>
              <w:rPr>
                <w:b/>
                <w:snapToGrid w:val="0"/>
              </w:rPr>
            </w:pPr>
            <w:r>
              <w:rPr>
                <w:b/>
                <w:snapToGrid w:val="0"/>
              </w:rPr>
              <w:t>§ 2</w:t>
            </w:r>
          </w:p>
        </w:tc>
        <w:tc>
          <w:tcPr>
            <w:tcW w:w="7938" w:type="dxa"/>
          </w:tcPr>
          <w:p w:rsidR="005A7211" w:rsidRDefault="005A7211" w:rsidP="00FB3CAB">
            <w:pPr>
              <w:outlineLvl w:val="0"/>
              <w:rPr>
                <w:b/>
              </w:rPr>
            </w:pPr>
            <w:r>
              <w:rPr>
                <w:b/>
              </w:rPr>
              <w:t>Brexitjusteringsreserven</w:t>
            </w:r>
          </w:p>
          <w:p w:rsidR="005A7211" w:rsidRDefault="005A7211" w:rsidP="00FB3CAB">
            <w:pPr>
              <w:outlineLvl w:val="0"/>
              <w:rPr>
                <w:color w:val="000000"/>
                <w:szCs w:val="24"/>
              </w:rPr>
            </w:pPr>
            <w:r>
              <w:rPr>
                <w:color w:val="000000"/>
                <w:szCs w:val="24"/>
              </w:rPr>
              <w:t xml:space="preserve">Utskottet överlade med statssekreterare Max Elger om kommissionens förslag till </w:t>
            </w:r>
            <w:proofErr w:type="spellStart"/>
            <w:r>
              <w:rPr>
                <w:color w:val="000000"/>
                <w:szCs w:val="24"/>
              </w:rPr>
              <w:t>brexitjusteringsreserv</w:t>
            </w:r>
            <w:proofErr w:type="spellEnd"/>
            <w:r>
              <w:rPr>
                <w:color w:val="000000"/>
                <w:szCs w:val="24"/>
              </w:rPr>
              <w:t>.</w:t>
            </w:r>
          </w:p>
          <w:p w:rsidR="005A7211" w:rsidRDefault="005A7211" w:rsidP="00FB3CAB">
            <w:pPr>
              <w:outlineLvl w:val="0"/>
              <w:rPr>
                <w:b/>
              </w:rPr>
            </w:pPr>
          </w:p>
          <w:p w:rsidR="005A7211" w:rsidRPr="00257E8F" w:rsidRDefault="005A7211" w:rsidP="005A7211">
            <w:pPr>
              <w:outlineLvl w:val="0"/>
              <w:rPr>
                <w:szCs w:val="24"/>
              </w:rPr>
            </w:pPr>
            <w:r w:rsidRPr="00257E8F">
              <w:rPr>
                <w:szCs w:val="24"/>
              </w:rPr>
              <w:t xml:space="preserve">Underlaget utgjordes av en översänd promemoria </w:t>
            </w:r>
            <w:r>
              <w:rPr>
                <w:szCs w:val="24"/>
              </w:rPr>
              <w:t xml:space="preserve">och en presentation </w:t>
            </w:r>
            <w:r w:rsidRPr="00257E8F">
              <w:rPr>
                <w:szCs w:val="24"/>
              </w:rPr>
              <w:t>(dnr</w:t>
            </w:r>
            <w:r>
              <w:t xml:space="preserve"> </w:t>
            </w:r>
            <w:proofErr w:type="gramStart"/>
            <w:r>
              <w:t>1369-2020</w:t>
            </w:r>
            <w:proofErr w:type="gramEnd"/>
            <w:r>
              <w:t>/21</w:t>
            </w:r>
            <w:r w:rsidRPr="00257E8F">
              <w:rPr>
                <w:szCs w:val="24"/>
              </w:rPr>
              <w:t>)</w:t>
            </w:r>
            <w:r>
              <w:rPr>
                <w:bCs/>
                <w:szCs w:val="24"/>
              </w:rPr>
              <w:t>.</w:t>
            </w:r>
          </w:p>
          <w:p w:rsidR="005A7211" w:rsidRDefault="005A7211" w:rsidP="00FB3CAB">
            <w:pPr>
              <w:outlineLvl w:val="0"/>
              <w:rPr>
                <w:b/>
              </w:rPr>
            </w:pPr>
          </w:p>
          <w:p w:rsidR="005A7211" w:rsidRPr="005A7211" w:rsidRDefault="005A7211" w:rsidP="005A7211">
            <w:pPr>
              <w:outlineLvl w:val="0"/>
              <w:rPr>
                <w:bCs/>
                <w:szCs w:val="24"/>
              </w:rPr>
            </w:pPr>
            <w:r w:rsidRPr="005A7211">
              <w:rPr>
                <w:color w:val="000000"/>
                <w:szCs w:val="24"/>
              </w:rPr>
              <w:t>Statssekreteraren</w:t>
            </w:r>
            <w:r w:rsidRPr="005A7211">
              <w:rPr>
                <w:bCs/>
                <w:szCs w:val="24"/>
              </w:rPr>
              <w:t xml:space="preserve"> redogjorde för regeringens ståndpunkt i enlighet med promemorian: </w:t>
            </w:r>
          </w:p>
          <w:p w:rsidR="005A7211" w:rsidRPr="005A7211" w:rsidRDefault="005A7211" w:rsidP="00AA0424">
            <w:pPr>
              <w:widowControl/>
              <w:autoSpaceDE w:val="0"/>
              <w:autoSpaceDN w:val="0"/>
              <w:adjustRightInd w:val="0"/>
              <w:ind w:left="283"/>
              <w:rPr>
                <w:szCs w:val="24"/>
              </w:rPr>
            </w:pPr>
            <w:r w:rsidRPr="005A7211">
              <w:rPr>
                <w:szCs w:val="24"/>
              </w:rPr>
              <w:t xml:space="preserve">Regeringen anser att </w:t>
            </w:r>
            <w:proofErr w:type="spellStart"/>
            <w:r w:rsidRPr="005A7211">
              <w:rPr>
                <w:szCs w:val="24"/>
              </w:rPr>
              <w:t>brexitjusteringsreserven</w:t>
            </w:r>
            <w:proofErr w:type="spellEnd"/>
            <w:r w:rsidRPr="005A7211">
              <w:rPr>
                <w:szCs w:val="24"/>
              </w:rPr>
              <w:t xml:space="preserve"> ska ha en nära koppling till effekterna av Storbritanniens utträde ur unionen. De åtgärder som är stödberättigade bör kunna kopplas till effekterna av utträdet och tidsmässigt ligga i nära anslutning till utträdet. Beräkningsgrunderna bör även tydligt kopplas till effekterna av utträdet.</w:t>
            </w:r>
          </w:p>
          <w:p w:rsidR="005A7211" w:rsidRPr="005A7211" w:rsidRDefault="005A7211" w:rsidP="00AA0424">
            <w:pPr>
              <w:ind w:left="283"/>
              <w:outlineLvl w:val="0"/>
              <w:rPr>
                <w:szCs w:val="24"/>
              </w:rPr>
            </w:pPr>
          </w:p>
          <w:p w:rsidR="005A7211" w:rsidRPr="005A7211" w:rsidRDefault="005A7211" w:rsidP="00AA0424">
            <w:pPr>
              <w:ind w:left="283"/>
              <w:outlineLvl w:val="0"/>
              <w:rPr>
                <w:b/>
                <w:szCs w:val="24"/>
              </w:rPr>
            </w:pPr>
            <w:r w:rsidRPr="005A7211">
              <w:rPr>
                <w:szCs w:val="24"/>
              </w:rPr>
              <w:t>Regeringen anser att instrumentet bör vara temporärt, välriktat och proportionellt. Regeringen anser att överföringsreglerna för medlen inte är tillräckligt budgetrestriktiva och att förfinansiering bör delas upp på flera år för att inte belasta budgeten enbart år 2021.</w:t>
            </w:r>
          </w:p>
          <w:p w:rsidR="005A7211" w:rsidRPr="005A7211" w:rsidRDefault="005A7211" w:rsidP="00AA0424">
            <w:pPr>
              <w:ind w:left="283"/>
              <w:outlineLvl w:val="0"/>
              <w:rPr>
                <w:szCs w:val="24"/>
              </w:rPr>
            </w:pPr>
          </w:p>
          <w:p w:rsidR="005A7211" w:rsidRPr="005A7211" w:rsidRDefault="005A7211" w:rsidP="00AA0424">
            <w:pPr>
              <w:ind w:left="283"/>
              <w:outlineLvl w:val="0"/>
              <w:rPr>
                <w:b/>
                <w:szCs w:val="24"/>
              </w:rPr>
            </w:pPr>
            <w:r w:rsidRPr="005A7211">
              <w:rPr>
                <w:szCs w:val="24"/>
              </w:rPr>
              <w:t>Sverige verkar för en effektiv och återhållsam budgetpolitik inom EU, i enlighet med prop. 1994/95:40. Målet innebär att regeringen ska verka för en kostnadseffektiv användning av EU:s medel och att närhetsprincipen ska tillämpas på budgetområdet. Det innebär också strikt budgetdisciplin, dvs. att verka för en begränsning av EU:s utgifter inom budgetramen och därmed den svenska avgiften till EU.</w:t>
            </w:r>
          </w:p>
          <w:p w:rsidR="005A7211" w:rsidRDefault="005A7211" w:rsidP="00FB3CAB">
            <w:pPr>
              <w:outlineLvl w:val="0"/>
              <w:rPr>
                <w:b/>
              </w:rPr>
            </w:pPr>
          </w:p>
          <w:p w:rsidR="005A7211" w:rsidRDefault="005A7211" w:rsidP="005A7211">
            <w:pPr>
              <w:outlineLvl w:val="0"/>
              <w:rPr>
                <w:szCs w:val="24"/>
              </w:rPr>
            </w:pPr>
            <w:r w:rsidRPr="00257E8F">
              <w:rPr>
                <w:szCs w:val="24"/>
              </w:rPr>
              <w:t xml:space="preserve">Ordföranden konstaterade att det fanns stöd för regeringens nu redovisade ståndpunkt.  </w:t>
            </w:r>
          </w:p>
          <w:p w:rsidR="005A7211" w:rsidRDefault="005A7211" w:rsidP="005A7211">
            <w:pPr>
              <w:outlineLvl w:val="0"/>
              <w:rPr>
                <w:b/>
              </w:rPr>
            </w:pPr>
          </w:p>
          <w:p w:rsidR="005A7211" w:rsidRDefault="005A7211" w:rsidP="005A7211">
            <w:pPr>
              <w:outlineLvl w:val="0"/>
              <w:rPr>
                <w:b/>
              </w:rPr>
            </w:pPr>
          </w:p>
          <w:p w:rsidR="005A7211" w:rsidRPr="00717F37" w:rsidRDefault="005A7211" w:rsidP="005A7211">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lastRenderedPageBreak/>
              <w:t xml:space="preserve">§ </w:t>
            </w:r>
            <w:r w:rsidR="005A7211">
              <w:rPr>
                <w:b/>
                <w:snapToGrid w:val="0"/>
              </w:rPr>
              <w:t>3</w:t>
            </w:r>
          </w:p>
        </w:tc>
        <w:tc>
          <w:tcPr>
            <w:tcW w:w="7938" w:type="dxa"/>
          </w:tcPr>
          <w:p w:rsidR="00717F37" w:rsidRDefault="00717F37" w:rsidP="00717F37">
            <w:pPr>
              <w:outlineLvl w:val="0"/>
              <w:rPr>
                <w:b/>
              </w:rPr>
            </w:pPr>
            <w:r>
              <w:rPr>
                <w:b/>
              </w:rPr>
              <w:t>Anmälningar</w:t>
            </w:r>
          </w:p>
          <w:p w:rsidR="0035668A" w:rsidRPr="0035668A" w:rsidRDefault="0035668A" w:rsidP="0035668A">
            <w:pPr>
              <w:widowControl/>
              <w:rPr>
                <w:b/>
                <w:bCs/>
                <w:sz w:val="22"/>
              </w:rPr>
            </w:pPr>
            <w:r>
              <w:t>Utskottet beslutade att kalla</w:t>
            </w:r>
            <w:r w:rsidR="00AA0424">
              <w:t>:</w:t>
            </w:r>
          </w:p>
          <w:p w:rsidR="0035668A" w:rsidRDefault="0035668A" w:rsidP="0035668A">
            <w:pPr>
              <w:pStyle w:val="Liststycke"/>
              <w:widowControl/>
              <w:numPr>
                <w:ilvl w:val="0"/>
                <w:numId w:val="11"/>
              </w:numPr>
              <w:contextualSpacing w:val="0"/>
              <w:rPr>
                <w:b/>
                <w:bCs/>
                <w:sz w:val="22"/>
              </w:rPr>
            </w:pPr>
            <w:r w:rsidRPr="0035668A">
              <w:rPr>
                <w:bCs/>
              </w:rPr>
              <w:t xml:space="preserve">Folkhälsomyndighetens generaldirektör Johan Carlson till torsdagens sammanträde för information om myndighetens arbete med anledning av </w:t>
            </w:r>
            <w:proofErr w:type="spellStart"/>
            <w:r w:rsidRPr="0035668A">
              <w:rPr>
                <w:bCs/>
              </w:rPr>
              <w:t>coronapandemin</w:t>
            </w:r>
            <w:proofErr w:type="spellEnd"/>
            <w:r w:rsidRPr="00AA0424">
              <w:rPr>
                <w:bCs/>
              </w:rPr>
              <w:t>.</w:t>
            </w:r>
          </w:p>
          <w:p w:rsidR="0035668A" w:rsidRDefault="0035668A" w:rsidP="0035668A">
            <w:pPr>
              <w:pStyle w:val="Liststycke"/>
              <w:widowControl/>
              <w:numPr>
                <w:ilvl w:val="0"/>
                <w:numId w:val="11"/>
              </w:numPr>
              <w:contextualSpacing w:val="0"/>
              <w:rPr>
                <w:b/>
                <w:bCs/>
              </w:rPr>
            </w:pPr>
            <w:r w:rsidRPr="0035668A">
              <w:rPr>
                <w:bCs/>
              </w:rPr>
              <w:t xml:space="preserve">Statssekreterare Emma Lennartsson till torsdagens sammanträde för information om insatser med anledning av </w:t>
            </w:r>
            <w:proofErr w:type="spellStart"/>
            <w:r w:rsidRPr="0035668A">
              <w:rPr>
                <w:bCs/>
              </w:rPr>
              <w:t>coronapandemin</w:t>
            </w:r>
            <w:proofErr w:type="spellEnd"/>
            <w:r w:rsidRPr="00AA0424">
              <w:rPr>
                <w:bCs/>
              </w:rPr>
              <w:t>.</w:t>
            </w:r>
            <w:r>
              <w:t xml:space="preserve"> </w:t>
            </w:r>
          </w:p>
          <w:p w:rsidR="0035668A" w:rsidRPr="0035668A" w:rsidRDefault="0035668A" w:rsidP="0035668A">
            <w:pPr>
              <w:pStyle w:val="Liststycke"/>
              <w:widowControl/>
              <w:numPr>
                <w:ilvl w:val="0"/>
                <w:numId w:val="11"/>
              </w:numPr>
              <w:contextualSpacing w:val="0"/>
              <w:rPr>
                <w:bCs/>
              </w:rPr>
            </w:pPr>
            <w:r w:rsidRPr="0035668A">
              <w:rPr>
                <w:bCs/>
              </w:rPr>
              <w:t xml:space="preserve">Christian Danielsson, </w:t>
            </w:r>
            <w:r w:rsidRPr="0035668A">
              <w:rPr>
                <w:bCs/>
                <w:lang w:val="lv-LV"/>
              </w:rPr>
              <w:t>chef för EU-kommissionens representation i Sverige</w:t>
            </w:r>
            <w:r w:rsidRPr="0035668A">
              <w:rPr>
                <w:bCs/>
              </w:rPr>
              <w:t xml:space="preserve">, </w:t>
            </w:r>
            <w:r w:rsidRPr="0035668A">
              <w:rPr>
                <w:bCs/>
                <w:lang w:val="lv-LV"/>
              </w:rPr>
              <w:t>till sammanträdet 4 mars för information om arbetet med EU:s återhämtningsplan</w:t>
            </w:r>
            <w:r w:rsidRPr="0035668A">
              <w:rPr>
                <w:lang w:val="lv-LV"/>
              </w:rPr>
              <w:t>.</w:t>
            </w:r>
          </w:p>
          <w:p w:rsidR="0035668A" w:rsidRPr="0035668A" w:rsidRDefault="0035668A" w:rsidP="0035668A">
            <w:pPr>
              <w:pStyle w:val="Liststycke"/>
              <w:widowControl/>
              <w:numPr>
                <w:ilvl w:val="0"/>
                <w:numId w:val="11"/>
              </w:numPr>
              <w:contextualSpacing w:val="0"/>
            </w:pPr>
            <w:r w:rsidRPr="0035668A">
              <w:t>F</w:t>
            </w:r>
            <w:r w:rsidRPr="0035668A">
              <w:rPr>
                <w:bCs/>
              </w:rPr>
              <w:t xml:space="preserve">inansmarknadsminister Åsa Lindhagen och/eller statssekreterare Ulf Holm till sammanträdet 9 mars för information om kommissionens strategier för att hantera nödlidande lån </w:t>
            </w:r>
            <w:proofErr w:type="gramStart"/>
            <w:r w:rsidRPr="0035668A">
              <w:rPr>
                <w:bCs/>
              </w:rPr>
              <w:t>COM(</w:t>
            </w:r>
            <w:proofErr w:type="gramEnd"/>
            <w:r w:rsidRPr="0035668A">
              <w:rPr>
                <w:bCs/>
              </w:rPr>
              <w:t xml:space="preserve">2020) 822 och massbetalningar COM(2020) 592 samt </w:t>
            </w:r>
            <w:proofErr w:type="spellStart"/>
            <w:r w:rsidRPr="0035668A">
              <w:rPr>
                <w:bCs/>
              </w:rPr>
              <w:t>brexit</w:t>
            </w:r>
            <w:proofErr w:type="spellEnd"/>
            <w:r w:rsidRPr="0035668A">
              <w:rPr>
                <w:bCs/>
              </w:rPr>
              <w:t>-avtalet</w:t>
            </w:r>
            <w:r w:rsidRPr="0035668A">
              <w:t xml:space="preserve">. </w:t>
            </w:r>
          </w:p>
          <w:p w:rsidR="00717F37" w:rsidRPr="00AA0424" w:rsidRDefault="0035668A" w:rsidP="0035668A">
            <w:pPr>
              <w:pStyle w:val="Liststycke"/>
              <w:numPr>
                <w:ilvl w:val="0"/>
                <w:numId w:val="11"/>
              </w:numPr>
              <w:outlineLvl w:val="0"/>
            </w:pPr>
            <w:r w:rsidRPr="0035668A">
              <w:rPr>
                <w:bCs/>
              </w:rPr>
              <w:t xml:space="preserve">Statssekreterarna Paula Carvalho Olovsson och Max Elger till sammanträdet 27 april för information om Sveriges nationella reformprogram, konvergensprogrammet och den svenska planen för återhämtning och </w:t>
            </w:r>
            <w:proofErr w:type="spellStart"/>
            <w:r w:rsidRPr="0035668A">
              <w:rPr>
                <w:bCs/>
              </w:rPr>
              <w:t>resiliens</w:t>
            </w:r>
            <w:proofErr w:type="spellEnd"/>
            <w:r w:rsidR="005A7211">
              <w:rPr>
                <w:bCs/>
              </w:rPr>
              <w:t>.</w:t>
            </w:r>
          </w:p>
          <w:p w:rsidR="00AA0424" w:rsidRPr="0035668A" w:rsidRDefault="00AA0424" w:rsidP="00AA0424">
            <w:pPr>
              <w:pStyle w:val="Liststycke"/>
              <w:numPr>
                <w:ilvl w:val="0"/>
                <w:numId w:val="11"/>
              </w:numPr>
              <w:outlineLvl w:val="0"/>
            </w:pPr>
            <w:r>
              <w:t xml:space="preserve">Kansliet informerade om den tentativa tidsplanen för en extra ändringsbudget som kan komma att överlämnas 10 mars: beräknad motionstid t.o.m. 15 mars, beredning 18 mars, justering 23 mars och debatt/beslut 25 mars. </w:t>
            </w:r>
          </w:p>
          <w:p w:rsidR="0035668A" w:rsidRDefault="0035668A" w:rsidP="00717F37">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5A7211">
              <w:rPr>
                <w:b/>
                <w:snapToGrid w:val="0"/>
              </w:rPr>
              <w:t>4</w:t>
            </w:r>
          </w:p>
        </w:tc>
        <w:tc>
          <w:tcPr>
            <w:tcW w:w="7938" w:type="dxa"/>
          </w:tcPr>
          <w:p w:rsidR="00717F37" w:rsidRDefault="00717F37" w:rsidP="00717F37">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717F37" w:rsidRPr="0035668A" w:rsidRDefault="0035668A" w:rsidP="00717F37">
            <w:pPr>
              <w:widowControl/>
              <w:autoSpaceDE w:val="0"/>
              <w:autoSpaceDN w:val="0"/>
              <w:adjustRightInd w:val="0"/>
              <w:rPr>
                <w:color w:val="000000"/>
                <w:szCs w:val="24"/>
              </w:rPr>
            </w:pPr>
            <w:r w:rsidRPr="0035668A">
              <w:rPr>
                <w:color w:val="000000"/>
                <w:szCs w:val="24"/>
              </w:rPr>
              <w:t>Utskottet justerade protokoll 2020/21:34 och 35.</w:t>
            </w:r>
          </w:p>
          <w:p w:rsidR="0035668A" w:rsidRPr="00AD47F5" w:rsidRDefault="0035668A" w:rsidP="00717F37">
            <w:pPr>
              <w:widowControl/>
              <w:autoSpaceDE w:val="0"/>
              <w:autoSpaceDN w:val="0"/>
              <w:adjustRightInd w:val="0"/>
              <w:rPr>
                <w:b/>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5A7211">
              <w:rPr>
                <w:b/>
                <w:snapToGrid w:val="0"/>
              </w:rPr>
              <w:t>5</w:t>
            </w:r>
          </w:p>
        </w:tc>
        <w:tc>
          <w:tcPr>
            <w:tcW w:w="7938" w:type="dxa"/>
          </w:tcPr>
          <w:p w:rsidR="00717F37" w:rsidRDefault="005A7211" w:rsidP="00717F37">
            <w:pPr>
              <w:widowControl/>
              <w:autoSpaceDE w:val="0"/>
              <w:autoSpaceDN w:val="0"/>
              <w:adjustRightInd w:val="0"/>
              <w:rPr>
                <w:color w:val="000000"/>
                <w:szCs w:val="24"/>
              </w:rPr>
            </w:pPr>
            <w:r>
              <w:rPr>
                <w:rFonts w:eastAsiaTheme="minorHAnsi"/>
                <w:b/>
                <w:bCs/>
                <w:color w:val="000000"/>
                <w:szCs w:val="24"/>
                <w:lang w:eastAsia="en-US"/>
              </w:rPr>
              <w:t>En översyn av regleringen för tjänstepensionsföretag (FiU18)</w:t>
            </w:r>
          </w:p>
          <w:p w:rsidR="005A7211" w:rsidRDefault="005A7211" w:rsidP="00717F37">
            <w:pPr>
              <w:widowControl/>
              <w:autoSpaceDE w:val="0"/>
              <w:autoSpaceDN w:val="0"/>
              <w:adjustRightInd w:val="0"/>
              <w:rPr>
                <w:rFonts w:eastAsiaTheme="minorHAnsi"/>
                <w:color w:val="000000"/>
                <w:szCs w:val="24"/>
                <w:lang w:eastAsia="en-US"/>
              </w:rPr>
            </w:pPr>
            <w:r>
              <w:rPr>
                <w:color w:val="000000"/>
                <w:szCs w:val="24"/>
              </w:rPr>
              <w:t xml:space="preserve">Utskottet behandlade proposition </w:t>
            </w:r>
            <w:r>
              <w:rPr>
                <w:rFonts w:eastAsiaTheme="minorHAnsi"/>
                <w:color w:val="000000"/>
                <w:szCs w:val="24"/>
                <w:lang w:eastAsia="en-US"/>
              </w:rPr>
              <w:t>2020/21:82 och motioner.</w:t>
            </w:r>
          </w:p>
          <w:p w:rsidR="005A7211" w:rsidRDefault="005A7211" w:rsidP="00717F37">
            <w:pPr>
              <w:widowControl/>
              <w:autoSpaceDE w:val="0"/>
              <w:autoSpaceDN w:val="0"/>
              <w:adjustRightInd w:val="0"/>
              <w:rPr>
                <w:color w:val="000000"/>
                <w:szCs w:val="24"/>
              </w:rPr>
            </w:pPr>
          </w:p>
          <w:p w:rsidR="005A7211" w:rsidRDefault="005A7211" w:rsidP="00717F37">
            <w:pPr>
              <w:widowControl/>
              <w:autoSpaceDE w:val="0"/>
              <w:autoSpaceDN w:val="0"/>
              <w:adjustRightInd w:val="0"/>
              <w:rPr>
                <w:color w:val="000000"/>
                <w:szCs w:val="24"/>
              </w:rPr>
            </w:pPr>
            <w:r>
              <w:rPr>
                <w:color w:val="000000"/>
                <w:szCs w:val="24"/>
              </w:rPr>
              <w:t>Ärendet bordlades.</w:t>
            </w:r>
          </w:p>
          <w:p w:rsidR="00717F37" w:rsidRPr="00305C38" w:rsidRDefault="00717F37" w:rsidP="00717F37">
            <w:pPr>
              <w:widowControl/>
              <w:autoSpaceDE w:val="0"/>
              <w:autoSpaceDN w:val="0"/>
              <w:adjustRightInd w:val="0"/>
              <w:rPr>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5A7211">
              <w:rPr>
                <w:b/>
                <w:snapToGrid w:val="0"/>
              </w:rPr>
              <w:t>6</w:t>
            </w:r>
          </w:p>
        </w:tc>
        <w:tc>
          <w:tcPr>
            <w:tcW w:w="7938" w:type="dxa"/>
          </w:tcPr>
          <w:p w:rsidR="00717F37" w:rsidRDefault="005A7211" w:rsidP="00717F37">
            <w:pPr>
              <w:widowControl/>
              <w:autoSpaceDE w:val="0"/>
              <w:autoSpaceDN w:val="0"/>
              <w:adjustRightInd w:val="0"/>
              <w:rPr>
                <w:color w:val="000000"/>
                <w:szCs w:val="24"/>
              </w:rPr>
            </w:pPr>
            <w:r>
              <w:rPr>
                <w:rFonts w:eastAsiaTheme="minorHAnsi"/>
                <w:b/>
                <w:bCs/>
                <w:color w:val="000000"/>
                <w:szCs w:val="24"/>
                <w:lang w:eastAsia="en-US"/>
              </w:rPr>
              <w:t>Förslag till utskottsinitiativ</w:t>
            </w:r>
          </w:p>
          <w:p w:rsidR="00717F37" w:rsidRDefault="005A7211" w:rsidP="00717F37">
            <w:pPr>
              <w:widowControl/>
              <w:autoSpaceDE w:val="0"/>
              <w:autoSpaceDN w:val="0"/>
              <w:adjustRightInd w:val="0"/>
              <w:rPr>
                <w:color w:val="000000"/>
                <w:szCs w:val="24"/>
              </w:rPr>
            </w:pPr>
            <w:r>
              <w:rPr>
                <w:color w:val="000000"/>
                <w:szCs w:val="24"/>
              </w:rPr>
              <w:t xml:space="preserve">Utskottet fortsatte behandlingen av två </w:t>
            </w:r>
            <w:r w:rsidR="00AA0424">
              <w:rPr>
                <w:color w:val="000000"/>
                <w:szCs w:val="24"/>
              </w:rPr>
              <w:t xml:space="preserve">förslag till utskottsinitiativ från </w:t>
            </w:r>
            <w:r>
              <w:rPr>
                <w:color w:val="000000"/>
                <w:szCs w:val="24"/>
              </w:rPr>
              <w:t>V- ledamoten respektive M-ledamöterna.</w:t>
            </w:r>
          </w:p>
          <w:p w:rsidR="005A7211" w:rsidRDefault="005A7211" w:rsidP="00717F37">
            <w:pPr>
              <w:widowControl/>
              <w:autoSpaceDE w:val="0"/>
              <w:autoSpaceDN w:val="0"/>
              <w:adjustRightInd w:val="0"/>
              <w:rPr>
                <w:color w:val="000000"/>
                <w:szCs w:val="24"/>
              </w:rPr>
            </w:pPr>
          </w:p>
          <w:p w:rsidR="005A7211" w:rsidRDefault="00AA0424" w:rsidP="0076663A">
            <w:pPr>
              <w:widowControl/>
              <w:autoSpaceDE w:val="0"/>
              <w:autoSpaceDN w:val="0"/>
              <w:adjustRightInd w:val="0"/>
              <w:rPr>
                <w:color w:val="000000"/>
                <w:szCs w:val="24"/>
              </w:rPr>
            </w:pPr>
            <w:r>
              <w:rPr>
                <w:color w:val="000000"/>
                <w:szCs w:val="24"/>
              </w:rPr>
              <w:t>Förslagen</w:t>
            </w:r>
            <w:r w:rsidR="0076663A">
              <w:rPr>
                <w:color w:val="000000"/>
                <w:szCs w:val="24"/>
              </w:rPr>
              <w:t xml:space="preserve"> bordlades.</w:t>
            </w:r>
          </w:p>
          <w:p w:rsidR="0076663A" w:rsidRPr="00305C38" w:rsidRDefault="0076663A" w:rsidP="0076663A">
            <w:pPr>
              <w:widowControl/>
              <w:autoSpaceDE w:val="0"/>
              <w:autoSpaceDN w:val="0"/>
              <w:adjustRightInd w:val="0"/>
              <w:rPr>
                <w:color w:val="000000"/>
                <w:szCs w:val="24"/>
              </w:rPr>
            </w:pPr>
          </w:p>
        </w:tc>
      </w:tr>
      <w:tr w:rsidR="00CD7E8B" w:rsidTr="00FB3CAB">
        <w:trPr>
          <w:trHeight w:val="707"/>
        </w:trPr>
        <w:tc>
          <w:tcPr>
            <w:tcW w:w="497" w:type="dxa"/>
          </w:tcPr>
          <w:p w:rsidR="00CD7E8B" w:rsidRDefault="00CD7E8B" w:rsidP="000C726F">
            <w:pPr>
              <w:tabs>
                <w:tab w:val="left" w:pos="1701"/>
              </w:tabs>
              <w:rPr>
                <w:b/>
                <w:snapToGrid w:val="0"/>
              </w:rPr>
            </w:pPr>
            <w:r>
              <w:rPr>
                <w:b/>
                <w:snapToGrid w:val="0"/>
              </w:rPr>
              <w:t xml:space="preserve">§ </w:t>
            </w:r>
            <w:r w:rsidR="005A7211">
              <w:rPr>
                <w:b/>
                <w:snapToGrid w:val="0"/>
              </w:rPr>
              <w:t>7</w:t>
            </w:r>
          </w:p>
        </w:tc>
        <w:tc>
          <w:tcPr>
            <w:tcW w:w="7938" w:type="dxa"/>
          </w:tcPr>
          <w:p w:rsidR="00CD7E8B" w:rsidRDefault="00AD47F5" w:rsidP="00D021DB">
            <w:pPr>
              <w:outlineLvl w:val="0"/>
              <w:rPr>
                <w:b/>
                <w:bCs/>
              </w:rPr>
            </w:pPr>
            <w:r w:rsidRPr="00AD47F5">
              <w:rPr>
                <w:b/>
                <w:bCs/>
              </w:rPr>
              <w:t>Nästa sammanträd</w:t>
            </w:r>
            <w:r w:rsidR="005A7211">
              <w:rPr>
                <w:b/>
                <w:bCs/>
              </w:rPr>
              <w:t>e</w:t>
            </w:r>
          </w:p>
          <w:p w:rsidR="005A7211" w:rsidRPr="005A7211" w:rsidRDefault="005A7211" w:rsidP="00D021DB">
            <w:pPr>
              <w:outlineLvl w:val="0"/>
              <w:rPr>
                <w:bCs/>
              </w:rPr>
            </w:pPr>
            <w:r w:rsidRPr="005A7211">
              <w:rPr>
                <w:bCs/>
              </w:rPr>
              <w:t>Torsdag 25 februari kl. 10.15</w:t>
            </w:r>
          </w:p>
        </w:tc>
      </w:tr>
      <w:tr w:rsidR="00D12ED4" w:rsidTr="00FB3CAB">
        <w:tc>
          <w:tcPr>
            <w:tcW w:w="49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938" w:type="dxa"/>
          </w:tcPr>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5A7211" w:rsidP="00C15B79">
            <w:pPr>
              <w:outlineLvl w:val="0"/>
              <w:rPr>
                <w:bCs/>
              </w:rPr>
            </w:pPr>
            <w:r>
              <w:rPr>
                <w:bCs/>
              </w:rPr>
              <w:t>Åsa Westlund</w:t>
            </w:r>
          </w:p>
          <w:p w:rsidR="00D12ED4" w:rsidRPr="00D12ED4" w:rsidRDefault="00D12ED4" w:rsidP="00C15B79">
            <w:pPr>
              <w:outlineLvl w:val="0"/>
              <w:rPr>
                <w:bCs/>
              </w:rPr>
            </w:pPr>
          </w:p>
        </w:tc>
      </w:tr>
      <w:tr w:rsidR="002C538C" w:rsidTr="00FB3CAB">
        <w:tc>
          <w:tcPr>
            <w:tcW w:w="8435" w:type="dxa"/>
            <w:gridSpan w:val="2"/>
          </w:tcPr>
          <w:p w:rsidR="002C538C" w:rsidRDefault="002C538C" w:rsidP="002C538C">
            <w:pPr>
              <w:outlineLvl w:val="0"/>
            </w:pPr>
          </w:p>
          <w:p w:rsidR="00222EA7" w:rsidRDefault="00222EA7" w:rsidP="002C538C">
            <w:pPr>
              <w:outlineLvl w:val="0"/>
            </w:pPr>
          </w:p>
          <w:p w:rsidR="00222EA7" w:rsidRDefault="00222EA7" w:rsidP="002C538C">
            <w:pPr>
              <w:outlineLvl w:val="0"/>
            </w:pPr>
          </w:p>
          <w:p w:rsidR="00222EA7" w:rsidRDefault="00222EA7" w:rsidP="002C538C">
            <w:pPr>
              <w:outlineLvl w:val="0"/>
            </w:pPr>
          </w:p>
          <w:p w:rsidR="00222EA7" w:rsidRPr="00BD39D1" w:rsidRDefault="00222EA7" w:rsidP="002C538C">
            <w:pPr>
              <w:outlineLvl w:val="0"/>
            </w:pPr>
          </w:p>
        </w:tc>
      </w:tr>
    </w:tbl>
    <w:p w:rsidR="00282678" w:rsidRPr="00FB3CAB" w:rsidRDefault="004C6601" w:rsidP="00FB3CAB">
      <w:pPr>
        <w:pStyle w:val="Sidhuvud"/>
        <w:tabs>
          <w:tab w:val="clear" w:pos="4536"/>
          <w:tab w:val="left" w:pos="6946"/>
        </w:tabs>
        <w:ind w:left="6521" w:hanging="7372"/>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5A7211">
        <w:rPr>
          <w:sz w:val="22"/>
          <w:szCs w:val="22"/>
        </w:rPr>
        <w:t>36</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w:t>
            </w:r>
            <w:proofErr w:type="gramStart"/>
            <w:r>
              <w:rPr>
                <w:sz w:val="22"/>
                <w:szCs w:val="22"/>
              </w:rPr>
              <w:t>2-</w:t>
            </w:r>
            <w:r w:rsidR="005A7211">
              <w:rPr>
                <w:sz w:val="22"/>
                <w:szCs w:val="22"/>
              </w:rPr>
              <w:t>6</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 7</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5668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35668A">
              <w:rPr>
                <w:snapToGrid w:val="0"/>
                <w:sz w:val="22"/>
                <w:szCs w:val="22"/>
              </w:rPr>
              <w:t>Arman Teimouri</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A721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FB3CAB"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FB3CAB"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5A7211"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FB3CAB" w:rsidP="006B55D9">
            <w:pPr>
              <w:rPr>
                <w:sz w:val="22"/>
                <w:szCs w:val="22"/>
              </w:rPr>
            </w:pPr>
            <w:r>
              <w:rPr>
                <w:sz w:val="22"/>
                <w:szCs w:val="22"/>
              </w:rPr>
              <w:t>O</w:t>
            </w: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FB3CAB"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5A7211"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w:t>
      </w:r>
    </w:p>
    <w:sectPr w:rsidR="004C6601"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D51B5E"/>
    <w:multiLevelType w:val="hybridMultilevel"/>
    <w:tmpl w:val="A086CB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4355663"/>
    <w:multiLevelType w:val="hybridMultilevel"/>
    <w:tmpl w:val="C616C0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0"/>
  </w:num>
  <w:num w:numId="6">
    <w:abstractNumId w:val="2"/>
  </w:num>
  <w:num w:numId="7">
    <w:abstractNumId w:val="8"/>
  </w:num>
  <w:num w:numId="8">
    <w:abstractNumId w:val="4"/>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0DC8"/>
    <w:rsid w:val="002119A8"/>
    <w:rsid w:val="002174A8"/>
    <w:rsid w:val="002206E4"/>
    <w:rsid w:val="00222EA7"/>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1671A"/>
    <w:rsid w:val="0032581E"/>
    <w:rsid w:val="00342BB1"/>
    <w:rsid w:val="003441D7"/>
    <w:rsid w:val="003529BA"/>
    <w:rsid w:val="0035668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A7211"/>
    <w:rsid w:val="005B498F"/>
    <w:rsid w:val="005C1541"/>
    <w:rsid w:val="005C61EB"/>
    <w:rsid w:val="005E28B9"/>
    <w:rsid w:val="005E2FA7"/>
    <w:rsid w:val="005E439C"/>
    <w:rsid w:val="00627839"/>
    <w:rsid w:val="00643E28"/>
    <w:rsid w:val="006457B3"/>
    <w:rsid w:val="006572A3"/>
    <w:rsid w:val="00667E9B"/>
    <w:rsid w:val="00674AF0"/>
    <w:rsid w:val="006909FC"/>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663A"/>
    <w:rsid w:val="00767BDA"/>
    <w:rsid w:val="00774482"/>
    <w:rsid w:val="007773C2"/>
    <w:rsid w:val="007826C0"/>
    <w:rsid w:val="00784960"/>
    <w:rsid w:val="00792356"/>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E3BF7"/>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424"/>
    <w:rsid w:val="00AA0DFB"/>
    <w:rsid w:val="00AA2873"/>
    <w:rsid w:val="00AC283D"/>
    <w:rsid w:val="00AD0133"/>
    <w:rsid w:val="00AD47F5"/>
    <w:rsid w:val="00AD5811"/>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2212"/>
    <w:rsid w:val="00C93236"/>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288379">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7522B-BDA1-4011-80B2-205A1312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5169</Characters>
  <Application>Microsoft Office Word</Application>
  <DocSecurity>4</DocSecurity>
  <Lines>1033</Lines>
  <Paragraphs>218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2021-03-02T10:20:00Z</dcterms:created>
  <dcterms:modified xsi:type="dcterms:W3CDTF">2021-03-02T10:20:00Z</dcterms:modified>
</cp:coreProperties>
</file>