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0B74D54FA9F47F081B10E3C74AFFDBA"/>
        </w:placeholder>
        <w:text/>
      </w:sdtPr>
      <w:sdtEndPr/>
      <w:sdtContent>
        <w:p w:rsidRPr="009B062B" w:rsidR="00AF30DD" w:rsidP="00D658A5" w:rsidRDefault="00AF30DD" w14:paraId="124328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a3a2aa-668b-4534-b33d-6f1db800f302"/>
        <w:id w:val="2005386942"/>
        <w:lock w:val="sdtLocked"/>
      </w:sdtPr>
      <w:sdtEndPr/>
      <w:sdtContent>
        <w:p w:rsidR="00B82E83" w:rsidRDefault="002B3F20" w14:paraId="3585A773" w14:textId="24F23FE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ska ta ett helhetsgrepp för att underlätta återgången i arbete för den som har nekats sjukpenning,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8BD15F6E884AC8B052E7C185A8406B"/>
        </w:placeholder>
        <w:text/>
      </w:sdtPr>
      <w:sdtEndPr/>
      <w:sdtContent>
        <w:p w:rsidRPr="009B062B" w:rsidR="006D79C9" w:rsidP="00333E95" w:rsidRDefault="006D79C9" w14:paraId="6375A5B7" w14:textId="77777777">
          <w:pPr>
            <w:pStyle w:val="Rubrik1"/>
          </w:pPr>
          <w:r>
            <w:t>Motivering</w:t>
          </w:r>
        </w:p>
      </w:sdtContent>
    </w:sdt>
    <w:p w:rsidR="005C1EEF" w:rsidP="00626F49" w:rsidRDefault="005C1EEF" w14:paraId="33634D80" w14:textId="04C3045A">
      <w:pPr>
        <w:pStyle w:val="Normalutanindragellerluft"/>
      </w:pPr>
      <w:r>
        <w:t xml:space="preserve">Moderaterna välkomnar Riksrevisionens granskning av processen för återgång i arbete vid nekad sjukpenning. Bakgrunden till granskningen är </w:t>
      </w:r>
      <w:r w:rsidR="00E77B63">
        <w:t>bl.a.</w:t>
      </w:r>
      <w:r>
        <w:t xml:space="preserve"> att antalet avslag på ansökan om sjukpenning har ökat kraftigt på senare år. </w:t>
      </w:r>
      <w:r w:rsidR="003B56BA">
        <w:rPr>
          <w:rFonts w:cs="Arial"/>
        </w:rPr>
        <w:t xml:space="preserve">Från att ha legat på en nivå </w:t>
      </w:r>
      <w:r w:rsidR="00E77B63">
        <w:rPr>
          <w:rFonts w:cs="Arial"/>
        </w:rPr>
        <w:t>om</w:t>
      </w:r>
      <w:r w:rsidR="00546CE3">
        <w:rPr>
          <w:rFonts w:cs="Arial"/>
        </w:rPr>
        <w:t xml:space="preserve"> </w:t>
      </w:r>
      <w:r w:rsidR="00E77B63">
        <w:rPr>
          <w:rFonts w:cs="Arial"/>
        </w:rPr>
        <w:t>1</w:t>
      </w:r>
      <w:r w:rsidR="00546CE3">
        <w:rPr>
          <w:rFonts w:cs="Arial"/>
        </w:rPr>
        <w:t xml:space="preserve"> till </w:t>
      </w:r>
      <w:r w:rsidR="00E77B63">
        <w:rPr>
          <w:rFonts w:cs="Arial"/>
        </w:rPr>
        <w:t>2</w:t>
      </w:r>
      <w:r w:rsidR="00546CE3">
        <w:rPr>
          <w:rFonts w:cs="Arial"/>
        </w:rPr>
        <w:t xml:space="preserve"> </w:t>
      </w:r>
      <w:r w:rsidR="003B56BA">
        <w:rPr>
          <w:rFonts w:cs="Arial"/>
        </w:rPr>
        <w:t xml:space="preserve">procent har andelen avslag på sjukpenning i pågående sjukfall ökat markant, och ligger numera på </w:t>
      </w:r>
      <w:r w:rsidR="00E77B63">
        <w:rPr>
          <w:rFonts w:cs="Arial"/>
        </w:rPr>
        <w:t>5</w:t>
      </w:r>
      <w:r w:rsidR="00546CE3">
        <w:rPr>
          <w:rFonts w:cs="Arial"/>
        </w:rPr>
        <w:t xml:space="preserve"> till </w:t>
      </w:r>
      <w:r w:rsidR="00E77B63">
        <w:rPr>
          <w:rFonts w:cs="Arial"/>
        </w:rPr>
        <w:t>7</w:t>
      </w:r>
      <w:r w:rsidR="003B56BA">
        <w:rPr>
          <w:rFonts w:cs="Arial"/>
        </w:rPr>
        <w:t xml:space="preserve"> procent.</w:t>
      </w:r>
    </w:p>
    <w:p w:rsidR="00546CE3" w:rsidP="00626F49" w:rsidRDefault="005C1EEF" w14:paraId="03A0F02F" w14:textId="77777777">
      <w:r>
        <w:t xml:space="preserve">För </w:t>
      </w:r>
      <w:r w:rsidR="003E0667">
        <w:t>Moderaterna</w:t>
      </w:r>
      <w:r>
        <w:t xml:space="preserve"> är det av st</w:t>
      </w:r>
      <w:r w:rsidR="002E23B6">
        <w:t>örsta</w:t>
      </w:r>
      <w:r>
        <w:t xml:space="preserve"> vikt att </w:t>
      </w:r>
      <w:r w:rsidR="001617B6">
        <w:t xml:space="preserve">förebygga sjukskrivningar och </w:t>
      </w:r>
      <w:r w:rsidR="00DA1EF0">
        <w:t xml:space="preserve">att </w:t>
      </w:r>
      <w:r w:rsidR="001617B6">
        <w:t>hjälpa människor tillbaka till arbetslivet</w:t>
      </w:r>
      <w:r w:rsidR="00DA1EF0">
        <w:t xml:space="preserve"> efter sjukskrivning</w:t>
      </w:r>
      <w:r w:rsidR="001617B6">
        <w:t xml:space="preserve">. Den som är sjuk och inte kan arbeta ska självklart ha rätt till ersättning, vård och rehabilitering. </w:t>
      </w:r>
      <w:r w:rsidRPr="001617B6" w:rsidR="001617B6">
        <w:t xml:space="preserve">Men den som har eller får tillbaka sin arbetsförmåga måste alltid få stöd och hjälp att </w:t>
      </w:r>
      <w:r w:rsidR="00BB6AB3">
        <w:t xml:space="preserve">snabbt </w:t>
      </w:r>
      <w:r w:rsidRPr="001617B6" w:rsidR="001617B6">
        <w:t xml:space="preserve">komma tillbaka i arbete. </w:t>
      </w:r>
      <w:r w:rsidR="001617B6">
        <w:t>Har man arbetsförmåga ska man också arbeta.</w:t>
      </w:r>
    </w:p>
    <w:p w:rsidR="001617B6" w:rsidP="00626F49" w:rsidRDefault="00EF13DB" w14:paraId="502AF5E4" w14:textId="37C9FBD9">
      <w:r>
        <w:t xml:space="preserve">Det </w:t>
      </w:r>
      <w:r w:rsidR="003B56BA">
        <w:t xml:space="preserve">är väl känt att det på senare år </w:t>
      </w:r>
      <w:r w:rsidR="001617B6">
        <w:t>s</w:t>
      </w:r>
      <w:r>
        <w:t>k</w:t>
      </w:r>
      <w:r w:rsidR="001617B6">
        <w:t>ett en tydlig ökning av p</w:t>
      </w:r>
      <w:r w:rsidRPr="001617B6" w:rsidR="001617B6">
        <w:t>sykiatriska diagnoser</w:t>
      </w:r>
      <w:r w:rsidR="001617B6">
        <w:t xml:space="preserve"> som grund för sjukskrivning. Kvinnor i välfärdsyrken </w:t>
      </w:r>
      <w:r w:rsidR="000A1BEB">
        <w:t xml:space="preserve">hör till de </w:t>
      </w:r>
      <w:r w:rsidR="001617B6">
        <w:t xml:space="preserve">mest drabbade. </w:t>
      </w:r>
      <w:r w:rsidR="003E0667">
        <w:t xml:space="preserve">Detta är allvarligt. </w:t>
      </w:r>
      <w:r w:rsidR="000A1BEB">
        <w:t xml:space="preserve">Det hade varit lämpligt om regeringen i </w:t>
      </w:r>
      <w:r>
        <w:t>sin skrivelse</w:t>
      </w:r>
      <w:r w:rsidR="000A1BEB">
        <w:t xml:space="preserve"> </w:t>
      </w:r>
      <w:r w:rsidR="003B56BA">
        <w:t xml:space="preserve">över Riksrevisionens rapport </w:t>
      </w:r>
      <w:r w:rsidR="00DA1EF0">
        <w:t>gett en lägesbeskrivning i fråga om sjukskrivningarna i Sverige och då berört ökning</w:t>
      </w:r>
      <w:bookmarkStart w:name="_GoBack" w:id="1"/>
      <w:bookmarkEnd w:id="1"/>
      <w:r w:rsidR="00DA1EF0">
        <w:t>en av sjukskrivningar på grund av psykiatrisk diagnos. Frågan om avslag på ansökan om sjukpenning hänger förstås samman med hur det ser ut vad gäller sjuk</w:t>
      </w:r>
      <w:r w:rsidR="00626F49">
        <w:softHyphen/>
      </w:r>
      <w:r w:rsidR="00DA1EF0">
        <w:t>skriv</w:t>
      </w:r>
      <w:r w:rsidR="00E77B63">
        <w:t>n</w:t>
      </w:r>
      <w:r w:rsidR="00DA1EF0">
        <w:t>ingarna i landet rent generellt.</w:t>
      </w:r>
    </w:p>
    <w:p w:rsidR="0073244D" w:rsidP="00626F49" w:rsidRDefault="003E0667" w14:paraId="1B281C39" w14:textId="77777777">
      <w:r>
        <w:t>I Riksrevisionens rapport framgår ett antal allvarliga brister vad gäller processen tillbaka till arbete efter nekad sjuk</w:t>
      </w:r>
      <w:r w:rsidR="00BE3DC1">
        <w:t>penning</w:t>
      </w:r>
      <w:r>
        <w:t xml:space="preserve">. </w:t>
      </w:r>
      <w:r w:rsidR="00786590">
        <w:t xml:space="preserve">Det </w:t>
      </w:r>
      <w:r w:rsidR="00546CE3">
        <w:t xml:space="preserve">föreligger </w:t>
      </w:r>
      <w:r w:rsidR="00786590">
        <w:t xml:space="preserve">brister </w:t>
      </w:r>
      <w:r w:rsidR="00546CE3">
        <w:t>såväl vad gäller</w:t>
      </w:r>
      <w:r w:rsidR="00786590">
        <w:t xml:space="preserve"> </w:t>
      </w:r>
      <w:r w:rsidR="00786590">
        <w:lastRenderedPageBreak/>
        <w:t xml:space="preserve">samordning </w:t>
      </w:r>
      <w:r w:rsidR="00546CE3">
        <w:t>som vad gäller</w:t>
      </w:r>
      <w:r w:rsidR="00786590">
        <w:t xml:space="preserve"> informationsutbyte. </w:t>
      </w:r>
      <w:r w:rsidR="004734E4">
        <w:t xml:space="preserve">Trots lagkrav saknas </w:t>
      </w:r>
      <w:r w:rsidR="000A711A">
        <w:t>en plan</w:t>
      </w:r>
      <w:r w:rsidR="004734E4">
        <w:t xml:space="preserve"> för återgång i arbete</w:t>
      </w:r>
      <w:r w:rsidR="000A711A">
        <w:t xml:space="preserve"> i vart tredje ärende</w:t>
      </w:r>
      <w:r w:rsidR="004734E4">
        <w:t xml:space="preserve"> hos de granskade statliga arbetsgivarna</w:t>
      </w:r>
      <w:r w:rsidR="000A711A">
        <w:t>. Det är ytterst anmärkni</w:t>
      </w:r>
      <w:r w:rsidR="004734E4">
        <w:t xml:space="preserve">ngsvärt då det rör sig om en lagstadgad skyldighet och statliga arbetsgivare. </w:t>
      </w:r>
      <w:r w:rsidR="00786590">
        <w:t xml:space="preserve">Övergången </w:t>
      </w:r>
      <w:r w:rsidR="00173DB7">
        <w:t xml:space="preserve">från Försäkringskassan </w:t>
      </w:r>
      <w:r w:rsidR="00786590">
        <w:t xml:space="preserve">till Arbetsförmedlingen </w:t>
      </w:r>
      <w:r w:rsidRPr="0073244D" w:rsidR="0073244D">
        <w:t>fungerar</w:t>
      </w:r>
      <w:r w:rsidR="00FC3B9B">
        <w:t xml:space="preserve"> dessutom</w:t>
      </w:r>
      <w:r w:rsidR="004734E4">
        <w:t xml:space="preserve"> i många fall in</w:t>
      </w:r>
      <w:r w:rsidRPr="0073244D" w:rsidR="0073244D">
        <w:t>effektiv</w:t>
      </w:r>
      <w:r w:rsidR="0073244D">
        <w:t xml:space="preserve">t. </w:t>
      </w:r>
    </w:p>
    <w:p w:rsidR="00F07267" w:rsidP="00626F49" w:rsidRDefault="00100D39" w14:paraId="6CCF7BDD" w14:textId="77777777">
      <w:r>
        <w:t>Moderaternas</w:t>
      </w:r>
      <w:r w:rsidR="003B56BA">
        <w:t xml:space="preserve"> uppfattning är att r</w:t>
      </w:r>
      <w:r w:rsidR="0073244D">
        <w:t xml:space="preserve">egeringen inte </w:t>
      </w:r>
      <w:r w:rsidR="003B56BA">
        <w:t xml:space="preserve">beaktar </w:t>
      </w:r>
      <w:r w:rsidR="0073244D">
        <w:t xml:space="preserve">allvaret i dessa brister. Det handlar om </w:t>
      </w:r>
      <w:r w:rsidR="00A55089">
        <w:t xml:space="preserve">allvarliga </w:t>
      </w:r>
      <w:r w:rsidR="0073244D">
        <w:t>brister i processen som innebär en</w:t>
      </w:r>
      <w:r w:rsidR="00786590">
        <w:t xml:space="preserve"> uppenbar</w:t>
      </w:r>
      <w:r w:rsidR="0073244D">
        <w:t xml:space="preserve"> risk för att enskilda </w:t>
      </w:r>
      <w:r w:rsidR="00786590">
        <w:t xml:space="preserve">hamnar i kläm och för att </w:t>
      </w:r>
      <w:r w:rsidR="00173DB7">
        <w:t xml:space="preserve">vissa av dem </w:t>
      </w:r>
      <w:r w:rsidR="00786590">
        <w:t xml:space="preserve">som </w:t>
      </w:r>
      <w:r w:rsidR="0073244D">
        <w:t xml:space="preserve">har förmåga att arbeta ändå inte gör det. </w:t>
      </w:r>
    </w:p>
    <w:p w:rsidR="00786590" w:rsidP="00626F49" w:rsidRDefault="00786590" w14:paraId="6ECFC039" w14:textId="7BF65427">
      <w:r>
        <w:t xml:space="preserve">Det regeringen </w:t>
      </w:r>
      <w:r w:rsidR="00553639">
        <w:t>i sin skrivelse över Riksrevisionens rapport gör</w:t>
      </w:r>
      <w:r w:rsidR="0073244D">
        <w:t xml:space="preserve">, utöver att instämma i Riksrevisionens rekommendationer till myndigheterna, är </w:t>
      </w:r>
      <w:r w:rsidR="00553639">
        <w:t xml:space="preserve">i huvudsak </w:t>
      </w:r>
      <w:r w:rsidR="0073244D">
        <w:t xml:space="preserve">att hänvisa till pågående utredningar. Det är en alltför defensiv hållning i en så angelägen fråga </w:t>
      </w:r>
      <w:r w:rsidR="00E77B63">
        <w:t>s</w:t>
      </w:r>
      <w:r w:rsidR="0073244D">
        <w:t xml:space="preserve">om det här handlar om. </w:t>
      </w:r>
      <w:r w:rsidR="00DB7AFF">
        <w:t xml:space="preserve">Det är regeringen som har det yttersta ansvaret för processen för återgång i arbete efter nekad sjukpenning. </w:t>
      </w:r>
      <w:r w:rsidR="00553639">
        <w:t>Då måste också regeringen se till att proces</w:t>
      </w:r>
      <w:r w:rsidR="00626F49">
        <w:softHyphen/>
      </w:r>
      <w:r w:rsidR="00553639">
        <w:t>sen fungerar väl</w:t>
      </w:r>
      <w:r w:rsidR="00E77B63">
        <w:t>.</w:t>
      </w:r>
    </w:p>
    <w:p w:rsidR="00BB6AB3" w:rsidP="00626F49" w:rsidRDefault="00546CE3" w14:paraId="330E3D20" w14:textId="6E3B9AEE">
      <w:r>
        <w:t xml:space="preserve">I sammanhanget finns skäl att peka på de problem som finns i dag vad gäller det beslutsstöd som </w:t>
      </w:r>
      <w:r w:rsidR="00DA1EF0">
        <w:t>Försäkringskassan</w:t>
      </w:r>
      <w:r w:rsidR="002E23B6">
        <w:t>s handläggare</w:t>
      </w:r>
      <w:r>
        <w:t xml:space="preserve"> använder sig av. Detta beslutsstöd ger ett </w:t>
      </w:r>
      <w:r w:rsidR="002E23B6">
        <w:t>stort tolkningsutrymme. Det</w:t>
      </w:r>
      <w:r w:rsidR="00EF13DB">
        <w:t>ta</w:t>
      </w:r>
      <w:r w:rsidR="002E23B6">
        <w:t xml:space="preserve"> i sin tur innebär olikheter i bedömningen av sjukintyg. Därmed blir det också olikheter när det gäller beslut om nekad sjukpenning. </w:t>
      </w:r>
      <w:r>
        <w:t>Besluts</w:t>
      </w:r>
      <w:r w:rsidR="00626F49">
        <w:softHyphen/>
      </w:r>
      <w:r>
        <w:t xml:space="preserve">stödet är dessutom inte anpassat till psykiatriska diagnoser. </w:t>
      </w:r>
      <w:r w:rsidR="002E23B6">
        <w:t xml:space="preserve">Här finns </w:t>
      </w:r>
      <w:r w:rsidR="00EF13DB">
        <w:t xml:space="preserve">skäl att påminna om den översyn av </w:t>
      </w:r>
      <w:r w:rsidR="002F698D">
        <w:t xml:space="preserve">det </w:t>
      </w:r>
      <w:r w:rsidRPr="00EF13DB" w:rsidR="00EF13DB">
        <w:t>försäkringsmedicinska beslutsstöde</w:t>
      </w:r>
      <w:r w:rsidR="00EF13DB">
        <w:t xml:space="preserve">t som riksdagen har beslutat om </w:t>
      </w:r>
      <w:r w:rsidRPr="00EF13DB" w:rsidR="00EF13DB">
        <w:t>(</w:t>
      </w:r>
      <w:r w:rsidR="00696AA8">
        <w:t>s</w:t>
      </w:r>
      <w:r w:rsidRPr="00EF13DB" w:rsidR="00EF13DB">
        <w:t>ocialförsäkringsutskottets betänkande 2018/</w:t>
      </w:r>
      <w:proofErr w:type="gramStart"/>
      <w:r w:rsidRPr="00EF13DB" w:rsidR="00EF13DB">
        <w:t>19:SfU</w:t>
      </w:r>
      <w:proofErr w:type="gramEnd"/>
      <w:r w:rsidRPr="00EF13DB" w:rsidR="00EF13DB">
        <w:t xml:space="preserve">13). </w:t>
      </w:r>
      <w:r w:rsidR="00EF13DB">
        <w:t>Vi förväntar oss att reger</w:t>
      </w:r>
      <w:r w:rsidR="00626F49">
        <w:softHyphen/>
      </w:r>
      <w:r w:rsidR="00EF13DB">
        <w:t xml:space="preserve">ingen hörsammar detta tillkännagivande snararast. </w:t>
      </w:r>
    </w:p>
    <w:p w:rsidRPr="00626F49" w:rsidR="00BB6AB3" w:rsidP="00626F49" w:rsidRDefault="00BB6AB3" w14:paraId="444BB630" w14:textId="5DB55DB3">
      <w:pPr>
        <w:rPr>
          <w:spacing w:val="-1"/>
        </w:rPr>
      </w:pPr>
      <w:r w:rsidRPr="00626F49">
        <w:rPr>
          <w:spacing w:val="-1"/>
        </w:rPr>
        <w:t>Mot denna bakgrund</w:t>
      </w:r>
      <w:r w:rsidRPr="00626F49" w:rsidR="00100D39">
        <w:rPr>
          <w:spacing w:val="-1"/>
        </w:rPr>
        <w:t xml:space="preserve"> anser Moderaterna att</w:t>
      </w:r>
      <w:r w:rsidRPr="00626F49">
        <w:rPr>
          <w:spacing w:val="-1"/>
        </w:rPr>
        <w:t xml:space="preserve"> regeringen snarast </w:t>
      </w:r>
      <w:r w:rsidRPr="00626F49" w:rsidR="00100D39">
        <w:rPr>
          <w:spacing w:val="-1"/>
        </w:rPr>
        <w:t xml:space="preserve">bör </w:t>
      </w:r>
      <w:r w:rsidRPr="00626F49">
        <w:rPr>
          <w:spacing w:val="-1"/>
        </w:rPr>
        <w:t>ta ett helhetsgrepp för att underlätta återgången i arbete för den som har nekats sjuk</w:t>
      </w:r>
      <w:r w:rsidRPr="00626F49" w:rsidR="00C040D4">
        <w:rPr>
          <w:spacing w:val="-1"/>
        </w:rPr>
        <w:t>penning</w:t>
      </w:r>
      <w:r w:rsidRPr="00626F49">
        <w:rPr>
          <w:spacing w:val="-1"/>
        </w:rPr>
        <w:t>. Effektiva åt</w:t>
      </w:r>
      <w:r w:rsidR="00626F49">
        <w:rPr>
          <w:spacing w:val="-1"/>
        </w:rPr>
        <w:softHyphen/>
      </w:r>
      <w:r w:rsidRPr="00626F49">
        <w:rPr>
          <w:spacing w:val="-1"/>
        </w:rPr>
        <w:t xml:space="preserve">gärder bör tas fram och implementeras. </w:t>
      </w:r>
      <w:r w:rsidRPr="00626F49" w:rsidR="003B7C9C">
        <w:rPr>
          <w:spacing w:val="-1"/>
        </w:rPr>
        <w:t xml:space="preserve">Det handlar </w:t>
      </w:r>
      <w:r w:rsidRPr="00626F49" w:rsidR="00553639">
        <w:rPr>
          <w:spacing w:val="-1"/>
        </w:rPr>
        <w:t>inte minst</w:t>
      </w:r>
      <w:r w:rsidRPr="00626F49" w:rsidR="003B7C9C">
        <w:rPr>
          <w:spacing w:val="-1"/>
        </w:rPr>
        <w:t xml:space="preserve"> om förbättrad styrning</w:t>
      </w:r>
      <w:r w:rsidRPr="00626F49" w:rsidR="00FC3B9B">
        <w:rPr>
          <w:spacing w:val="-1"/>
        </w:rPr>
        <w:t xml:space="preserve"> av berörda myndigheter</w:t>
      </w:r>
      <w:r w:rsidRPr="00626F49" w:rsidR="00553639">
        <w:rPr>
          <w:spacing w:val="-1"/>
        </w:rPr>
        <w:t xml:space="preserve"> från regeringen sida</w:t>
      </w:r>
      <w:r w:rsidRPr="00626F49" w:rsidR="00DB7AFF">
        <w:rPr>
          <w:spacing w:val="-1"/>
        </w:rPr>
        <w:t xml:space="preserve">, </w:t>
      </w:r>
      <w:r w:rsidRPr="00626F49" w:rsidR="00696AA8">
        <w:rPr>
          <w:spacing w:val="-1"/>
        </w:rPr>
        <w:t>t.ex.</w:t>
      </w:r>
      <w:r w:rsidRPr="00626F49" w:rsidR="00DB7AFF">
        <w:rPr>
          <w:spacing w:val="-1"/>
        </w:rPr>
        <w:t xml:space="preserve"> genom </w:t>
      </w:r>
      <w:r w:rsidRPr="00626F49" w:rsidR="00FC3B9B">
        <w:rPr>
          <w:spacing w:val="-1"/>
        </w:rPr>
        <w:t xml:space="preserve">tydliga </w:t>
      </w:r>
      <w:r w:rsidRPr="00626F49" w:rsidR="00DB7AFF">
        <w:rPr>
          <w:spacing w:val="-1"/>
        </w:rPr>
        <w:t>krav i regleringsbrev</w:t>
      </w:r>
      <w:r w:rsidRPr="00626F49" w:rsidR="00FC3B9B">
        <w:rPr>
          <w:spacing w:val="-1"/>
        </w:rPr>
        <w:t>en</w:t>
      </w:r>
      <w:r w:rsidRPr="00626F49" w:rsidR="003B7C9C">
        <w:rPr>
          <w:spacing w:val="-1"/>
        </w:rPr>
        <w:t xml:space="preserve">. </w:t>
      </w:r>
      <w:r w:rsidRPr="00626F49">
        <w:rPr>
          <w:spacing w:val="-1"/>
        </w:rPr>
        <w:t>Om det är påkallat, bör lagförslag läggas fram</w:t>
      </w:r>
      <w:r w:rsidRPr="00626F49" w:rsidR="00553639">
        <w:rPr>
          <w:spacing w:val="-1"/>
        </w:rPr>
        <w:t xml:space="preserve"> till riksdagen</w:t>
      </w:r>
      <w:r w:rsidRPr="00626F49">
        <w:rPr>
          <w:spacing w:val="-1"/>
        </w:rP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A181F9DE985D4DC3892D91CBE4914F4C"/>
        </w:placeholder>
      </w:sdtPr>
      <w:sdtEndPr/>
      <w:sdtContent>
        <w:p w:rsidR="00D658A5" w:rsidP="007D1797" w:rsidRDefault="00D658A5" w14:paraId="39727EBC" w14:textId="77777777"/>
        <w:p w:rsidRPr="008E0FE2" w:rsidR="004801AC" w:rsidP="007D1797" w:rsidRDefault="00626F49" w14:paraId="7874BA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</w:tr>
    </w:tbl>
    <w:p w:rsidR="0018228B" w:rsidRDefault="0018228B" w14:paraId="5B850B85" w14:textId="77777777"/>
    <w:sectPr w:rsidR="001822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6C80" w14:textId="77777777" w:rsidR="000C3250" w:rsidRDefault="000C3250" w:rsidP="000C1CAD">
      <w:pPr>
        <w:spacing w:line="240" w:lineRule="auto"/>
      </w:pPr>
      <w:r>
        <w:separator/>
      </w:r>
    </w:p>
  </w:endnote>
  <w:endnote w:type="continuationSeparator" w:id="0">
    <w:p w14:paraId="45F987FA" w14:textId="77777777" w:rsidR="000C3250" w:rsidRDefault="000C32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1C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90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4DBC" w14:textId="77777777" w:rsidR="00262EA3" w:rsidRPr="007D1797" w:rsidRDefault="00262EA3" w:rsidP="007D17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E6667" w14:textId="77777777" w:rsidR="000C3250" w:rsidRDefault="000C3250" w:rsidP="000C1CAD">
      <w:pPr>
        <w:spacing w:line="240" w:lineRule="auto"/>
      </w:pPr>
      <w:r>
        <w:separator/>
      </w:r>
    </w:p>
  </w:footnote>
  <w:footnote w:type="continuationSeparator" w:id="0">
    <w:p w14:paraId="7A4B5D0F" w14:textId="77777777" w:rsidR="000C3250" w:rsidRDefault="000C32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9CBB2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A87C72" wp14:anchorId="1B2DA8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6F49" w14:paraId="05F553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473C23E0D4D75BFAB53F47C770EDE"/>
                              </w:placeholder>
                              <w:text/>
                            </w:sdtPr>
                            <w:sdtEndPr/>
                            <w:sdtContent>
                              <w:r w:rsidR="00352A9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83D575FD3542078C5C0B0AB9854A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2DA8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6F49" w14:paraId="05F553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473C23E0D4D75BFAB53F47C770EDE"/>
                        </w:placeholder>
                        <w:text/>
                      </w:sdtPr>
                      <w:sdtEndPr/>
                      <w:sdtContent>
                        <w:r w:rsidR="00352A9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83D575FD3542078C5C0B0AB9854A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8E6B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5C0751" w14:textId="77777777">
    <w:pPr>
      <w:jc w:val="right"/>
    </w:pPr>
  </w:p>
  <w:p w:rsidR="00262EA3" w:rsidP="00776B74" w:rsidRDefault="00262EA3" w14:paraId="2F917D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26F49" w14:paraId="564729C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87DB4F" wp14:anchorId="77BAFC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6F49" w14:paraId="031A01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2A95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26F49" w14:paraId="17BDEE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6F49" w14:paraId="6C7A7D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:3762</w:t>
        </w:r>
      </w:sdtContent>
    </w:sdt>
  </w:p>
  <w:p w:rsidR="00262EA3" w:rsidP="00E03A3D" w:rsidRDefault="00626F49" w14:paraId="323EC3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Malmer Stenergard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B3F20" w14:paraId="2CF0E221" w14:textId="77777777">
        <w:pPr>
          <w:pStyle w:val="FSHRub2"/>
        </w:pPr>
        <w:r>
          <w:t xml:space="preserve">med anledning av skr. 2020/21:31 Riksrevisionens rapport Vägen till arbete efter nekad sjukpenning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1FC8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52A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BEB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11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250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5C5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D39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445"/>
    <w:rsid w:val="001617B6"/>
    <w:rsid w:val="00161EC6"/>
    <w:rsid w:val="00162EFD"/>
    <w:rsid w:val="0016354B"/>
    <w:rsid w:val="00163563"/>
    <w:rsid w:val="00163AAF"/>
    <w:rsid w:val="0016444A"/>
    <w:rsid w:val="00164C00"/>
    <w:rsid w:val="00164D0D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B7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28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FF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3F2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3B6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98D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2A9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A95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6BA"/>
    <w:rsid w:val="003B7796"/>
    <w:rsid w:val="003B7C9C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66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667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4E4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AF2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6CE3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639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DCB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1EEF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6F49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61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0F2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AA8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CDB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44D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5F7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90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797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080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E4C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40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DD1"/>
    <w:rsid w:val="009D06F3"/>
    <w:rsid w:val="009D0B29"/>
    <w:rsid w:val="009D2050"/>
    <w:rsid w:val="009D2291"/>
    <w:rsid w:val="009D279D"/>
    <w:rsid w:val="009D33A7"/>
    <w:rsid w:val="009D35D7"/>
    <w:rsid w:val="009D3B17"/>
    <w:rsid w:val="009D3B81"/>
    <w:rsid w:val="009D4D26"/>
    <w:rsid w:val="009D4EC6"/>
    <w:rsid w:val="009D5B25"/>
    <w:rsid w:val="009D6702"/>
    <w:rsid w:val="009D6D76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B2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089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A2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2E53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E83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AB3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DC1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D4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BC1"/>
    <w:rsid w:val="00C8635A"/>
    <w:rsid w:val="00C86FB6"/>
    <w:rsid w:val="00C87698"/>
    <w:rsid w:val="00C87A9E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5D0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8A5"/>
    <w:rsid w:val="00D65E0B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EF0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AF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3A8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B63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3DB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267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3B9B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7D7C84"/>
  <w15:chartTrackingRefBased/>
  <w15:docId w15:val="{09B96805-760A-4245-8863-DB9D1374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3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B74D54FA9F47F081B10E3C74AFF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49FC0-C10C-4B38-894B-CA807EFDEC75}"/>
      </w:docPartPr>
      <w:docPartBody>
        <w:p w:rsidR="00283A69" w:rsidRDefault="00D64546">
          <w:pPr>
            <w:pStyle w:val="00B74D54FA9F47F081B10E3C74AFFD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8BD15F6E884AC8B052E7C185A84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C560B-A9AC-4A5C-99AF-CF05C0679070}"/>
      </w:docPartPr>
      <w:docPartBody>
        <w:p w:rsidR="00283A69" w:rsidRDefault="00D64546">
          <w:pPr>
            <w:pStyle w:val="D58BD15F6E884AC8B052E7C185A840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473C23E0D4D75BFAB53F47C770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9B2FB-B7E6-419C-9925-5904DB22E84A}"/>
      </w:docPartPr>
      <w:docPartBody>
        <w:p w:rsidR="00283A69" w:rsidRDefault="00D64546">
          <w:pPr>
            <w:pStyle w:val="F1E473C23E0D4D75BFAB53F47C770E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83D575FD3542078C5C0B0AB9854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6F93C-B201-40F5-9047-324E3321FCD5}"/>
      </w:docPartPr>
      <w:docPartBody>
        <w:p w:rsidR="00283A69" w:rsidRDefault="00D64546">
          <w:pPr>
            <w:pStyle w:val="6383D575FD3542078C5C0B0AB9854A65"/>
          </w:pPr>
          <w:r>
            <w:t xml:space="preserve"> </w:t>
          </w:r>
        </w:p>
      </w:docPartBody>
    </w:docPart>
    <w:docPart>
      <w:docPartPr>
        <w:name w:val="A181F9DE985D4DC3892D91CBE4914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12E2D-8305-47A1-9543-7C7BBAF1CDF2}"/>
      </w:docPartPr>
      <w:docPartBody>
        <w:p w:rsidR="008770CA" w:rsidRDefault="008770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46"/>
    <w:rsid w:val="001E3609"/>
    <w:rsid w:val="00254992"/>
    <w:rsid w:val="00283A69"/>
    <w:rsid w:val="002D2747"/>
    <w:rsid w:val="008770CA"/>
    <w:rsid w:val="00D64546"/>
    <w:rsid w:val="00D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B74D54FA9F47F081B10E3C74AFFDBA">
    <w:name w:val="00B74D54FA9F47F081B10E3C74AFFDBA"/>
  </w:style>
  <w:style w:type="paragraph" w:customStyle="1" w:styleId="A0004953E86A4CFB83DA3B9E3E9536A9">
    <w:name w:val="A0004953E86A4CFB83DA3B9E3E9536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973F59D0314430AA9C9E67C87F2003">
    <w:name w:val="18973F59D0314430AA9C9E67C87F2003"/>
  </w:style>
  <w:style w:type="paragraph" w:customStyle="1" w:styleId="D58BD15F6E884AC8B052E7C185A8406B">
    <w:name w:val="D58BD15F6E884AC8B052E7C185A8406B"/>
  </w:style>
  <w:style w:type="paragraph" w:customStyle="1" w:styleId="89F90626C552456F89328A2EC16013DF">
    <w:name w:val="89F90626C552456F89328A2EC16013DF"/>
  </w:style>
  <w:style w:type="paragraph" w:customStyle="1" w:styleId="301889C175CC4BC68A05D40EB4EE36E3">
    <w:name w:val="301889C175CC4BC68A05D40EB4EE36E3"/>
  </w:style>
  <w:style w:type="paragraph" w:customStyle="1" w:styleId="F1E473C23E0D4D75BFAB53F47C770EDE">
    <w:name w:val="F1E473C23E0D4D75BFAB53F47C770EDE"/>
  </w:style>
  <w:style w:type="paragraph" w:customStyle="1" w:styleId="6383D575FD3542078C5C0B0AB9854A65">
    <w:name w:val="6383D575FD3542078C5C0B0AB9854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D59AA-5822-425F-A4BE-FCC583316560}"/>
</file>

<file path=customXml/itemProps2.xml><?xml version="1.0" encoding="utf-8"?>
<ds:datastoreItem xmlns:ds="http://schemas.openxmlformats.org/officeDocument/2006/customXml" ds:itemID="{84135B45-B38A-437A-B603-BDDAE3A39560}"/>
</file>

<file path=customXml/itemProps3.xml><?xml version="1.0" encoding="utf-8"?>
<ds:datastoreItem xmlns:ds="http://schemas.openxmlformats.org/officeDocument/2006/customXml" ds:itemID="{1AF3B54A-DD81-4D73-986E-080E51C71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601</Words>
  <Characters>3436</Characters>
  <Application>Microsoft Office Word</Application>
  <DocSecurity>0</DocSecurity>
  <Lines>62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skrivelse 2020 21 31 Riksrevisionens rapport Vägen till arbete efter nekad sjukpenning</vt:lpstr>
      <vt:lpstr>
      </vt:lpstr>
    </vt:vector>
  </TitlesOfParts>
  <Company>Sveriges riksdag</Company>
  <LinksUpToDate>false</LinksUpToDate>
  <CharactersWithSpaces>4019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