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69D0" w:rsidRPr="006332E8" w:rsidRDefault="00D369D0">
      <w:pPr>
        <w:pStyle w:val="Hemstlrubrik"/>
      </w:pPr>
      <w:r w:rsidRPr="006332E8">
        <w:t>Förslag till riksdagsbeslut</w:t>
      </w:r>
    </w:p>
    <w:p w:rsidR="00D369D0" w:rsidRPr="006332E8" w:rsidRDefault="00D369D0">
      <w:pPr>
        <w:pStyle w:val="Hemstlatt"/>
        <w:ind w:left="0"/>
      </w:pPr>
      <w:r w:rsidRPr="006332E8">
        <w:t>Riksdagen tillkännager för regeringen som sin mening vad som anförs i motionen om kampen mot korruption i utrikes ha</w:t>
      </w:r>
      <w:r w:rsidRPr="006332E8">
        <w:t>n</w:t>
      </w:r>
      <w:r w:rsidRPr="006332E8">
        <w:t>del.</w:t>
      </w:r>
    </w:p>
    <w:p w:rsidR="00D369D0" w:rsidRPr="006332E8" w:rsidRDefault="00D369D0">
      <w:pPr>
        <w:pStyle w:val="Rubrik1"/>
      </w:pPr>
      <w:r w:rsidRPr="006332E8">
        <w:t>Motivering</w:t>
      </w:r>
    </w:p>
    <w:p w:rsidR="00D369D0" w:rsidRPr="006332E8" w:rsidRDefault="00D369D0">
      <w:r w:rsidRPr="006332E8">
        <w:t>Det finns många svenska storföretag som är mycket framgångsrika i den globala konkurrensen. Detta ska vi vara glada och stolta över. Sveriges fra</w:t>
      </w:r>
      <w:r w:rsidRPr="006332E8">
        <w:t>m</w:t>
      </w:r>
      <w:r w:rsidRPr="006332E8">
        <w:t xml:space="preserve">tida välstånd och välfärd avgörs av hur väl dessa och andra företag lyckas i sin verksamhet. </w:t>
      </w:r>
    </w:p>
    <w:p w:rsidR="00D369D0" w:rsidRPr="006332E8" w:rsidRDefault="00D369D0">
      <w:pPr>
        <w:pStyle w:val="Normaltindrag"/>
      </w:pPr>
      <w:r w:rsidRPr="006332E8">
        <w:t xml:space="preserve">Forskning visar att korruption har en negativ effekt på direktinvesteringar. Ändå är det så att företag som är aktiva på den globala marknaden ofta också har verksamhet i länder där korruption är vanligt. </w:t>
      </w:r>
    </w:p>
    <w:p w:rsidR="00D369D0" w:rsidRPr="006332E8" w:rsidRDefault="00D369D0">
      <w:pPr>
        <w:pStyle w:val="Normaltindrag"/>
      </w:pPr>
      <w:r w:rsidRPr="006332E8">
        <w:t xml:space="preserve">I Transparency Internationals senaste årsrapport uppmärksammas särskilt multinationella företags ansvar för korruption i fattiga länder. </w:t>
      </w:r>
      <w:r w:rsidRPr="006332E8">
        <w:t>Organisationen konstaterar:</w:t>
      </w:r>
    </w:p>
    <w:p w:rsidR="00D369D0" w:rsidRPr="006332E8" w:rsidRDefault="00D369D0">
      <w:pPr>
        <w:pStyle w:val="Citat"/>
      </w:pPr>
      <w:r w:rsidRPr="006332E8">
        <w:t>But corruption by high-level public officials in poor countries has an i</w:t>
      </w:r>
      <w:r w:rsidRPr="006332E8">
        <w:t>n</w:t>
      </w:r>
      <w:r w:rsidRPr="006332E8">
        <w:t>tern</w:t>
      </w:r>
      <w:r w:rsidRPr="006332E8">
        <w:t>a</w:t>
      </w:r>
      <w:r w:rsidRPr="006332E8">
        <w:t>tional dimension that implicates the CPI’s top scorers. Bribe money often stems from multinationals based in the world’s richest cou</w:t>
      </w:r>
      <w:r w:rsidRPr="006332E8">
        <w:t>n</w:t>
      </w:r>
      <w:r w:rsidRPr="006332E8">
        <w:t>tries. It can no longer be acceptable for these companies to regard bribery in e</w:t>
      </w:r>
      <w:r w:rsidRPr="006332E8">
        <w:t>x</w:t>
      </w:r>
      <w:r w:rsidRPr="006332E8">
        <w:t xml:space="preserve">port markets as a legitimate business strategy. </w:t>
      </w:r>
      <w:r w:rsidRPr="006332E8">
        <w:t>(2007 Corruption Perce</w:t>
      </w:r>
      <w:r w:rsidRPr="006332E8">
        <w:t>p</w:t>
      </w:r>
      <w:r w:rsidRPr="006332E8">
        <w:t>tions Index)</w:t>
      </w:r>
    </w:p>
    <w:p w:rsidR="00D369D0" w:rsidRPr="006332E8" w:rsidRDefault="00D369D0">
      <w:r w:rsidRPr="006332E8">
        <w:t>Korruption är i sig ett gissel. Där korruption frodas snedvrids marknadsek</w:t>
      </w:r>
      <w:r w:rsidRPr="006332E8">
        <w:t>o</w:t>
      </w:r>
      <w:r w:rsidRPr="006332E8">
        <w:t>nomin, samtidigt som principen om likhet inför lagen sätts åt sidan och o</w:t>
      </w:r>
      <w:r w:rsidRPr="006332E8">
        <w:t>f</w:t>
      </w:r>
      <w:r w:rsidRPr="006332E8">
        <w:t>fentliga medel missbrukas. Det är därför viktigt att regeringen sätter arbetet mot korruption högt, både i Sverige och internationellt. När svenska företag anklagas för korruption i sin utländska verksamhet försämrar det bilden av Sverige och solkar ned svensk företagsamhet.</w:t>
      </w:r>
    </w:p>
    <w:p w:rsidR="00D369D0" w:rsidRPr="006332E8" w:rsidRDefault="00D369D0">
      <w:pPr>
        <w:pStyle w:val="Normaltindrag"/>
      </w:pPr>
      <w:r w:rsidRPr="006332E8">
        <w:lastRenderedPageBreak/>
        <w:t>Tyvärr har några av de svenska storföretagen varit inblandade i korru</w:t>
      </w:r>
      <w:r w:rsidRPr="006332E8">
        <w:t>p</w:t>
      </w:r>
      <w:r w:rsidRPr="006332E8">
        <w:t>tionsskandaler. I flera fall misstänks oegentligheterna ha skett i lokala dotte</w:t>
      </w:r>
      <w:r w:rsidRPr="006332E8">
        <w:t>r</w:t>
      </w:r>
      <w:r w:rsidRPr="006332E8">
        <w:t>bolag, men det fråntar inte koncernledningen det yttersta ansvaret.</w:t>
      </w:r>
    </w:p>
    <w:p w:rsidR="00D369D0" w:rsidRPr="006332E8" w:rsidRDefault="00D369D0">
      <w:pPr>
        <w:pStyle w:val="Normaltindrag"/>
      </w:pPr>
      <w:r w:rsidRPr="006332E8">
        <w:t>För att bekämpa korruption i världens fattigaste länder och därmed ge dem större chans att bryta med fattigdomen, måste globala storföretag ta sitt a</w:t>
      </w:r>
      <w:r w:rsidRPr="006332E8">
        <w:t>n</w:t>
      </w:r>
      <w:r w:rsidRPr="006332E8">
        <w:t>svar, så också multinationella företag med bas i Sverige.</w:t>
      </w:r>
    </w:p>
    <w:p w:rsidR="00D369D0" w:rsidRPr="006332E8" w:rsidRDefault="00D369D0">
      <w:pPr>
        <w:pStyle w:val="Normaltindrag"/>
      </w:pPr>
      <w:r w:rsidRPr="006332E8">
        <w:t>Största ansvaret för att motarbeta korruption i sin verksamhet ligger natu</w:t>
      </w:r>
      <w:r w:rsidRPr="006332E8">
        <w:t>r</w:t>
      </w:r>
      <w:r w:rsidRPr="006332E8">
        <w:t xml:space="preserve">ligtvis hos företagen själva. Men regeringen bör också på olika sätt arbeta för att svenska företag tar ett större ansvar för att motverka korruption i andra länder. </w:t>
      </w:r>
    </w:p>
    <w:p w:rsidR="00D369D0" w:rsidRPr="006332E8" w:rsidRDefault="00D369D0">
      <w:pPr>
        <w:pStyle w:val="Normaltindrag"/>
      </w:pPr>
      <w:r w:rsidRPr="006332E8">
        <w:t>Det vore en stor långsiktig vinst både för de drabbade länderna, dess fatt</w:t>
      </w:r>
      <w:r w:rsidRPr="006332E8">
        <w:t>i</w:t>
      </w:r>
      <w:r w:rsidRPr="006332E8">
        <w:t>ga invånare och för företagsklimatet i världen om korruptionen minskade. Korruption kan på många sätt liknas vid handelshinder.</w:t>
      </w:r>
    </w:p>
    <w:p w:rsidR="00D369D0" w:rsidRPr="006332E8" w:rsidRDefault="00D369D0">
      <w:pPr>
        <w:pStyle w:val="Normaltindrag"/>
      </w:pPr>
      <w:r w:rsidRPr="006332E8">
        <w:t xml:space="preserve">Det är välkommet att </w:t>
      </w:r>
      <w:bookmarkStart w:id="0" w:name="Temp"/>
      <w:bookmarkEnd w:id="0"/>
      <w:r w:rsidRPr="006332E8">
        <w:t>regeringen nyligen låtit översätta ett riskhantering</w:t>
      </w:r>
      <w:r w:rsidRPr="006332E8">
        <w:t>s</w:t>
      </w:r>
      <w:r w:rsidRPr="006332E8">
        <w:t>verktyg som OECD tagit fram för att tjäna som vägledning till företag ver</w:t>
      </w:r>
      <w:r w:rsidRPr="006332E8">
        <w:t>k</w:t>
      </w:r>
      <w:r w:rsidRPr="006332E8">
        <w:t xml:space="preserve">samma i länder med svaga regeringar och konfliktområden. Skriften sprids nu och bland annat har den sänts till 1 500 företag. </w:t>
      </w:r>
    </w:p>
    <w:p w:rsidR="00D369D0" w:rsidRPr="006332E8" w:rsidRDefault="00D369D0">
      <w:pPr>
        <w:pStyle w:val="Normaltindrag"/>
      </w:pPr>
      <w:r w:rsidRPr="006332E8">
        <w:t>Regeringen bör ta ytterligare initiativ. Jämte OECDs riskhanteringsverktyg bör en omfattande kampanj mot mutbrott igångsättas. En sådan kampanj bör vara riktad mot svenska företag som handlar i utlandet. Regeringen bör också inleda samtal med näringslivet kr</w:t>
      </w:r>
      <w:r w:rsidRPr="006332E8">
        <w:t xml:space="preserve">ing dessa frågor. </w:t>
      </w:r>
    </w:p>
    <w:p w:rsidR="00D369D0" w:rsidRPr="006332E8" w:rsidRDefault="00D369D0">
      <w:pPr>
        <w:pStyle w:val="Normaltindrag"/>
      </w:pPr>
      <w:r w:rsidRPr="006332E8">
        <w:t xml:space="preserve">Sverige ska fortsatt sätta demokrati och </w:t>
      </w:r>
      <w:r w:rsidRPr="006332E8">
        <w:rPr>
          <w:i/>
        </w:rPr>
        <w:t>good governance</w:t>
      </w:r>
      <w:r w:rsidRPr="006332E8">
        <w:t xml:space="preserve"> som krav i b</w:t>
      </w:r>
      <w:r w:rsidRPr="006332E8">
        <w:t>i</w:t>
      </w:r>
      <w:r w:rsidRPr="006332E8">
        <w:t xml:space="preserve">ståndspolitiken, men för att få full verkan krävs också att man på hemmaplan och internationellt jobbar för </w:t>
      </w:r>
      <w:r w:rsidRPr="006332E8">
        <w:rPr>
          <w:i/>
        </w:rPr>
        <w:t>clean business</w:t>
      </w:r>
      <w:r w:rsidRPr="006332E8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332E8">
        <w:trPr>
          <w:cantSplit/>
        </w:trPr>
        <w:tc>
          <w:tcPr>
            <w:tcW w:w="3046" w:type="dxa"/>
          </w:tcPr>
          <w:p w:rsidR="00D369D0" w:rsidRPr="006332E8" w:rsidRDefault="00D369D0">
            <w:pPr>
              <w:pStyle w:val="UnderskriftDatum"/>
              <w:spacing w:before="240"/>
            </w:pPr>
            <w:r w:rsidRPr="006332E8">
              <w:t>Stockholm den 1 oktober 2007</w:t>
            </w:r>
          </w:p>
        </w:tc>
        <w:tc>
          <w:tcPr>
            <w:tcW w:w="3047" w:type="dxa"/>
          </w:tcPr>
          <w:p w:rsidR="00D369D0" w:rsidRPr="006332E8" w:rsidRDefault="00D369D0">
            <w:pPr>
              <w:pStyle w:val="Underskrifter"/>
              <w:spacing w:before="240"/>
            </w:pPr>
          </w:p>
        </w:tc>
      </w:tr>
      <w:tr w:rsidR="00000000" w:rsidRPr="006332E8">
        <w:trPr>
          <w:cantSplit/>
        </w:trPr>
        <w:tc>
          <w:tcPr>
            <w:tcW w:w="3046" w:type="dxa"/>
          </w:tcPr>
          <w:p w:rsidR="00D369D0" w:rsidRPr="006332E8" w:rsidRDefault="00D369D0">
            <w:pPr>
              <w:pStyle w:val="Underskrifter"/>
            </w:pPr>
            <w:r w:rsidRPr="006332E8">
              <w:t>Christer Nylander (fp)</w:t>
            </w:r>
          </w:p>
        </w:tc>
        <w:tc>
          <w:tcPr>
            <w:tcW w:w="3046" w:type="dxa"/>
          </w:tcPr>
          <w:p w:rsidR="00D369D0" w:rsidRPr="006332E8" w:rsidRDefault="00D369D0">
            <w:pPr>
              <w:pStyle w:val="Underskrifter"/>
            </w:pPr>
          </w:p>
        </w:tc>
      </w:tr>
    </w:tbl>
    <w:p w:rsidR="00D369D0" w:rsidRPr="006332E8" w:rsidRDefault="00D369D0">
      <w:pPr>
        <w:pStyle w:val="Normaltindrag"/>
      </w:pPr>
    </w:p>
    <w:sectPr w:rsidR="00D369D0" w:rsidRPr="006332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69D0" w:rsidRPr="006332E8" w:rsidRDefault="00D369D0">
      <w:r w:rsidRPr="006332E8">
        <w:separator/>
      </w:r>
    </w:p>
  </w:endnote>
  <w:endnote w:type="continuationSeparator" w:id="0">
    <w:p w:rsidR="00D369D0" w:rsidRPr="006332E8" w:rsidRDefault="00D369D0">
      <w:r w:rsidRPr="006332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69D0" w:rsidRPr="006332E8" w:rsidRDefault="006332E8">
    <w:pPr>
      <w:pStyle w:val="Sidfot"/>
    </w:pPr>
    <w:r w:rsidRPr="006332E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7695294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69D0" w:rsidRDefault="00D369D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369D0" w:rsidRDefault="00D369D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69D0" w:rsidRPr="006332E8" w:rsidRDefault="006332E8">
    <w:pPr>
      <w:pStyle w:val="Sidfot"/>
    </w:pPr>
    <w:r w:rsidRPr="006332E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8971852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69D0" w:rsidRDefault="00D369D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369D0" w:rsidRDefault="00D369D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69D0" w:rsidRPr="006332E8" w:rsidRDefault="006332E8">
    <w:pPr>
      <w:pStyle w:val="Sidfot"/>
    </w:pPr>
    <w:r w:rsidRPr="006332E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4972425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69D0" w:rsidRDefault="00D369D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369D0" w:rsidRDefault="00D369D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69D0" w:rsidRPr="006332E8" w:rsidRDefault="00D369D0">
      <w:r w:rsidRPr="006332E8">
        <w:separator/>
      </w:r>
    </w:p>
  </w:footnote>
  <w:footnote w:type="continuationSeparator" w:id="0">
    <w:p w:rsidR="00D369D0" w:rsidRPr="006332E8" w:rsidRDefault="00D369D0">
      <w:r w:rsidRPr="006332E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69D0" w:rsidRPr="006332E8" w:rsidRDefault="006332E8">
    <w:pPr>
      <w:pStyle w:val="Sidhuvud"/>
    </w:pPr>
    <w:r w:rsidRPr="006332E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6553677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69D0" w:rsidRDefault="00D369D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369D0" w:rsidRDefault="00D369D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69D0" w:rsidRPr="006332E8" w:rsidRDefault="006332E8">
    <w:pPr>
      <w:pStyle w:val="Sidhuvud"/>
    </w:pPr>
    <w:r w:rsidRPr="006332E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9473237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69D0" w:rsidRDefault="00D369D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369D0" w:rsidRDefault="00D369D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69D0" w:rsidRPr="006332E8" w:rsidRDefault="00D369D0">
    <w:pPr>
      <w:pStyle w:val="FSHNormal"/>
      <w:tabs>
        <w:tab w:val="right" w:pos="5840"/>
      </w:tabs>
    </w:pPr>
    <w:r w:rsidRPr="006332E8">
      <w:br/>
    </w:r>
    <w:r w:rsidRPr="006332E8">
      <w:fldChar w:fldCharType="begin" w:fldLock="1"/>
    </w:r>
    <w:r w:rsidRPr="006332E8">
      <w:instrText xml:space="preserve"> DOCPROPERTY</w:instrText>
    </w:r>
    <w:r w:rsidRPr="006332E8">
      <w:rPr>
        <w:sz w:val="18"/>
      </w:rPr>
      <w:instrText xml:space="preserve"> "YearUser" *\charformat </w:instrText>
    </w:r>
    <w:r w:rsidRPr="006332E8">
      <w:fldChar w:fldCharType="separate"/>
    </w:r>
    <w:r w:rsidRPr="006332E8">
      <w:t>2007/08</w:t>
    </w:r>
    <w:r w:rsidRPr="006332E8">
      <w:fldChar w:fldCharType="end"/>
    </w:r>
    <w:r w:rsidRPr="006332E8">
      <w:t xml:space="preserve"> </w:t>
    </w:r>
    <w:r w:rsidRPr="006332E8">
      <w:tab/>
      <w:t xml:space="preserve">mnr: </w:t>
    </w:r>
    <w:r w:rsidRPr="006332E8">
      <w:fldChar w:fldCharType="begin" w:fldLock="1"/>
    </w:r>
    <w:r w:rsidRPr="006332E8">
      <w:instrText xml:space="preserve"> DOCPROPERTY</w:instrText>
    </w:r>
    <w:r w:rsidRPr="006332E8">
      <w:rPr>
        <w:sz w:val="18"/>
      </w:rPr>
      <w:instrText xml:space="preserve"> "Motionsnummer" *\charformat </w:instrText>
    </w:r>
    <w:r w:rsidRPr="006332E8">
      <w:fldChar w:fldCharType="separate"/>
    </w:r>
    <w:r w:rsidRPr="006332E8">
      <w:t>U312</w:t>
    </w:r>
    <w:r w:rsidRPr="006332E8">
      <w:fldChar w:fldCharType="end"/>
    </w:r>
    <w:r w:rsidRPr="006332E8">
      <w:br/>
    </w:r>
    <w:r w:rsidRPr="006332E8">
      <w:fldChar w:fldCharType="begin" w:fldLock="1"/>
    </w:r>
    <w:r w:rsidRPr="006332E8">
      <w:instrText xml:space="preserve"> DOCPROPERTY</w:instrText>
    </w:r>
    <w:r w:rsidRPr="006332E8">
      <w:rPr>
        <w:sz w:val="18"/>
      </w:rPr>
      <w:instrText xml:space="preserve"> "Samling" *\charformat </w:instrText>
    </w:r>
    <w:r w:rsidRPr="006332E8">
      <w:fldChar w:fldCharType="end"/>
    </w:r>
    <w:r w:rsidRPr="006332E8">
      <w:tab/>
      <w:t xml:space="preserve">pnr: </w:t>
    </w:r>
    <w:r w:rsidRPr="006332E8">
      <w:fldChar w:fldCharType="begin" w:fldLock="1"/>
    </w:r>
    <w:r w:rsidRPr="006332E8">
      <w:instrText xml:space="preserve"> DOCPROPERTY</w:instrText>
    </w:r>
    <w:r w:rsidRPr="006332E8">
      <w:rPr>
        <w:sz w:val="18"/>
      </w:rPr>
      <w:instrText xml:space="preserve"> "Partinummer" *\charformat </w:instrText>
    </w:r>
    <w:r w:rsidRPr="006332E8">
      <w:fldChar w:fldCharType="separate"/>
    </w:r>
    <w:r w:rsidRPr="006332E8">
      <w:t>fp1497</w:t>
    </w:r>
    <w:r w:rsidRPr="006332E8">
      <w:fldChar w:fldCharType="end"/>
    </w:r>
  </w:p>
  <w:p w:rsidR="00D369D0" w:rsidRPr="006332E8" w:rsidRDefault="00D369D0">
    <w:pPr>
      <w:pStyle w:val="FSHRub1"/>
    </w:pPr>
    <w:r w:rsidRPr="006332E8">
      <w:t>Motion till riksdagen</w:t>
    </w:r>
    <w:r w:rsidRPr="006332E8">
      <w:br/>
    </w:r>
    <w:r w:rsidRPr="006332E8">
      <w:fldChar w:fldCharType="begin" w:fldLock="1"/>
    </w:r>
    <w:r w:rsidRPr="006332E8">
      <w:instrText xml:space="preserve"> DOCPROPERTY "YearUser" *\charformat </w:instrText>
    </w:r>
    <w:r w:rsidRPr="006332E8">
      <w:fldChar w:fldCharType="separate"/>
    </w:r>
    <w:r w:rsidRPr="006332E8">
      <w:t>2007/08</w:t>
    </w:r>
    <w:r w:rsidRPr="006332E8">
      <w:fldChar w:fldCharType="end"/>
    </w:r>
    <w:r w:rsidRPr="006332E8">
      <w:t>:</w:t>
    </w:r>
    <w:r w:rsidRPr="006332E8">
      <w:fldChar w:fldCharType="begin" w:fldLock="1"/>
    </w:r>
    <w:r w:rsidRPr="006332E8">
      <w:instrText xml:space="preserve"> DOCPROPERTY "Motionsnummer" *\charformat </w:instrText>
    </w:r>
    <w:r w:rsidRPr="006332E8">
      <w:fldChar w:fldCharType="separate"/>
    </w:r>
    <w:r w:rsidRPr="006332E8">
      <w:t>U312</w:t>
    </w:r>
    <w:r w:rsidRPr="006332E8">
      <w:fldChar w:fldCharType="end"/>
    </w:r>
  </w:p>
  <w:p w:rsidR="00D369D0" w:rsidRPr="006332E8" w:rsidRDefault="00D369D0">
    <w:pPr>
      <w:pStyle w:val="FSHNormalS5"/>
    </w:pPr>
    <w:r w:rsidRPr="006332E8">
      <w:fldChar w:fldCharType="begin" w:fldLock="1"/>
    </w:r>
    <w:r w:rsidRPr="006332E8">
      <w:instrText xml:space="preserve"> DOCPROPERTY "MotionarText" *\charformat </w:instrText>
    </w:r>
    <w:r w:rsidRPr="006332E8">
      <w:fldChar w:fldCharType="separate"/>
    </w:r>
    <w:r w:rsidRPr="006332E8">
      <w:t>av Christer Nylander (fp)</w:t>
    </w:r>
    <w:r w:rsidRPr="006332E8">
      <w:fldChar w:fldCharType="end"/>
    </w:r>
    <w:r w:rsidRPr="006332E8">
      <w:br/>
    </w:r>
    <w:r w:rsidRPr="006332E8">
      <w:fldChar w:fldCharType="begin" w:fldLock="1"/>
    </w:r>
    <w:r w:rsidRPr="006332E8">
      <w:instrText xml:space="preserve"> DOCPROPERTY "SvarFrasKort" *\charformat </w:instrText>
    </w:r>
    <w:r w:rsidRPr="006332E8">
      <w:fldChar w:fldCharType="end"/>
    </w:r>
  </w:p>
  <w:p w:rsidR="00D369D0" w:rsidRPr="006332E8" w:rsidRDefault="00D369D0">
    <w:pPr>
      <w:pStyle w:val="FSHTitel"/>
    </w:pPr>
    <w:r w:rsidRPr="006332E8">
      <w:fldChar w:fldCharType="begin" w:fldLock="1"/>
    </w:r>
    <w:r w:rsidRPr="006332E8">
      <w:instrText xml:space="preserve"> DOCPROPERTY</w:instrText>
    </w:r>
    <w:r w:rsidRPr="006332E8">
      <w:rPr>
        <w:sz w:val="18"/>
      </w:rPr>
      <w:instrText xml:space="preserve"> "RubrikSvar" *\charformat </w:instrText>
    </w:r>
    <w:r w:rsidRPr="006332E8">
      <w:fldChar w:fldCharType="separate"/>
    </w:r>
    <w:r w:rsidRPr="006332E8">
      <w:t>Korruption i utrikes handel</w:t>
    </w:r>
    <w:r w:rsidRPr="006332E8">
      <w:fldChar w:fldCharType="end"/>
    </w:r>
  </w:p>
  <w:p w:rsidR="00D369D0" w:rsidRPr="006332E8" w:rsidRDefault="00D369D0">
    <w:pPr>
      <w:pStyle w:val="Normal00"/>
    </w:pPr>
  </w:p>
  <w:p w:rsidR="00D369D0" w:rsidRPr="006332E8" w:rsidRDefault="00D369D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32386967">
    <w:abstractNumId w:val="8"/>
  </w:num>
  <w:num w:numId="2" w16cid:durableId="1859006987">
    <w:abstractNumId w:val="9"/>
  </w:num>
  <w:num w:numId="3" w16cid:durableId="538204126">
    <w:abstractNumId w:val="8"/>
  </w:num>
  <w:num w:numId="4" w16cid:durableId="986320199">
    <w:abstractNumId w:val="9"/>
  </w:num>
  <w:num w:numId="5" w16cid:durableId="24058627">
    <w:abstractNumId w:val="13"/>
  </w:num>
  <w:num w:numId="6" w16cid:durableId="1733579746">
    <w:abstractNumId w:val="10"/>
  </w:num>
  <w:num w:numId="7" w16cid:durableId="1519655806">
    <w:abstractNumId w:val="11"/>
  </w:num>
  <w:num w:numId="8" w16cid:durableId="1629774254">
    <w:abstractNumId w:val="12"/>
  </w:num>
  <w:num w:numId="9" w16cid:durableId="351536810">
    <w:abstractNumId w:val="8"/>
  </w:num>
  <w:num w:numId="10" w16cid:durableId="1543135292">
    <w:abstractNumId w:val="3"/>
  </w:num>
  <w:num w:numId="11" w16cid:durableId="876969762">
    <w:abstractNumId w:val="2"/>
  </w:num>
  <w:num w:numId="12" w16cid:durableId="2126382120">
    <w:abstractNumId w:val="1"/>
  </w:num>
  <w:num w:numId="13" w16cid:durableId="382876060">
    <w:abstractNumId w:val="0"/>
  </w:num>
  <w:num w:numId="14" w16cid:durableId="1668243782">
    <w:abstractNumId w:val="9"/>
  </w:num>
  <w:num w:numId="15" w16cid:durableId="2059352902">
    <w:abstractNumId w:val="7"/>
  </w:num>
  <w:num w:numId="16" w16cid:durableId="453909756">
    <w:abstractNumId w:val="6"/>
  </w:num>
  <w:num w:numId="17" w16cid:durableId="813183416">
    <w:abstractNumId w:val="5"/>
  </w:num>
  <w:num w:numId="18" w16cid:durableId="1719904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6D7D8505-D987-4E65-9DE8-D8558CB42100}"/>
  </w:docVars>
  <w:rsids>
    <w:rsidRoot w:val="00626077"/>
    <w:rsid w:val="00626077"/>
    <w:rsid w:val="006332E8"/>
    <w:rsid w:val="00D3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06E8009-7691-44DF-AF08-24A85234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2773</Characters>
  <Application>Microsoft Office Word</Application>
  <DocSecurity>4</DocSecurity>
  <Lines>54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fp1497</vt:lpstr>
    </vt:vector>
  </TitlesOfParts>
  <Company>Riksdagen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fp1497</dc:title>
  <dc:subject>fp1497</dc:subject>
  <dc:creator>Riksdagen</dc:creator>
  <cp:keywords>Riksdagen</cp:keywords>
  <dc:description>TKG-ktrl, MSMQ4mb, PersReg-Distribution mm</dc:description>
  <cp:lastModifiedBy>Lars Brink</cp:lastModifiedBy>
  <cp:revision>2</cp:revision>
  <cp:lastPrinted>2007-12-13T13:45:00Z</cp:lastPrinted>
  <dcterms:created xsi:type="dcterms:W3CDTF">2025-12-17T10:27:00Z</dcterms:created>
  <dcterms:modified xsi:type="dcterms:W3CDTF">2025-12-17T10:27:00Z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AD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Korruption i utrikes handel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Korruption i utrikes handel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fp1497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Nylander (fp)</vt:lpwstr>
  </property>
  <property fmtid="{D5CDD505-2E9C-101B-9397-08002B2CF9AE}" pid="26" name="MotionarLista">
    <vt:lpwstr>Nylander, Christer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Nylander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U312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avni.dervishi@riksdagen.se</vt:lpwstr>
  </property>
  <property fmtid="{D5CDD505-2E9C-101B-9397-08002B2CF9AE}" pid="45" name="ReservUID">
    <vt:lpwstr>ai0208aa</vt:lpwstr>
  </property>
  <property fmtid="{D5CDD505-2E9C-101B-9397-08002B2CF9AE}" pid="46" name="MotionID">
    <vt:lpwstr>20072008000001020112000014970069</vt:lpwstr>
  </property>
  <property fmtid="{D5CDD505-2E9C-101B-9397-08002B2CF9AE}" pid="47" name="datum">
    <vt:lpwstr>071001</vt:lpwstr>
  </property>
  <property fmtid="{D5CDD505-2E9C-101B-9397-08002B2CF9AE}" pid="48" name="avsändar-e-post">
    <vt:lpwstr>avni.dervishi@riksdagen.se</vt:lpwstr>
  </property>
  <property fmtid="{D5CDD505-2E9C-101B-9397-08002B2CF9AE}" pid="49" name="id">
    <vt:lpwstr>20072008000001020112000014970069</vt:lpwstr>
  </property>
  <property fmtid="{D5CDD505-2E9C-101B-9397-08002B2CF9AE}" pid="50" name="nummer">
    <vt:lpwstr>312</vt:lpwstr>
  </property>
  <property fmtid="{D5CDD505-2E9C-101B-9397-08002B2CF9AE}" pid="51" name="utskottsbeteckning">
    <vt:lpwstr>U</vt:lpwstr>
  </property>
  <property fmtid="{D5CDD505-2E9C-101B-9397-08002B2CF9AE}" pid="52" name="GlobalUID">
    <vt:lpwstr>{561B7703-9387-4265-9960-6642ECC9B196}</vt:lpwstr>
  </property>
  <property fmtid="{D5CDD505-2E9C-101B-9397-08002B2CF9AE}" pid="53" name="Överföringar">
    <vt:i4>0</vt:i4>
  </property>
  <property fmtid="{D5CDD505-2E9C-101B-9397-08002B2CF9AE}" pid="54" name="Checksum">
    <vt:lpwstr>*1005058744967*</vt:lpwstr>
  </property>
  <property fmtid="{D5CDD505-2E9C-101B-9397-08002B2CF9AE}" pid="55" name="skuggnummer">
    <vt:lpwstr>2314</vt:lpwstr>
  </property>
  <property fmtid="{D5CDD505-2E9C-101B-9397-08002B2CF9AE}" pid="56" name="urixVersion">
    <vt:lpwstr>3.2.0.8</vt:lpwstr>
  </property>
  <property fmtid="{D5CDD505-2E9C-101B-9397-08002B2CF9AE}" pid="57" name="urixOrigin">
    <vt:lpwstr>071213 14:45:10.059</vt:lpwstr>
  </property>
  <property fmtid="{D5CDD505-2E9C-101B-9397-08002B2CF9AE}" pid="58" name="urixGuid">
    <vt:lpwstr>{9085F64C-9FBD-4854-AAD8-A35CE334DDF6}</vt:lpwstr>
  </property>
</Properties>
</file>