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6028CCC" w14:textId="77777777">
      <w:pPr>
        <w:pStyle w:val="Normalutanindragellerluft"/>
      </w:pPr>
    </w:p>
    <w:sdt>
      <w:sdtPr>
        <w:alias w:val="CC_Boilerplate_4"/>
        <w:tag w:val="CC_Boilerplate_4"/>
        <w:id w:val="-1644581176"/>
        <w:lock w:val="sdtLocked"/>
        <w:placeholder>
          <w:docPart w:val="76CFF1FF724E4607BBC96C079BA1B8C3"/>
        </w:placeholder>
        <w15:appearance w15:val="hidden"/>
        <w:text/>
      </w:sdtPr>
      <w:sdtEndPr/>
      <w:sdtContent>
        <w:p w:rsidR="00AF30DD" w:rsidP="00CC4C93" w:rsidRDefault="00AF30DD" w14:paraId="36028CCD" w14:textId="77777777">
          <w:pPr>
            <w:pStyle w:val="Rubrik1"/>
          </w:pPr>
          <w:r>
            <w:t>Förslag till riksdagsbeslut</w:t>
          </w:r>
        </w:p>
      </w:sdtContent>
    </w:sdt>
    <w:sdt>
      <w:sdtPr>
        <w:alias w:val="Förslag 1"/>
        <w:tag w:val="7b230705-2758-4fe3-9cca-6d2990349ed2"/>
        <w:id w:val="-1370370593"/>
        <w:lock w:val="sdtLocked"/>
      </w:sdtPr>
      <w:sdtEndPr/>
      <w:sdtContent>
        <w:p w:rsidR="005E73EF" w:rsidRDefault="001474B1" w14:paraId="36028CCE" w14:textId="77777777">
          <w:pPr>
            <w:pStyle w:val="Frslagstext"/>
          </w:pPr>
          <w:r>
            <w:t>Riksdagen tillkännager för regeringen som sin mening vad som anförs i motionen om begränsningar för förmånstagare till pensionsförsäkringar.</w:t>
          </w:r>
        </w:p>
      </w:sdtContent>
    </w:sdt>
    <w:p w:rsidR="00AF30DD" w:rsidP="00AF30DD" w:rsidRDefault="000156D9" w14:paraId="36028CCF" w14:textId="77777777">
      <w:pPr>
        <w:pStyle w:val="Rubrik1"/>
      </w:pPr>
      <w:bookmarkStart w:name="MotionsStart" w:id="0"/>
      <w:bookmarkEnd w:id="0"/>
      <w:r>
        <w:t>Motivering</w:t>
      </w:r>
    </w:p>
    <w:p w:rsidR="00907D0A" w:rsidP="00907D0A" w:rsidRDefault="00907D0A" w14:paraId="36028CD0" w14:textId="77777777">
      <w:pPr>
        <w:pStyle w:val="Normalutanindragellerluft"/>
      </w:pPr>
      <w:r>
        <w:t>Enligt kommunalskattelagen får idag make, maka, sambo (inkl. f.d. makar och sambor), barn och makes och sambos barn vara förmånstagare till pensionsförsäkringar, men inte barnbarn, syskon, syskonbarn eller andra familjemedlemmar. Detta gäller såväl privata försäkringar som tjänstepensionsförsäkringar och berör ofta stora penningbelopp. Konsekvensen kan bli att den som sparar i en pensionsförsäkring får låta pengar som inte tagits ut vid dödsfall gå vidare till sambos barn men inte till sina egna barnbarn, vilket kan vara aktuellt om eget barn avlidit, eller till syskonbarn. Saknas förmånstagare går pengarna till försäkringskollektivet. Sparande i individuellt pensionssparande, IPS (endast privat, ej tjänstepensionsförsäkring), har egna regler som tillåter att man testamenterar försäkringen fritt. Detta utgör dock endast en liten del av det samlade pensionssparandet i Sverige.</w:t>
      </w:r>
    </w:p>
    <w:p w:rsidR="00907D0A" w:rsidP="00907D0A" w:rsidRDefault="00181810" w14:paraId="36028CD1" w14:textId="58AF9D39">
      <w:pPr>
        <w:pStyle w:val="Normalutanindragellerluft"/>
      </w:pPr>
      <w:r>
        <w:lastRenderedPageBreak/>
        <w:t xml:space="preserve"> </w:t>
      </w:r>
      <w:bookmarkStart w:name="_GoBack" w:id="1"/>
      <w:bookmarkEnd w:id="1"/>
    </w:p>
    <w:p w:rsidR="00AF30DD" w:rsidP="00907D0A" w:rsidRDefault="00907D0A" w14:paraId="36028CD2" w14:textId="77777777">
      <w:pPr>
        <w:pStyle w:val="Normalutanindragellerluft"/>
      </w:pPr>
      <w:r>
        <w:t>Det är principiellt fel att staten sätter gränser för vem i familjen som ska kunna ärva, men om gränser ska sättas ska inte de som är släkt med varandra vara missgynnade.</w:t>
      </w:r>
    </w:p>
    <w:sdt>
      <w:sdtPr>
        <w:rPr>
          <w:i/>
          <w:noProof/>
        </w:rPr>
        <w:alias w:val="CC_Underskrifter"/>
        <w:tag w:val="CC_Underskrifter"/>
        <w:id w:val="583496634"/>
        <w:lock w:val="sdtContentLocked"/>
        <w:placeholder>
          <w:docPart w:val="51F20C07D32C4C90B8E706DBD86EC7BA"/>
        </w:placeholder>
        <w15:appearance w15:val="hidden"/>
      </w:sdtPr>
      <w:sdtEndPr>
        <w:rPr>
          <w:i w:val="0"/>
          <w:noProof w:val="0"/>
        </w:rPr>
      </w:sdtEndPr>
      <w:sdtContent>
        <w:p w:rsidRPr="009E153C" w:rsidR="00865E70" w:rsidP="0050096E" w:rsidRDefault="0050096E" w14:paraId="36028CD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4F1A6B" w:rsidRDefault="004F1A6B" w14:paraId="36028CD7" w14:textId="77777777"/>
    <w:sectPr w:rsidR="004F1A6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28CD9" w14:textId="77777777" w:rsidR="00907D0A" w:rsidRDefault="00907D0A" w:rsidP="000C1CAD">
      <w:pPr>
        <w:spacing w:line="240" w:lineRule="auto"/>
      </w:pPr>
      <w:r>
        <w:separator/>
      </w:r>
    </w:p>
  </w:endnote>
  <w:endnote w:type="continuationSeparator" w:id="0">
    <w:p w14:paraId="36028CDA" w14:textId="77777777" w:rsidR="00907D0A" w:rsidRDefault="00907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28CD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78B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28CE5" w14:textId="77777777" w:rsidR="00BA1087" w:rsidRDefault="00BA1087">
    <w:pPr>
      <w:pStyle w:val="Sidfot"/>
    </w:pPr>
    <w:r>
      <w:fldChar w:fldCharType="begin"/>
    </w:r>
    <w:r>
      <w:instrText xml:space="preserve"> PRINTDATE  \@ "yyyy-MM-dd HH:mm"  \* MERGEFORMAT </w:instrText>
    </w:r>
    <w:r>
      <w:fldChar w:fldCharType="separate"/>
    </w:r>
    <w:r>
      <w:rPr>
        <w:noProof/>
      </w:rPr>
      <w:t>2014-11-10 08:35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28CD7" w14:textId="77777777" w:rsidR="00907D0A" w:rsidRDefault="00907D0A" w:rsidP="000C1CAD">
      <w:pPr>
        <w:spacing w:line="240" w:lineRule="auto"/>
      </w:pPr>
      <w:r>
        <w:separator/>
      </w:r>
    </w:p>
  </w:footnote>
  <w:footnote w:type="continuationSeparator" w:id="0">
    <w:p w14:paraId="36028CD8" w14:textId="77777777" w:rsidR="00907D0A" w:rsidRDefault="00907D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6028C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53AC9" w14:paraId="36028CE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1712</w:t>
        </w:r>
      </w:sdtContent>
    </w:sdt>
  </w:p>
  <w:p w:rsidR="00467151" w:rsidP="00283E0F" w:rsidRDefault="00153AC9" w14:paraId="36028CE2"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Locked"/>
      <w15:appearance w15:val="hidden"/>
      <w:text/>
    </w:sdtPr>
    <w:sdtEndPr/>
    <w:sdtContent>
      <w:p w:rsidR="00467151" w:rsidP="00283E0F" w:rsidRDefault="00907D0A" w14:paraId="36028CE3" w14:textId="77777777">
        <w:pPr>
          <w:pStyle w:val="FSHRub2"/>
        </w:pPr>
        <w:r>
          <w:t>Begränsningar för förmånstagare till pensionsförsäkringar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36028C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907D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4B1"/>
    <w:rsid w:val="0014776C"/>
    <w:rsid w:val="001500C1"/>
    <w:rsid w:val="00153AC9"/>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810"/>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EC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1A6B"/>
    <w:rsid w:val="004F2C12"/>
    <w:rsid w:val="004F7752"/>
    <w:rsid w:val="0050096E"/>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3EF"/>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D0A"/>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3D8"/>
    <w:rsid w:val="00A32445"/>
    <w:rsid w:val="00A32DC7"/>
    <w:rsid w:val="00A3316B"/>
    <w:rsid w:val="00A33D08"/>
    <w:rsid w:val="00A342BC"/>
    <w:rsid w:val="00A34A06"/>
    <w:rsid w:val="00A35DA9"/>
    <w:rsid w:val="00A368EE"/>
    <w:rsid w:val="00A406F5"/>
    <w:rsid w:val="00A4468A"/>
    <w:rsid w:val="00A446B2"/>
    <w:rsid w:val="00A4763D"/>
    <w:rsid w:val="00A5767D"/>
    <w:rsid w:val="00A629C5"/>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08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8B3"/>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172"/>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028CCC"/>
  <w15:chartTrackingRefBased/>
  <w15:docId w15:val="{5F72CDAE-C636-44D1-84AE-18E0B32C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75709">
      <w:bodyDiv w:val="1"/>
      <w:marLeft w:val="0"/>
      <w:marRight w:val="0"/>
      <w:marTop w:val="0"/>
      <w:marBottom w:val="0"/>
      <w:divBdr>
        <w:top w:val="none" w:sz="0" w:space="0" w:color="auto"/>
        <w:left w:val="none" w:sz="0" w:space="0" w:color="auto"/>
        <w:bottom w:val="none" w:sz="0" w:space="0" w:color="auto"/>
        <w:right w:val="none" w:sz="0" w:space="0" w:color="auto"/>
      </w:divBdr>
      <w:divsChild>
        <w:div w:id="351537709">
          <w:marLeft w:val="0"/>
          <w:marRight w:val="0"/>
          <w:marTop w:val="0"/>
          <w:marBottom w:val="0"/>
          <w:divBdr>
            <w:top w:val="none" w:sz="0" w:space="0" w:color="auto"/>
            <w:left w:val="none" w:sz="0" w:space="0" w:color="auto"/>
            <w:bottom w:val="none" w:sz="0" w:space="0" w:color="auto"/>
            <w:right w:val="none" w:sz="0" w:space="0" w:color="auto"/>
          </w:divBdr>
          <w:divsChild>
            <w:div w:id="1592808865">
              <w:marLeft w:val="195"/>
              <w:marRight w:val="180"/>
              <w:marTop w:val="0"/>
              <w:marBottom w:val="0"/>
              <w:divBdr>
                <w:top w:val="none" w:sz="0" w:space="0" w:color="auto"/>
                <w:left w:val="none" w:sz="0" w:space="0" w:color="auto"/>
                <w:bottom w:val="none" w:sz="0" w:space="0" w:color="auto"/>
                <w:right w:val="none" w:sz="0" w:space="0" w:color="auto"/>
              </w:divBdr>
              <w:divsChild>
                <w:div w:id="2017733380">
                  <w:marLeft w:val="195"/>
                  <w:marRight w:val="180"/>
                  <w:marTop w:val="0"/>
                  <w:marBottom w:val="0"/>
                  <w:divBdr>
                    <w:top w:val="none" w:sz="0" w:space="0" w:color="auto"/>
                    <w:left w:val="none" w:sz="0" w:space="0" w:color="auto"/>
                    <w:bottom w:val="none" w:sz="0" w:space="0" w:color="auto"/>
                    <w:right w:val="none" w:sz="0" w:space="0" w:color="auto"/>
                  </w:divBdr>
                  <w:divsChild>
                    <w:div w:id="476804231">
                      <w:marLeft w:val="195"/>
                      <w:marRight w:val="180"/>
                      <w:marTop w:val="0"/>
                      <w:marBottom w:val="0"/>
                      <w:divBdr>
                        <w:top w:val="none" w:sz="0" w:space="0" w:color="auto"/>
                        <w:left w:val="none" w:sz="0" w:space="0" w:color="auto"/>
                        <w:bottom w:val="none" w:sz="0" w:space="0" w:color="auto"/>
                        <w:right w:val="none" w:sz="0" w:space="0" w:color="auto"/>
                      </w:divBdr>
                      <w:divsChild>
                        <w:div w:id="1843003913">
                          <w:marLeft w:val="0"/>
                          <w:marRight w:val="0"/>
                          <w:marTop w:val="0"/>
                          <w:marBottom w:val="0"/>
                          <w:divBdr>
                            <w:top w:val="none" w:sz="0" w:space="0" w:color="auto"/>
                            <w:left w:val="none" w:sz="0" w:space="0" w:color="auto"/>
                            <w:bottom w:val="none" w:sz="0" w:space="0" w:color="auto"/>
                            <w:right w:val="none" w:sz="0" w:space="0" w:color="auto"/>
                          </w:divBdr>
                          <w:divsChild>
                            <w:div w:id="887105712">
                              <w:marLeft w:val="195"/>
                              <w:marRight w:val="180"/>
                              <w:marTop w:val="0"/>
                              <w:marBottom w:val="0"/>
                              <w:divBdr>
                                <w:top w:val="none" w:sz="0" w:space="0" w:color="auto"/>
                                <w:left w:val="none" w:sz="0" w:space="0" w:color="auto"/>
                                <w:bottom w:val="none" w:sz="0" w:space="0" w:color="auto"/>
                                <w:right w:val="none" w:sz="0" w:space="0" w:color="auto"/>
                              </w:divBdr>
                              <w:divsChild>
                                <w:div w:id="1720394382">
                                  <w:marLeft w:val="195"/>
                                  <w:marRight w:val="180"/>
                                  <w:marTop w:val="0"/>
                                  <w:marBottom w:val="0"/>
                                  <w:divBdr>
                                    <w:top w:val="none" w:sz="0" w:space="0" w:color="auto"/>
                                    <w:left w:val="none" w:sz="0" w:space="0" w:color="auto"/>
                                    <w:bottom w:val="none" w:sz="0" w:space="0" w:color="auto"/>
                                    <w:right w:val="none" w:sz="0" w:space="0" w:color="auto"/>
                                  </w:divBdr>
                                  <w:divsChild>
                                    <w:div w:id="1446728018">
                                      <w:marLeft w:val="195"/>
                                      <w:marRight w:val="180"/>
                                      <w:marTop w:val="0"/>
                                      <w:marBottom w:val="0"/>
                                      <w:divBdr>
                                        <w:top w:val="none" w:sz="0" w:space="0" w:color="auto"/>
                                        <w:left w:val="none" w:sz="0" w:space="0" w:color="auto"/>
                                        <w:bottom w:val="none" w:sz="0" w:space="0" w:color="auto"/>
                                        <w:right w:val="none" w:sz="0" w:space="0" w:color="auto"/>
                                      </w:divBdr>
                                      <w:divsChild>
                                        <w:div w:id="1620910218">
                                          <w:marLeft w:val="195"/>
                                          <w:marRight w:val="180"/>
                                          <w:marTop w:val="0"/>
                                          <w:marBottom w:val="0"/>
                                          <w:divBdr>
                                            <w:top w:val="none" w:sz="0" w:space="0" w:color="auto"/>
                                            <w:left w:val="none" w:sz="0" w:space="0" w:color="auto"/>
                                            <w:bottom w:val="none" w:sz="0" w:space="0" w:color="auto"/>
                                            <w:right w:val="none" w:sz="0" w:space="0" w:color="auto"/>
                                          </w:divBdr>
                                          <w:divsChild>
                                            <w:div w:id="1438940855">
                                              <w:marLeft w:val="0"/>
                                              <w:marRight w:val="0"/>
                                              <w:marTop w:val="0"/>
                                              <w:marBottom w:val="0"/>
                                              <w:divBdr>
                                                <w:top w:val="none" w:sz="0" w:space="0" w:color="auto"/>
                                                <w:left w:val="none" w:sz="0" w:space="0" w:color="auto"/>
                                                <w:bottom w:val="none" w:sz="0" w:space="0" w:color="auto"/>
                                                <w:right w:val="none" w:sz="0" w:space="0" w:color="auto"/>
                                              </w:divBdr>
                                              <w:divsChild>
                                                <w:div w:id="824122712">
                                                  <w:marLeft w:val="195"/>
                                                  <w:marRight w:val="180"/>
                                                  <w:marTop w:val="0"/>
                                                  <w:marBottom w:val="0"/>
                                                  <w:divBdr>
                                                    <w:top w:val="none" w:sz="0" w:space="0" w:color="auto"/>
                                                    <w:left w:val="none" w:sz="0" w:space="0" w:color="auto"/>
                                                    <w:bottom w:val="none" w:sz="0" w:space="0" w:color="auto"/>
                                                    <w:right w:val="none" w:sz="0" w:space="0" w:color="auto"/>
                                                  </w:divBdr>
                                                  <w:divsChild>
                                                    <w:div w:id="87215727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CFF1FF724E4607BBC96C079BA1B8C3"/>
        <w:category>
          <w:name w:val="Allmänt"/>
          <w:gallery w:val="placeholder"/>
        </w:category>
        <w:types>
          <w:type w:val="bbPlcHdr"/>
        </w:types>
        <w:behaviors>
          <w:behavior w:val="content"/>
        </w:behaviors>
        <w:guid w:val="{14A18819-40B1-4840-9EEE-E88AAD735918}"/>
      </w:docPartPr>
      <w:docPartBody>
        <w:p w:rsidR="007E29E6" w:rsidRDefault="007E29E6">
          <w:pPr>
            <w:pStyle w:val="76CFF1FF724E4607BBC96C079BA1B8C3"/>
          </w:pPr>
          <w:r w:rsidRPr="009A726D">
            <w:rPr>
              <w:rStyle w:val="Platshllartext"/>
            </w:rPr>
            <w:t>Klicka här för att ange text.</w:t>
          </w:r>
        </w:p>
      </w:docPartBody>
    </w:docPart>
    <w:docPart>
      <w:docPartPr>
        <w:name w:val="51F20C07D32C4C90B8E706DBD86EC7BA"/>
        <w:category>
          <w:name w:val="Allmänt"/>
          <w:gallery w:val="placeholder"/>
        </w:category>
        <w:types>
          <w:type w:val="bbPlcHdr"/>
        </w:types>
        <w:behaviors>
          <w:behavior w:val="content"/>
        </w:behaviors>
        <w:guid w:val="{1B33A948-A825-41EF-8BB7-37ABBA43FA40}"/>
      </w:docPartPr>
      <w:docPartBody>
        <w:p w:rsidR="007E29E6" w:rsidRDefault="007E29E6">
          <w:pPr>
            <w:pStyle w:val="51F20C07D32C4C90B8E706DBD86EC7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E6"/>
    <w:rsid w:val="007E29E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6CFF1FF724E4607BBC96C079BA1B8C3">
    <w:name w:val="76CFF1FF724E4607BBC96C079BA1B8C3"/>
  </w:style>
  <w:style w:type="paragraph" w:customStyle="1" w:styleId="DBEB8D34D7D84C55B9AADD0B21B35D57">
    <w:name w:val="DBEB8D34D7D84C55B9AADD0B21B35D57"/>
  </w:style>
  <w:style w:type="paragraph" w:customStyle="1" w:styleId="51F20C07D32C4C90B8E706DBD86EC7BA">
    <w:name w:val="51F20C07D32C4C90B8E706DBD86EC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1735</RubrikLookup>
    <MotionGuid xmlns="00d11361-0b92-4bae-a181-288d6a55b763">2eac36da-ff5e-463b-afd1-312f69b782fd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B6A47-6551-4E10-91B1-3BFBABA4C4B3}"/>
</file>

<file path=customXml/itemProps2.xml><?xml version="1.0" encoding="utf-8"?>
<ds:datastoreItem xmlns:ds="http://schemas.openxmlformats.org/officeDocument/2006/customXml" ds:itemID="{20163755-D457-485D-BE01-38F78D1EA0D1}"/>
</file>

<file path=customXml/itemProps3.xml><?xml version="1.0" encoding="utf-8"?>
<ds:datastoreItem xmlns:ds="http://schemas.openxmlformats.org/officeDocument/2006/customXml" ds:itemID="{AA899930-A650-4BB6-B24B-F91CA31F4557}"/>
</file>

<file path=customXml/itemProps4.xml><?xml version="1.0" encoding="utf-8"?>
<ds:datastoreItem xmlns:ds="http://schemas.openxmlformats.org/officeDocument/2006/customXml" ds:itemID="{1A6F67A9-DBAB-453A-81F5-4909CC26C129}"/>
</file>

<file path=docProps/app.xml><?xml version="1.0" encoding="utf-8"?>
<Properties xmlns="http://schemas.openxmlformats.org/officeDocument/2006/extended-properties" xmlns:vt="http://schemas.openxmlformats.org/officeDocument/2006/docPropsVTypes">
  <Template>GranskaMot</Template>
  <TotalTime>3</TotalTime>
  <Pages>1</Pages>
  <Words>180</Words>
  <Characters>1093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Begränsningar för förmånstagare till pensionsförsäkringar</vt:lpstr>
      <vt:lpstr/>
    </vt:vector>
  </TitlesOfParts>
  <Company>Riksdagen</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201415KD567 Begränsningar för förmånstagare till pensionsförsäkringar</dc:title>
  <dc:subject/>
  <dc:creator>It-avdelningen</dc:creator>
  <cp:keywords/>
  <dc:description/>
  <cp:lastModifiedBy>Mohammad Hosseini-Moaf</cp:lastModifiedBy>
  <cp:revision>9</cp:revision>
  <cp:lastPrinted>2014-11-10T07:35:00Z</cp:lastPrinted>
  <dcterms:created xsi:type="dcterms:W3CDTF">2014-10-30T09:59:00Z</dcterms:created>
  <dcterms:modified xsi:type="dcterms:W3CDTF">2016-01-22T09:41:00Z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*T18F1FBD204EA*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http://filur.riksdagen.se/drop/DropOffLibrary/T18F1FBD204EA.docx</vt:lpwstr>
  </property>
  <property fmtid="{D5CDD505-2E9C-101B-9397-08002B2CF9AE}" pid="11" name="RevisionsOn">
    <vt:lpwstr>1</vt:lpwstr>
  </property>
</Properties>
</file>