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3D554FDA8E4A809E999DB5C26BA23E"/>
        </w:placeholder>
        <w:text/>
      </w:sdtPr>
      <w:sdtEndPr/>
      <w:sdtContent>
        <w:p w:rsidRPr="009B062B" w:rsidR="00AF30DD" w:rsidP="00DA28CE" w:rsidRDefault="00AF30DD" w14:paraId="21FAEC70" w14:textId="77777777">
          <w:pPr>
            <w:pStyle w:val="Rubrik1"/>
            <w:spacing w:after="300"/>
          </w:pPr>
          <w:r w:rsidRPr="009B062B">
            <w:t>Förslag till riksdagsbeslut</w:t>
          </w:r>
        </w:p>
      </w:sdtContent>
    </w:sdt>
    <w:sdt>
      <w:sdtPr>
        <w:alias w:val="Yrkande 1"/>
        <w:tag w:val="1357f0df-4cd9-447c-be74-621c3cf88ece"/>
        <w:id w:val="904108415"/>
        <w:lock w:val="sdtLocked"/>
      </w:sdtPr>
      <w:sdtEndPr/>
      <w:sdtContent>
        <w:p w:rsidR="00035034" w:rsidRDefault="00A10CA8" w14:paraId="21FAEC71" w14:textId="77777777">
          <w:pPr>
            <w:pStyle w:val="Frslagstext"/>
            <w:numPr>
              <w:ilvl w:val="0"/>
              <w:numId w:val="0"/>
            </w:numPr>
          </w:pPr>
          <w:r>
            <w:t>Riksdagen ställer sig bakom det som anförs i motionen om att överväga att införa en trafiklärarlegitimation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7D29CBBCFA4E1F87911BCFF1D586B0"/>
        </w:placeholder>
        <w:text/>
      </w:sdtPr>
      <w:sdtEndPr/>
      <w:sdtContent>
        <w:p w:rsidRPr="009B062B" w:rsidR="006D79C9" w:rsidP="00333E95" w:rsidRDefault="006D79C9" w14:paraId="21FAEC72" w14:textId="77777777">
          <w:pPr>
            <w:pStyle w:val="Rubrik1"/>
          </w:pPr>
          <w:r>
            <w:t>Motivering</w:t>
          </w:r>
        </w:p>
      </w:sdtContent>
    </w:sdt>
    <w:p w:rsidRPr="00CF0409" w:rsidR="00772085" w:rsidP="00CF0409" w:rsidRDefault="00772085" w14:paraId="21FAEC73" w14:textId="65AE2BE1">
      <w:pPr>
        <w:pStyle w:val="Normalutanindragellerluft"/>
      </w:pPr>
      <w:r w:rsidRPr="00CF0409">
        <w:t>Idag ser vi ett växande problem med så kallade svarta trafikskolor. De negativa konsekvenserna av detta är många. Människor blir lurade att betala dyra pengar för körlektioner där man får dålig, eller till och med direkt felaktig</w:t>
      </w:r>
      <w:r w:rsidRPr="00CF0409" w:rsidR="00676D06">
        <w:t>,</w:t>
      </w:r>
      <w:r w:rsidRPr="00CF0409">
        <w:t xml:space="preserve"> utbildning. Köerna till förarproven växer, då allt fler blir underkända. Skatteintäkterna blir lägre, och de svarta trafikskolorna konkurrerar ut de riktiga trafikskolorna som får svårare att klara sig och tvingas lägga ned. Och inte minst är det ytterst problematiskt ur trafiksäkerhetssynpunkt när många elever får en dålig utbildning. </w:t>
      </w:r>
    </w:p>
    <w:p w:rsidRPr="00772085" w:rsidR="00422B9E" w:rsidP="00772085" w:rsidRDefault="00772085" w14:paraId="21FAEC74" w14:textId="65D64A47">
      <w:r w:rsidRPr="00772085">
        <w:t>Idag finns det ingen trafiklärarlegitimation som konsumenten kan efterfråga eller kontrollera. Transportstyrelsens tillsyn av trafikskolor gäller per definition bara de auktoriserade trafikskolorna. En trafiklärarlegitimation ökar möjligheten för eleverna att kontrollera att trafikläraren och trafikskolan är auktoriserad</w:t>
      </w:r>
      <w:r w:rsidR="00676D06">
        <w:t>e</w:t>
      </w:r>
      <w:r w:rsidRPr="00772085">
        <w:t xml:space="preserve">. Denna åtgärd kan därför vara en del i att minska de svarta trafikskolorna men behöver sannolikt också kompletteras med ytterligare åtgärder. </w:t>
      </w:r>
    </w:p>
    <w:bookmarkStart w:name="_GoBack" w:displacedByCustomXml="next" w:id="1"/>
    <w:bookmarkEnd w:displacedByCustomXml="next" w:id="1"/>
    <w:sdt>
      <w:sdtPr>
        <w:rPr>
          <w:i/>
          <w:noProof/>
        </w:rPr>
        <w:alias w:val="CC_Underskrifter"/>
        <w:tag w:val="CC_Underskrifter"/>
        <w:id w:val="583496634"/>
        <w:lock w:val="sdtContentLocked"/>
        <w:placeholder>
          <w:docPart w:val="430FA18F1BF64FD3ABABA5AB1673C883"/>
        </w:placeholder>
      </w:sdtPr>
      <w:sdtEndPr>
        <w:rPr>
          <w:i w:val="0"/>
          <w:noProof w:val="0"/>
        </w:rPr>
      </w:sdtEndPr>
      <w:sdtContent>
        <w:p w:rsidR="00B00D69" w:rsidP="00B00D69" w:rsidRDefault="00B00D69" w14:paraId="21FAEC76" w14:textId="77777777"/>
        <w:p w:rsidRPr="008E0FE2" w:rsidR="004801AC" w:rsidP="00B00D69" w:rsidRDefault="00CF0409" w14:paraId="21FAEC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C08D8" w:rsidRDefault="00BC08D8" w14:paraId="21FAEC7B" w14:textId="77777777"/>
    <w:sectPr w:rsidR="00BC08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AEC7D" w14:textId="77777777" w:rsidR="005315FA" w:rsidRDefault="005315FA" w:rsidP="000C1CAD">
      <w:pPr>
        <w:spacing w:line="240" w:lineRule="auto"/>
      </w:pPr>
      <w:r>
        <w:separator/>
      </w:r>
    </w:p>
  </w:endnote>
  <w:endnote w:type="continuationSeparator" w:id="0">
    <w:p w14:paraId="21FAEC7E" w14:textId="77777777" w:rsidR="005315FA" w:rsidRDefault="00531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EC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E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0D6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EC8C" w14:textId="77777777" w:rsidR="00262EA3" w:rsidRPr="00B00D69" w:rsidRDefault="00262EA3" w:rsidP="00B00D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AEC7B" w14:textId="77777777" w:rsidR="005315FA" w:rsidRDefault="005315FA" w:rsidP="000C1CAD">
      <w:pPr>
        <w:spacing w:line="240" w:lineRule="auto"/>
      </w:pPr>
      <w:r>
        <w:separator/>
      </w:r>
    </w:p>
  </w:footnote>
  <w:footnote w:type="continuationSeparator" w:id="0">
    <w:p w14:paraId="21FAEC7C" w14:textId="77777777" w:rsidR="005315FA" w:rsidRDefault="005315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FAEC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FAEC8E" wp14:anchorId="21FAE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0409" w14:paraId="21FAEC91" w14:textId="77777777">
                          <w:pPr>
                            <w:jc w:val="right"/>
                          </w:pPr>
                          <w:sdt>
                            <w:sdtPr>
                              <w:alias w:val="CC_Noformat_Partikod"/>
                              <w:tag w:val="CC_Noformat_Partikod"/>
                              <w:id w:val="-53464382"/>
                              <w:placeholder>
                                <w:docPart w:val="FCC7407D79EA432BBFCADC7EB5CA8417"/>
                              </w:placeholder>
                              <w:text/>
                            </w:sdtPr>
                            <w:sdtEndPr/>
                            <w:sdtContent>
                              <w:r w:rsidR="00772085">
                                <w:t>M</w:t>
                              </w:r>
                            </w:sdtContent>
                          </w:sdt>
                          <w:sdt>
                            <w:sdtPr>
                              <w:alias w:val="CC_Noformat_Partinummer"/>
                              <w:tag w:val="CC_Noformat_Partinummer"/>
                              <w:id w:val="-1709555926"/>
                              <w:placeholder>
                                <w:docPart w:val="A68ECFD8A7E84C6BB0B7F160CC901F95"/>
                              </w:placeholder>
                              <w:text/>
                            </w:sdtPr>
                            <w:sdtEndPr/>
                            <w:sdtContent>
                              <w:r w:rsidR="00772085">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AEC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0409" w14:paraId="21FAEC91" w14:textId="77777777">
                    <w:pPr>
                      <w:jc w:val="right"/>
                    </w:pPr>
                    <w:sdt>
                      <w:sdtPr>
                        <w:alias w:val="CC_Noformat_Partikod"/>
                        <w:tag w:val="CC_Noformat_Partikod"/>
                        <w:id w:val="-53464382"/>
                        <w:placeholder>
                          <w:docPart w:val="FCC7407D79EA432BBFCADC7EB5CA8417"/>
                        </w:placeholder>
                        <w:text/>
                      </w:sdtPr>
                      <w:sdtEndPr/>
                      <w:sdtContent>
                        <w:r w:rsidR="00772085">
                          <w:t>M</w:t>
                        </w:r>
                      </w:sdtContent>
                    </w:sdt>
                    <w:sdt>
                      <w:sdtPr>
                        <w:alias w:val="CC_Noformat_Partinummer"/>
                        <w:tag w:val="CC_Noformat_Partinummer"/>
                        <w:id w:val="-1709555926"/>
                        <w:placeholder>
                          <w:docPart w:val="A68ECFD8A7E84C6BB0B7F160CC901F95"/>
                        </w:placeholder>
                        <w:text/>
                      </w:sdtPr>
                      <w:sdtEndPr/>
                      <w:sdtContent>
                        <w:r w:rsidR="00772085">
                          <w:t>2110</w:t>
                        </w:r>
                      </w:sdtContent>
                    </w:sdt>
                  </w:p>
                </w:txbxContent>
              </v:textbox>
              <w10:wrap anchorx="page"/>
            </v:shape>
          </w:pict>
        </mc:Fallback>
      </mc:AlternateContent>
    </w:r>
  </w:p>
  <w:p w:rsidRPr="00293C4F" w:rsidR="00262EA3" w:rsidP="00776B74" w:rsidRDefault="00262EA3" w14:paraId="21FAEC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FAEC81" w14:textId="77777777">
    <w:pPr>
      <w:jc w:val="right"/>
    </w:pPr>
  </w:p>
  <w:p w:rsidR="00262EA3" w:rsidP="00776B74" w:rsidRDefault="00262EA3" w14:paraId="21FAEC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0409" w14:paraId="21FAEC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FAEC90" wp14:anchorId="21FAEC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0409" w14:paraId="21FAEC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2085">
          <w:t>M</w:t>
        </w:r>
      </w:sdtContent>
    </w:sdt>
    <w:sdt>
      <w:sdtPr>
        <w:alias w:val="CC_Noformat_Partinummer"/>
        <w:tag w:val="CC_Noformat_Partinummer"/>
        <w:id w:val="-2014525982"/>
        <w:text/>
      </w:sdtPr>
      <w:sdtEndPr/>
      <w:sdtContent>
        <w:r w:rsidR="00772085">
          <w:t>2110</w:t>
        </w:r>
      </w:sdtContent>
    </w:sdt>
  </w:p>
  <w:p w:rsidRPr="008227B3" w:rsidR="00262EA3" w:rsidP="008227B3" w:rsidRDefault="00CF0409" w14:paraId="21FAEC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0409" w14:paraId="21FAEC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:2846</w:t>
        </w:r>
      </w:sdtContent>
    </w:sdt>
  </w:p>
  <w:p w:rsidR="00262EA3" w:rsidP="00E03A3D" w:rsidRDefault="00CF0409" w14:paraId="21FAEC8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772085" w14:paraId="21FAEC8A" w14:textId="77777777">
        <w:pPr>
          <w:pStyle w:val="FSHRub2"/>
        </w:pPr>
        <w:r>
          <w:t>Trafiklärarlegitimation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1FAEC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720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03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8F"/>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5FA"/>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E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0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85"/>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A8"/>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D69"/>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63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D8"/>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409"/>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FAEC6F"/>
  <w15:chartTrackingRefBased/>
  <w15:docId w15:val="{D98B68B5-4EC7-4039-9FFF-ADCCD51D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7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D554FDA8E4A809E999DB5C26BA23E"/>
        <w:category>
          <w:name w:val="Allmänt"/>
          <w:gallery w:val="placeholder"/>
        </w:category>
        <w:types>
          <w:type w:val="bbPlcHdr"/>
        </w:types>
        <w:behaviors>
          <w:behavior w:val="content"/>
        </w:behaviors>
        <w:guid w:val="{4FE21158-2CC1-43DC-B399-6E2E1091528E}"/>
      </w:docPartPr>
      <w:docPartBody>
        <w:p w:rsidR="0012359E" w:rsidRDefault="005500A6">
          <w:pPr>
            <w:pStyle w:val="8E3D554FDA8E4A809E999DB5C26BA23E"/>
          </w:pPr>
          <w:r w:rsidRPr="005A0A93">
            <w:rPr>
              <w:rStyle w:val="Platshllartext"/>
            </w:rPr>
            <w:t>Förslag till riksdagsbeslut</w:t>
          </w:r>
        </w:p>
      </w:docPartBody>
    </w:docPart>
    <w:docPart>
      <w:docPartPr>
        <w:name w:val="487D29CBBCFA4E1F87911BCFF1D586B0"/>
        <w:category>
          <w:name w:val="Allmänt"/>
          <w:gallery w:val="placeholder"/>
        </w:category>
        <w:types>
          <w:type w:val="bbPlcHdr"/>
        </w:types>
        <w:behaviors>
          <w:behavior w:val="content"/>
        </w:behaviors>
        <w:guid w:val="{B05C85DA-6023-4560-AF73-FCE1FB4118B6}"/>
      </w:docPartPr>
      <w:docPartBody>
        <w:p w:rsidR="0012359E" w:rsidRDefault="005500A6">
          <w:pPr>
            <w:pStyle w:val="487D29CBBCFA4E1F87911BCFF1D586B0"/>
          </w:pPr>
          <w:r w:rsidRPr="005A0A93">
            <w:rPr>
              <w:rStyle w:val="Platshllartext"/>
            </w:rPr>
            <w:t>Motivering</w:t>
          </w:r>
        </w:p>
      </w:docPartBody>
    </w:docPart>
    <w:docPart>
      <w:docPartPr>
        <w:name w:val="FCC7407D79EA432BBFCADC7EB5CA8417"/>
        <w:category>
          <w:name w:val="Allmänt"/>
          <w:gallery w:val="placeholder"/>
        </w:category>
        <w:types>
          <w:type w:val="bbPlcHdr"/>
        </w:types>
        <w:behaviors>
          <w:behavior w:val="content"/>
        </w:behaviors>
        <w:guid w:val="{A2C9461F-7F86-42B9-9075-551F5887884A}"/>
      </w:docPartPr>
      <w:docPartBody>
        <w:p w:rsidR="0012359E" w:rsidRDefault="005500A6">
          <w:pPr>
            <w:pStyle w:val="FCC7407D79EA432BBFCADC7EB5CA8417"/>
          </w:pPr>
          <w:r>
            <w:rPr>
              <w:rStyle w:val="Platshllartext"/>
            </w:rPr>
            <w:t xml:space="preserve"> </w:t>
          </w:r>
        </w:p>
      </w:docPartBody>
    </w:docPart>
    <w:docPart>
      <w:docPartPr>
        <w:name w:val="A68ECFD8A7E84C6BB0B7F160CC901F95"/>
        <w:category>
          <w:name w:val="Allmänt"/>
          <w:gallery w:val="placeholder"/>
        </w:category>
        <w:types>
          <w:type w:val="bbPlcHdr"/>
        </w:types>
        <w:behaviors>
          <w:behavior w:val="content"/>
        </w:behaviors>
        <w:guid w:val="{0C264757-1C2C-494F-BCCE-BBA256A202A8}"/>
      </w:docPartPr>
      <w:docPartBody>
        <w:p w:rsidR="0012359E" w:rsidRDefault="005500A6">
          <w:pPr>
            <w:pStyle w:val="A68ECFD8A7E84C6BB0B7F160CC901F95"/>
          </w:pPr>
          <w:r>
            <w:t xml:space="preserve"> </w:t>
          </w:r>
        </w:p>
      </w:docPartBody>
    </w:docPart>
    <w:docPart>
      <w:docPartPr>
        <w:name w:val="430FA18F1BF64FD3ABABA5AB1673C883"/>
        <w:category>
          <w:name w:val="Allmänt"/>
          <w:gallery w:val="placeholder"/>
        </w:category>
        <w:types>
          <w:type w:val="bbPlcHdr"/>
        </w:types>
        <w:behaviors>
          <w:behavior w:val="content"/>
        </w:behaviors>
        <w:guid w:val="{DC43E81A-0F16-4E61-9EF4-F17F5214124B}"/>
      </w:docPartPr>
      <w:docPartBody>
        <w:p w:rsidR="0018217E" w:rsidRDefault="001821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A6"/>
    <w:rsid w:val="0012359E"/>
    <w:rsid w:val="0018217E"/>
    <w:rsid w:val="00550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D554FDA8E4A809E999DB5C26BA23E">
    <w:name w:val="8E3D554FDA8E4A809E999DB5C26BA23E"/>
  </w:style>
  <w:style w:type="paragraph" w:customStyle="1" w:styleId="2FA5198E375945AE9A739419BCF96972">
    <w:name w:val="2FA5198E375945AE9A739419BCF969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9D63E26B094935910A86B022A9423A">
    <w:name w:val="E79D63E26B094935910A86B022A9423A"/>
  </w:style>
  <w:style w:type="paragraph" w:customStyle="1" w:styleId="487D29CBBCFA4E1F87911BCFF1D586B0">
    <w:name w:val="487D29CBBCFA4E1F87911BCFF1D586B0"/>
  </w:style>
  <w:style w:type="paragraph" w:customStyle="1" w:styleId="DBD9B85EFCFB476383E5D50A4129D34D">
    <w:name w:val="DBD9B85EFCFB476383E5D50A4129D34D"/>
  </w:style>
  <w:style w:type="paragraph" w:customStyle="1" w:styleId="2D1A8F1D0FD74C89A2FAA451BC81292F">
    <w:name w:val="2D1A8F1D0FD74C89A2FAA451BC81292F"/>
  </w:style>
  <w:style w:type="paragraph" w:customStyle="1" w:styleId="FCC7407D79EA432BBFCADC7EB5CA8417">
    <w:name w:val="FCC7407D79EA432BBFCADC7EB5CA8417"/>
  </w:style>
  <w:style w:type="paragraph" w:customStyle="1" w:styleId="A68ECFD8A7E84C6BB0B7F160CC901F95">
    <w:name w:val="A68ECFD8A7E84C6BB0B7F160CC901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A7A30-405C-47BC-9CB0-2D739C1309D7}"/>
</file>

<file path=customXml/itemProps2.xml><?xml version="1.0" encoding="utf-8"?>
<ds:datastoreItem xmlns:ds="http://schemas.openxmlformats.org/officeDocument/2006/customXml" ds:itemID="{40F7611D-93BF-4E30-B3B1-EF54C93AB7F1}"/>
</file>

<file path=customXml/itemProps3.xml><?xml version="1.0" encoding="utf-8"?>
<ds:datastoreItem xmlns:ds="http://schemas.openxmlformats.org/officeDocument/2006/customXml" ds:itemID="{3C44F937-381B-4054-96E9-DE7B7CD8BF91}"/>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1082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M2110 Trafiklärarlegitimation</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