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C32DD">
        <w:tblPrEx>
          <w:tblCellMar>
            <w:top w:w="0" w:type="dxa"/>
            <w:bottom w:w="0" w:type="dxa"/>
          </w:tblCellMar>
        </w:tblPrEx>
        <w:trPr>
          <w:cantSplit/>
          <w:trHeight w:val="1720"/>
        </w:trPr>
        <w:tc>
          <w:tcPr>
            <w:tcW w:w="6024" w:type="dxa"/>
            <w:gridSpan w:val="2"/>
          </w:tcPr>
          <w:p w:rsidR="008C45FB" w:rsidRPr="005C32DD" w:rsidRDefault="008C45FB">
            <w:pPr>
              <w:pStyle w:val="HuvudRubrik"/>
            </w:pPr>
            <w:r w:rsidRPr="005C32DD">
              <w:t>Konstitutionsutskottets betänkande</w:t>
            </w:r>
          </w:p>
          <w:p w:rsidR="008C45FB" w:rsidRPr="005C32DD" w:rsidRDefault="008C45FB">
            <w:pPr>
              <w:pStyle w:val="HuvudRubrikRad2"/>
            </w:pPr>
            <w:bookmarkStart w:id="0" w:name="BetänkandeNr"/>
            <w:bookmarkEnd w:id="0"/>
            <w:r w:rsidRPr="005C32DD">
              <w:t>2002/03:KU13</w:t>
            </w:r>
          </w:p>
        </w:tc>
        <w:tc>
          <w:tcPr>
            <w:tcW w:w="1418" w:type="dxa"/>
            <w:tcBorders>
              <w:bottom w:val="nil"/>
            </w:tcBorders>
          </w:tcPr>
          <w:p w:rsidR="008C45FB" w:rsidRPr="005C32DD" w:rsidRDefault="005C32DD">
            <w:pPr>
              <w:spacing w:line="230" w:lineRule="auto"/>
              <w:jc w:val="center"/>
            </w:pPr>
            <w:r w:rsidRPr="005C32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45FB" w:rsidRPr="005C32DD" w:rsidRDefault="008C45FB">
            <w:pPr>
              <w:pStyle w:val="Normaltindrag"/>
              <w:jc w:val="center"/>
            </w:pPr>
          </w:p>
          <w:p w:rsidR="008C45FB" w:rsidRPr="005C32DD" w:rsidRDefault="008C45FB">
            <w:pPr>
              <w:pStyle w:val="StatusSida1"/>
            </w:pPr>
          </w:p>
          <w:p w:rsidR="008C45FB" w:rsidRPr="005C32DD" w:rsidRDefault="008C45FB">
            <w:pPr>
              <w:pStyle w:val="UtskriftsdatumSida1"/>
              <w:framePr w:wrap="around"/>
            </w:pPr>
          </w:p>
        </w:tc>
      </w:tr>
      <w:tr w:rsidR="00000000" w:rsidRPr="005C32DD">
        <w:tblPrEx>
          <w:tblCellMar>
            <w:top w:w="0" w:type="dxa"/>
            <w:bottom w:w="0" w:type="dxa"/>
          </w:tblCellMar>
        </w:tblPrEx>
        <w:trPr>
          <w:cantSplit/>
        </w:trPr>
        <w:tc>
          <w:tcPr>
            <w:tcW w:w="6024" w:type="dxa"/>
            <w:gridSpan w:val="2"/>
            <w:tcBorders>
              <w:bottom w:val="single" w:sz="4" w:space="0" w:color="auto"/>
            </w:tcBorders>
          </w:tcPr>
          <w:p w:rsidR="008C45FB" w:rsidRPr="005C32DD" w:rsidRDefault="008C45FB">
            <w:pPr>
              <w:pStyle w:val="DokumentRubrik"/>
              <w:rPr>
                <w:noProof w:val="0"/>
              </w:rPr>
            </w:pPr>
            <w:bookmarkStart w:id="1" w:name="Huvudrubrik"/>
            <w:bookmarkEnd w:id="1"/>
            <w:r w:rsidRPr="005C32DD">
              <w:rPr>
                <w:noProof w:val="0"/>
              </w:rPr>
              <w:t>Sekretessfrågor – ekonomisk brottslighet m.m.</w:t>
            </w:r>
          </w:p>
        </w:tc>
        <w:tc>
          <w:tcPr>
            <w:tcW w:w="1418" w:type="dxa"/>
            <w:tcBorders>
              <w:bottom w:val="nil"/>
            </w:tcBorders>
          </w:tcPr>
          <w:p w:rsidR="008C45FB" w:rsidRPr="005C32DD" w:rsidRDefault="008C45FB"/>
        </w:tc>
      </w:tr>
      <w:tr w:rsidR="00000000" w:rsidRPr="005C32DD">
        <w:tblPrEx>
          <w:tblCellMar>
            <w:top w:w="0" w:type="dxa"/>
            <w:bottom w:w="0" w:type="dxa"/>
          </w:tblCellMar>
        </w:tblPrEx>
        <w:trPr>
          <w:cantSplit/>
          <w:trHeight w:hRule="exact" w:val="360"/>
        </w:trPr>
        <w:tc>
          <w:tcPr>
            <w:tcW w:w="3012" w:type="dxa"/>
          </w:tcPr>
          <w:p w:rsidR="008C45FB" w:rsidRPr="005C32DD" w:rsidRDefault="008C45FB"/>
        </w:tc>
        <w:tc>
          <w:tcPr>
            <w:tcW w:w="3012" w:type="dxa"/>
          </w:tcPr>
          <w:p w:rsidR="008C45FB" w:rsidRPr="005C32DD" w:rsidRDefault="008C45FB"/>
        </w:tc>
        <w:tc>
          <w:tcPr>
            <w:tcW w:w="1418" w:type="dxa"/>
          </w:tcPr>
          <w:p w:rsidR="008C45FB" w:rsidRPr="005C32DD" w:rsidRDefault="008C45FB"/>
        </w:tc>
      </w:tr>
    </w:tbl>
    <w:p w:rsidR="008C45FB" w:rsidRPr="005C32DD" w:rsidRDefault="008C45FB">
      <w:pPr>
        <w:pStyle w:val="Rubrik1"/>
        <w:spacing w:after="180"/>
        <w:rPr>
          <w:noProof w:val="0"/>
        </w:rPr>
      </w:pPr>
      <w:bookmarkStart w:id="2" w:name="_Toc26249423"/>
      <w:r w:rsidRPr="005C32DD">
        <w:rPr>
          <w:noProof w:val="0"/>
        </w:rPr>
        <w:t>Sammanfattning</w:t>
      </w:r>
      <w:bookmarkEnd w:id="2"/>
      <w:r w:rsidRPr="005C32DD">
        <w:rPr>
          <w:noProof w:val="0"/>
        </w:rPr>
        <w:t xml:space="preserve"> </w:t>
      </w:r>
    </w:p>
    <w:p w:rsidR="008C45FB" w:rsidRPr="005C32DD" w:rsidRDefault="008C45FB">
      <w:r w:rsidRPr="005C32DD">
        <w:t xml:space="preserve">I betänkandet behandlas regeringens proposition 2001/02:191 och en motion som väckts med anledning av propositionen. </w:t>
      </w:r>
    </w:p>
    <w:p w:rsidR="008C45FB" w:rsidRPr="005C32DD" w:rsidRDefault="008C45FB">
      <w:pPr>
        <w:pStyle w:val="Normaltindrag"/>
      </w:pPr>
      <w:r w:rsidRPr="005C32DD">
        <w:t>I propositionen föreslås ändringar i sekretesslagen (1980:100) och ko</w:t>
      </w:r>
      <w:r w:rsidRPr="005C32DD">
        <w:t>n</w:t>
      </w:r>
      <w:r w:rsidRPr="005C32DD">
        <w:t>kurslagen (1987:672) i syfte att underlätta bekämpningen av den ekonomiska brottsli</w:t>
      </w:r>
      <w:r w:rsidRPr="005C32DD">
        <w:t>g</w:t>
      </w:r>
      <w:r w:rsidRPr="005C32DD">
        <w:t>heten. De föreslagna ändringarna innebär bl.a. nya sekretess</w:t>
      </w:r>
      <w:r w:rsidRPr="005C32DD">
        <w:softHyphen/>
        <w:t>bestämmelser till skydd för utredningar eller planering av andra åtgärder från myndigheternas sida samt sekretessbrytande bestämmelser i syfte att effekt</w:t>
      </w:r>
      <w:r w:rsidRPr="005C32DD">
        <w:t>i</w:t>
      </w:r>
      <w:r w:rsidRPr="005C32DD">
        <w:t>visera konkursutredningar. Det föreslås även sekretess</w:t>
      </w:r>
      <w:r w:rsidRPr="005C32DD">
        <w:softHyphen/>
        <w:t xml:space="preserve">bestämmelser till skydd för enskilda. </w:t>
      </w:r>
    </w:p>
    <w:p w:rsidR="008C45FB" w:rsidRPr="005C32DD" w:rsidRDefault="008C45FB">
      <w:pPr>
        <w:pStyle w:val="Normaltindrag"/>
      </w:pPr>
      <w:r w:rsidRPr="005C32DD">
        <w:t>Vidare föreslås ändringar i sekretesslagen för att öka offentligheten för uppgifter hos Säkerhetspolisen. Det gäller d</w:t>
      </w:r>
      <w:r w:rsidRPr="005C32DD">
        <w:t xml:space="preserve">els uppgifter som har förts in i allmänna handlingar före år 1949, dels uppgifter om huruvida enskilda har registrerats eller inte hos Säkerhetspolisen enligt vissa numera upphävda författningar. </w:t>
      </w:r>
    </w:p>
    <w:p w:rsidR="008C45FB" w:rsidRPr="005C32DD" w:rsidRDefault="008C45FB">
      <w:pPr>
        <w:pStyle w:val="Normaltindrag"/>
      </w:pPr>
      <w:r w:rsidRPr="005C32DD">
        <w:t>Vissa ytterligare förslag i propositionen utgör inslag i den översyn av se</w:t>
      </w:r>
      <w:r w:rsidRPr="005C32DD">
        <w:t>k</w:t>
      </w:r>
      <w:r w:rsidRPr="005C32DD">
        <w:t>retess</w:t>
      </w:r>
      <w:r w:rsidRPr="005C32DD">
        <w:softHyphen/>
        <w:t>regleringen som sker löpande. Bland annat föreslås en sekretess</w:t>
      </w:r>
      <w:r w:rsidRPr="005C32DD">
        <w:softHyphen/>
        <w:t>bestäm</w:t>
      </w:r>
      <w:r w:rsidRPr="005C32DD">
        <w:softHyphen/>
        <w:t>melse till skydd för säkerhets- eller bevaknings</w:t>
      </w:r>
      <w:r w:rsidRPr="005C32DD">
        <w:softHyphen/>
        <w:t>åtgärder inom den civila luf</w:t>
      </w:r>
      <w:r w:rsidRPr="005C32DD">
        <w:t>t</w:t>
      </w:r>
      <w:r w:rsidRPr="005C32DD">
        <w:t>farten, att ytterligare enskilda organ som handhar myndighetsutövning mot enskilda skall omfattas av allmänhetens rätt att ta del av allmänna handlingar samt viss utvidgning av sekretessen till skydd för enskildas personliga fö</w:t>
      </w:r>
      <w:r w:rsidRPr="005C32DD">
        <w:t>r</w:t>
      </w:r>
      <w:r w:rsidRPr="005C32DD">
        <w:t>hållanden hos Integr</w:t>
      </w:r>
      <w:r w:rsidRPr="005C32DD">
        <w:t>a</w:t>
      </w:r>
      <w:r w:rsidRPr="005C32DD">
        <w:t xml:space="preserve">tionsverket och vissa ombudsmannamyndigheter. </w:t>
      </w:r>
    </w:p>
    <w:p w:rsidR="008C45FB" w:rsidRPr="005C32DD" w:rsidRDefault="008C45FB">
      <w:pPr>
        <w:pStyle w:val="Normaltindrag"/>
      </w:pPr>
      <w:r w:rsidRPr="005C32DD">
        <w:t xml:space="preserve">Lagändringarna föreslås träda i kraft den 1 mars 2003. </w:t>
      </w:r>
    </w:p>
    <w:p w:rsidR="008C45FB" w:rsidRPr="005C32DD" w:rsidRDefault="008C45FB">
      <w:pPr>
        <w:pStyle w:val="Normaltindrag"/>
      </w:pPr>
      <w:bookmarkStart w:id="3" w:name="TextStart"/>
      <w:bookmarkEnd w:id="3"/>
      <w:r w:rsidRPr="005C32DD">
        <w:t xml:space="preserve">Utskottet tillstyrker regeringens förslag med vissa redaktionella ändringar och avstyrker motionen.  </w:t>
      </w:r>
    </w:p>
    <w:p w:rsidR="008C45FB" w:rsidRPr="005C32DD" w:rsidRDefault="008C45FB">
      <w:pPr>
        <w:pStyle w:val="Normaltindrag"/>
      </w:pPr>
    </w:p>
    <w:p w:rsidR="008C45FB" w:rsidRPr="005C32DD" w:rsidRDefault="008C45FB">
      <w:pPr>
        <w:pStyle w:val="Normaltindrag"/>
        <w:sectPr w:rsidR="00000000" w:rsidRPr="005C32D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45FB" w:rsidRPr="005C32DD" w:rsidRDefault="008C45FB">
      <w:pPr>
        <w:pStyle w:val="Rubrik1"/>
        <w:rPr>
          <w:noProof w:val="0"/>
        </w:rPr>
      </w:pPr>
      <w:bookmarkStart w:id="4" w:name="_Toc26249424"/>
      <w:r w:rsidRPr="005C32DD">
        <w:rPr>
          <w:noProof w:val="0"/>
        </w:rPr>
        <w:lastRenderedPageBreak/>
        <w:t>Innehållsförteckning</w:t>
      </w:r>
      <w:bookmarkEnd w:id="4"/>
    </w:p>
    <w:p w:rsidR="008C45FB" w:rsidRPr="005C32DD" w:rsidRDefault="008C45FB">
      <w:pPr>
        <w:pStyle w:val="Innehll1"/>
      </w:pPr>
      <w:r w:rsidRPr="005C32DD">
        <w:t>Sammanfattning</w:t>
      </w:r>
      <w:r w:rsidRPr="005C32DD">
        <w:tab/>
        <w:t>1</w:t>
      </w:r>
    </w:p>
    <w:p w:rsidR="008C45FB" w:rsidRPr="005C32DD" w:rsidRDefault="008C45FB">
      <w:pPr>
        <w:pStyle w:val="Innehll1"/>
      </w:pPr>
      <w:r w:rsidRPr="005C32DD">
        <w:t>Innehållsförteckning</w:t>
      </w:r>
      <w:r w:rsidRPr="005C32DD">
        <w:tab/>
        <w:t>2</w:t>
      </w:r>
    </w:p>
    <w:p w:rsidR="008C45FB" w:rsidRPr="005C32DD" w:rsidRDefault="008C45FB">
      <w:pPr>
        <w:pStyle w:val="Innehll1"/>
      </w:pPr>
      <w:r w:rsidRPr="005C32DD">
        <w:t>Utskottets förslag till riksdagsbeslut</w:t>
      </w:r>
      <w:r w:rsidRPr="005C32DD">
        <w:tab/>
        <w:t>3</w:t>
      </w:r>
    </w:p>
    <w:p w:rsidR="008C45FB" w:rsidRPr="005C32DD" w:rsidRDefault="008C45FB">
      <w:pPr>
        <w:pStyle w:val="Innehll1"/>
      </w:pPr>
      <w:r w:rsidRPr="005C32DD">
        <w:t>Redogörelse för ärendet</w:t>
      </w:r>
      <w:r w:rsidRPr="005C32DD">
        <w:tab/>
        <w:t>4</w:t>
      </w:r>
    </w:p>
    <w:p w:rsidR="008C45FB" w:rsidRPr="005C32DD" w:rsidRDefault="008C45FB">
      <w:pPr>
        <w:pStyle w:val="Innehll2"/>
      </w:pPr>
      <w:r w:rsidRPr="005C32DD">
        <w:t>Ärendet och dess beredning</w:t>
      </w:r>
      <w:r w:rsidRPr="005C32DD">
        <w:tab/>
        <w:t>4</w:t>
      </w:r>
    </w:p>
    <w:p w:rsidR="008C45FB" w:rsidRPr="005C32DD" w:rsidRDefault="008C45FB">
      <w:pPr>
        <w:pStyle w:val="Innehll2"/>
      </w:pPr>
      <w:r w:rsidRPr="005C32DD">
        <w:t>Propositionens huvudsakliga innehåll</w:t>
      </w:r>
      <w:r w:rsidRPr="005C32DD">
        <w:tab/>
        <w:t>4</w:t>
      </w:r>
    </w:p>
    <w:p w:rsidR="008C45FB" w:rsidRPr="005C32DD" w:rsidRDefault="008C45FB">
      <w:pPr>
        <w:pStyle w:val="Innehll1"/>
      </w:pPr>
      <w:r w:rsidRPr="005C32DD">
        <w:t>Utskottets överväganden</w:t>
      </w:r>
      <w:r w:rsidRPr="005C32DD">
        <w:tab/>
        <w:t>6</w:t>
      </w:r>
    </w:p>
    <w:p w:rsidR="008C45FB" w:rsidRPr="005C32DD" w:rsidRDefault="008C45FB">
      <w:pPr>
        <w:pStyle w:val="Innehll2"/>
      </w:pPr>
      <w:r w:rsidRPr="005C32DD">
        <w:t>Sekretessfrågor vid bekämpning av ekonomisk brottslighet</w:t>
      </w:r>
      <w:r w:rsidRPr="005C32DD">
        <w:tab/>
        <w:t>6</w:t>
      </w:r>
    </w:p>
    <w:p w:rsidR="008C45FB" w:rsidRPr="005C32DD" w:rsidRDefault="008C45FB">
      <w:pPr>
        <w:pStyle w:val="Innehll4"/>
      </w:pPr>
      <w:r w:rsidRPr="005C32DD">
        <w:t>Bakgrund</w:t>
      </w:r>
      <w:r w:rsidRPr="005C32DD">
        <w:tab/>
        <w:t>6</w:t>
      </w:r>
    </w:p>
    <w:p w:rsidR="008C45FB" w:rsidRPr="005C32DD" w:rsidRDefault="008C45FB">
      <w:pPr>
        <w:pStyle w:val="Innehll4"/>
      </w:pPr>
      <w:r w:rsidRPr="005C32DD">
        <w:t>Sekretess hos tillsynsmyndigheten i konkurs och inom exekutionsväsendet för misstankar om brott</w:t>
      </w:r>
      <w:r w:rsidRPr="005C32DD">
        <w:tab/>
        <w:t>6</w:t>
      </w:r>
    </w:p>
    <w:p w:rsidR="008C45FB" w:rsidRPr="005C32DD" w:rsidRDefault="008C45FB">
      <w:pPr>
        <w:pStyle w:val="Innehll4"/>
      </w:pPr>
      <w:r w:rsidRPr="005C32DD">
        <w:t>Sekretess till skydd för bl.a. kronofogdemyndighets brottsförebyggande verksamhet</w:t>
      </w:r>
      <w:r w:rsidRPr="005C32DD">
        <w:tab/>
        <w:t>7</w:t>
      </w:r>
    </w:p>
    <w:p w:rsidR="008C45FB" w:rsidRPr="005C32DD" w:rsidRDefault="008C45FB">
      <w:pPr>
        <w:pStyle w:val="Innehll4"/>
      </w:pPr>
      <w:r w:rsidRPr="005C32DD">
        <w:t>Sekretess till skydd för utredning om förbud att lämna juridiskt eller ekonomiskt biträde</w:t>
      </w:r>
      <w:r w:rsidRPr="005C32DD">
        <w:tab/>
        <w:t>8</w:t>
      </w:r>
    </w:p>
    <w:p w:rsidR="008C45FB" w:rsidRPr="005C32DD" w:rsidRDefault="008C45FB">
      <w:pPr>
        <w:pStyle w:val="Innehll4"/>
      </w:pPr>
      <w:r w:rsidRPr="005C32DD">
        <w:t>Sekretess till skydd för företagshemligheter</w:t>
      </w:r>
      <w:r w:rsidRPr="005C32DD">
        <w:tab/>
        <w:t>8</w:t>
      </w:r>
    </w:p>
    <w:p w:rsidR="008C45FB" w:rsidRPr="005C32DD" w:rsidRDefault="008C45FB">
      <w:pPr>
        <w:pStyle w:val="Innehll4"/>
      </w:pPr>
      <w:r w:rsidRPr="005C32DD">
        <w:t>Informationsutbyte med konkursförvaltare m.m.</w:t>
      </w:r>
      <w:r w:rsidRPr="005C32DD">
        <w:tab/>
        <w:t>9</w:t>
      </w:r>
    </w:p>
    <w:p w:rsidR="008C45FB" w:rsidRPr="005C32DD" w:rsidRDefault="008C45FB">
      <w:pPr>
        <w:pStyle w:val="Innehll4"/>
      </w:pPr>
      <w:r w:rsidRPr="005C32DD">
        <w:t>Motioner</w:t>
      </w:r>
      <w:r w:rsidRPr="005C32DD">
        <w:tab/>
        <w:t>11</w:t>
      </w:r>
    </w:p>
    <w:p w:rsidR="008C45FB" w:rsidRPr="005C32DD" w:rsidRDefault="008C45FB">
      <w:pPr>
        <w:pStyle w:val="Innehll4"/>
      </w:pPr>
      <w:r w:rsidRPr="005C32DD">
        <w:t>Utskottets ställningstagande</w:t>
      </w:r>
      <w:r w:rsidRPr="005C32DD">
        <w:tab/>
        <w:t>11</w:t>
      </w:r>
    </w:p>
    <w:p w:rsidR="008C45FB" w:rsidRPr="005C32DD" w:rsidRDefault="008C45FB">
      <w:pPr>
        <w:pStyle w:val="Innehll2"/>
      </w:pPr>
      <w:r w:rsidRPr="005C32DD">
        <w:t>Ökad öppenhet i Säkerhetspolisens arkiv</w:t>
      </w:r>
      <w:r w:rsidRPr="005C32DD">
        <w:tab/>
        <w:t>11</w:t>
      </w:r>
    </w:p>
    <w:p w:rsidR="008C45FB" w:rsidRPr="005C32DD" w:rsidRDefault="008C45FB">
      <w:pPr>
        <w:pStyle w:val="Innehll4"/>
      </w:pPr>
      <w:r w:rsidRPr="005C32DD">
        <w:t>Gällande bestämmelser</w:t>
      </w:r>
      <w:r w:rsidRPr="005C32DD">
        <w:tab/>
        <w:t>11</w:t>
      </w:r>
    </w:p>
    <w:p w:rsidR="008C45FB" w:rsidRPr="005C32DD" w:rsidRDefault="008C45FB">
      <w:pPr>
        <w:pStyle w:val="Innehll4"/>
      </w:pPr>
      <w:r w:rsidRPr="005C32DD">
        <w:t>Propositionen</w:t>
      </w:r>
      <w:r w:rsidRPr="005C32DD">
        <w:tab/>
        <w:t>13</w:t>
      </w:r>
    </w:p>
    <w:p w:rsidR="008C45FB" w:rsidRPr="005C32DD" w:rsidRDefault="008C45FB">
      <w:pPr>
        <w:pStyle w:val="Innehll4"/>
      </w:pPr>
      <w:r w:rsidRPr="005C32DD">
        <w:t>Motioner</w:t>
      </w:r>
      <w:r w:rsidRPr="005C32DD">
        <w:tab/>
        <w:t>14</w:t>
      </w:r>
    </w:p>
    <w:p w:rsidR="008C45FB" w:rsidRPr="005C32DD" w:rsidRDefault="008C45FB">
      <w:pPr>
        <w:pStyle w:val="Innehll4"/>
      </w:pPr>
      <w:r w:rsidRPr="005C32DD">
        <w:t>Övrigt</w:t>
      </w:r>
      <w:r w:rsidRPr="005C32DD">
        <w:tab/>
        <w:t>14</w:t>
      </w:r>
    </w:p>
    <w:p w:rsidR="008C45FB" w:rsidRPr="005C32DD" w:rsidRDefault="008C45FB">
      <w:pPr>
        <w:pStyle w:val="Innehll4"/>
      </w:pPr>
      <w:r w:rsidRPr="005C32DD">
        <w:t>Utskottets ställningstagande</w:t>
      </w:r>
      <w:r w:rsidRPr="005C32DD">
        <w:tab/>
        <w:t>15</w:t>
      </w:r>
    </w:p>
    <w:p w:rsidR="008C45FB" w:rsidRPr="005C32DD" w:rsidRDefault="008C45FB">
      <w:pPr>
        <w:pStyle w:val="Innehll2"/>
      </w:pPr>
      <w:r w:rsidRPr="005C32DD">
        <w:t>Blandade sekretessfrågor i propositionen</w:t>
      </w:r>
      <w:r w:rsidRPr="005C32DD">
        <w:tab/>
        <w:t>15</w:t>
      </w:r>
    </w:p>
    <w:p w:rsidR="008C45FB" w:rsidRPr="005C32DD" w:rsidRDefault="008C45FB">
      <w:pPr>
        <w:pStyle w:val="Innehll4"/>
      </w:pPr>
      <w:r w:rsidRPr="005C32DD">
        <w:t>Propositionen</w:t>
      </w:r>
      <w:r w:rsidRPr="005C32DD">
        <w:tab/>
        <w:t>15</w:t>
      </w:r>
    </w:p>
    <w:p w:rsidR="008C45FB" w:rsidRPr="005C32DD" w:rsidRDefault="008C45FB">
      <w:pPr>
        <w:pStyle w:val="Innehll4"/>
      </w:pPr>
      <w:r w:rsidRPr="005C32DD">
        <w:t>Motioner</w:t>
      </w:r>
      <w:r w:rsidRPr="005C32DD">
        <w:tab/>
        <w:t>17</w:t>
      </w:r>
    </w:p>
    <w:p w:rsidR="008C45FB" w:rsidRPr="005C32DD" w:rsidRDefault="008C45FB">
      <w:pPr>
        <w:pStyle w:val="Innehll4"/>
      </w:pPr>
      <w:r w:rsidRPr="005C32DD">
        <w:t>Utskottets ställningstagande</w:t>
      </w:r>
      <w:r w:rsidRPr="005C32DD">
        <w:tab/>
        <w:t>17</w:t>
      </w:r>
    </w:p>
    <w:p w:rsidR="008C45FB" w:rsidRPr="005C32DD" w:rsidRDefault="008C45FB">
      <w:pPr>
        <w:pStyle w:val="Innehll2"/>
      </w:pPr>
      <w:r w:rsidRPr="005C32DD">
        <w:t>Lagförslagen</w:t>
      </w:r>
      <w:r w:rsidRPr="005C32DD">
        <w:tab/>
        <w:t>17</w:t>
      </w:r>
    </w:p>
    <w:p w:rsidR="008C45FB" w:rsidRPr="005C32DD" w:rsidRDefault="008C45FB">
      <w:pPr>
        <w:pStyle w:val="Innehll1"/>
      </w:pPr>
      <w:r w:rsidRPr="005C32DD">
        <w:t>Bilaga 1 Förteckning över behandlade förslag</w:t>
      </w:r>
      <w:r w:rsidRPr="005C32DD">
        <w:tab/>
        <w:t>19</w:t>
      </w:r>
    </w:p>
    <w:p w:rsidR="008C45FB" w:rsidRPr="005C32DD" w:rsidRDefault="008C45FB">
      <w:pPr>
        <w:pStyle w:val="Innehll2"/>
      </w:pPr>
      <w:r w:rsidRPr="005C32DD">
        <w:t>Propositionen</w:t>
      </w:r>
      <w:r w:rsidRPr="005C32DD">
        <w:tab/>
        <w:t>19</w:t>
      </w:r>
    </w:p>
    <w:p w:rsidR="008C45FB" w:rsidRPr="005C32DD" w:rsidRDefault="008C45FB">
      <w:pPr>
        <w:pStyle w:val="Innehll2"/>
      </w:pPr>
      <w:r w:rsidRPr="005C32DD">
        <w:t>Följdmotion</w:t>
      </w:r>
      <w:r w:rsidRPr="005C32DD">
        <w:tab/>
        <w:t>19</w:t>
      </w:r>
    </w:p>
    <w:p w:rsidR="008C45FB" w:rsidRPr="005C32DD" w:rsidRDefault="008C45FB">
      <w:pPr>
        <w:pStyle w:val="Innehll1"/>
      </w:pPr>
      <w:r w:rsidRPr="005C32DD">
        <w:t>Bilaga 2 Regeringens lagförslag</w:t>
      </w:r>
      <w:r w:rsidRPr="005C32DD">
        <w:tab/>
        <w:t>20</w:t>
      </w:r>
    </w:p>
    <w:p w:rsidR="008C45FB" w:rsidRPr="005C32DD" w:rsidRDefault="008C45FB">
      <w:pPr>
        <w:pStyle w:val="Innehll2"/>
      </w:pPr>
      <w:r w:rsidRPr="005C32DD">
        <w:t>1. Förslag till lag om ändring i sekretesslagen (1980:100)</w:t>
      </w:r>
      <w:r w:rsidRPr="005C32DD">
        <w:tab/>
        <w:t>20</w:t>
      </w:r>
    </w:p>
    <w:p w:rsidR="008C45FB" w:rsidRPr="005C32DD" w:rsidRDefault="008C45FB">
      <w:pPr>
        <w:pStyle w:val="Innehll2"/>
      </w:pPr>
      <w:r w:rsidRPr="005C32DD">
        <w:t>2. Förslag till lag om ändring i konkurslagen (1987:672)</w:t>
      </w:r>
      <w:r w:rsidRPr="005C32DD">
        <w:tab/>
        <w:t>32</w:t>
      </w:r>
    </w:p>
    <w:p w:rsidR="008C45FB" w:rsidRPr="005C32DD" w:rsidRDefault="008C45FB">
      <w:pPr>
        <w:pStyle w:val="Innehll2"/>
      </w:pPr>
      <w:r w:rsidRPr="005C32DD">
        <w:t>3. Förslag till lag om ändring i lagen (1992:318) om överlämnande av förvaltningsuppgifter inom Kulturdepartementets verksamhetsområde</w:t>
      </w:r>
      <w:r w:rsidRPr="005C32DD">
        <w:tab/>
        <w:t>34</w:t>
      </w:r>
    </w:p>
    <w:p w:rsidR="008C45FB" w:rsidRPr="005C32DD" w:rsidRDefault="008C45FB">
      <w:pPr>
        <w:pStyle w:val="Innehll2"/>
      </w:pPr>
      <w:r w:rsidRPr="005C32DD">
        <w:t>4. Förslag till lag om ändring i lagen (2002:576) om ändring i sekretesslagen (1980:100)</w:t>
      </w:r>
      <w:r w:rsidRPr="005C32DD">
        <w:tab/>
        <w:t>35</w:t>
      </w:r>
    </w:p>
    <w:p w:rsidR="008C45FB" w:rsidRPr="005C32DD" w:rsidRDefault="008C45FB">
      <w:pPr>
        <w:pStyle w:val="Innehll1"/>
      </w:pPr>
      <w:r w:rsidRPr="005C32DD">
        <w:t>Bilaga 3 Utskottets lagförslag</w:t>
      </w:r>
      <w:r w:rsidRPr="005C32DD">
        <w:tab/>
        <w:t>39</w:t>
      </w:r>
    </w:p>
    <w:p w:rsidR="008C45FB" w:rsidRPr="005C32DD" w:rsidRDefault="008C45FB">
      <w:pPr>
        <w:sectPr w:rsidR="00000000" w:rsidRPr="005C32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45FB" w:rsidRPr="005C32DD" w:rsidRDefault="008C45FB">
      <w:pPr>
        <w:pStyle w:val="Rubrik1"/>
        <w:rPr>
          <w:noProof w:val="0"/>
        </w:rPr>
      </w:pPr>
      <w:bookmarkStart w:id="5" w:name="_Toc26249425"/>
      <w:r w:rsidRPr="005C32DD">
        <w:rPr>
          <w:noProof w:val="0"/>
        </w:rPr>
        <w:t>Utskottets förslag till riksdagsbeslut</w:t>
      </w:r>
      <w:bookmarkEnd w:id="5"/>
      <w:r w:rsidRPr="005C32DD">
        <w:rPr>
          <w:noProof w:val="0"/>
        </w:rPr>
        <w:t xml:space="preserve"> </w:t>
      </w:r>
    </w:p>
    <w:p w:rsidR="008C45FB" w:rsidRPr="005C32DD" w:rsidRDefault="008C45FB">
      <w:pPr>
        <w:pStyle w:val="Frslagspunkt"/>
        <w:spacing w:before="0"/>
        <w:rPr>
          <w:noProof w:val="0"/>
        </w:rPr>
      </w:pPr>
      <w:r w:rsidRPr="005C32DD">
        <w:rPr>
          <w:noProof w:val="0"/>
        </w:rPr>
        <w:t>1.</w:t>
      </w:r>
      <w:r w:rsidRPr="005C32DD">
        <w:rPr>
          <w:noProof w:val="0"/>
        </w:rPr>
        <w:tab/>
        <w:t>Regeringens förslag</w:t>
      </w:r>
    </w:p>
    <w:p w:rsidR="008C45FB" w:rsidRPr="005C32DD" w:rsidRDefault="008C45FB">
      <w:pPr>
        <w:pStyle w:val="Frslagstext"/>
      </w:pPr>
      <w:r w:rsidRPr="005C32DD">
        <w:t xml:space="preserve">Riksdagen antar regeringens i bilaga 2 intagna förslag till </w:t>
      </w:r>
    </w:p>
    <w:p w:rsidR="008C45FB" w:rsidRPr="005C32DD" w:rsidRDefault="008C45FB">
      <w:pPr>
        <w:pStyle w:val="Frslagstext"/>
      </w:pPr>
      <w:r w:rsidRPr="005C32DD">
        <w:t xml:space="preserve">a) lag om ändring i sekretesslagen (1980:100) med den ändringen att 7 kap. 14 §, 8 kap. 21 §, 9 kap. 17 § och 14 kap. 10 § får den lydelse som i bilaga 3 anges under Utskottets förslag, </w:t>
      </w:r>
    </w:p>
    <w:p w:rsidR="008C45FB" w:rsidRPr="005C32DD" w:rsidRDefault="008C45FB">
      <w:pPr>
        <w:pStyle w:val="Frslagstext"/>
      </w:pPr>
      <w:r w:rsidRPr="005C32DD">
        <w:t xml:space="preserve">b) lag om ändring i konkurslagen (1987:672) </w:t>
      </w:r>
    </w:p>
    <w:p w:rsidR="008C45FB" w:rsidRPr="005C32DD" w:rsidRDefault="008C45FB">
      <w:pPr>
        <w:pStyle w:val="Frslagstext"/>
      </w:pPr>
      <w:r w:rsidRPr="005C32DD">
        <w:t>c) lag om ändring i lagen (1992:318) om överlämnande av förvaltning</w:t>
      </w:r>
      <w:r w:rsidRPr="005C32DD">
        <w:t>s</w:t>
      </w:r>
      <w:r w:rsidRPr="005C32DD">
        <w:t>uppgi</w:t>
      </w:r>
      <w:r w:rsidRPr="005C32DD">
        <w:t>f</w:t>
      </w:r>
      <w:r w:rsidRPr="005C32DD">
        <w:t xml:space="preserve">ter inom Kulturdepartementets verksamhetsområde </w:t>
      </w:r>
    </w:p>
    <w:p w:rsidR="008C45FB" w:rsidRPr="005C32DD" w:rsidRDefault="008C45FB">
      <w:pPr>
        <w:pStyle w:val="Frslagstext"/>
      </w:pPr>
      <w:r w:rsidRPr="005C32DD">
        <w:t xml:space="preserve">d) lag om ändring i lagen (2002:576) om ändring i sekretesslagen (1980:100).       </w:t>
      </w:r>
      <w:bookmarkStart w:id="6" w:name="RESPARTI001"/>
      <w:bookmarkEnd w:id="6"/>
    </w:p>
    <w:p w:rsidR="008C45FB" w:rsidRPr="005C32DD" w:rsidRDefault="008C45FB">
      <w:pPr>
        <w:pStyle w:val="Frslagspunkt"/>
        <w:rPr>
          <w:noProof w:val="0"/>
        </w:rPr>
      </w:pPr>
      <w:r w:rsidRPr="005C32DD">
        <w:rPr>
          <w:noProof w:val="0"/>
        </w:rPr>
        <w:t>2.</w:t>
      </w:r>
      <w:r w:rsidRPr="005C32DD">
        <w:rPr>
          <w:noProof w:val="0"/>
        </w:rPr>
        <w:tab/>
        <w:t>Uppgifter hos andra myndigheter än Säkerhetspolisen</w:t>
      </w:r>
    </w:p>
    <w:p w:rsidR="008C45FB" w:rsidRPr="005C32DD" w:rsidRDefault="008C45FB">
      <w:pPr>
        <w:pStyle w:val="Frslagstext"/>
      </w:pPr>
      <w:r w:rsidRPr="005C32DD">
        <w:t xml:space="preserve">Riksdagen avslår motion 2002/03:K3.     </w:t>
      </w:r>
      <w:bookmarkStart w:id="7" w:name="RESPARTI002"/>
      <w:bookmarkEnd w:id="7"/>
    </w:p>
    <w:p w:rsidR="008C45FB" w:rsidRPr="005C32DD" w:rsidRDefault="008C45FB">
      <w:pPr>
        <w:pStyle w:val="Frslagstext"/>
      </w:pPr>
      <w:bookmarkStart w:id="8" w:name="Nästa_Hpunkt"/>
      <w:bookmarkEnd w:id="8"/>
    </w:p>
    <w:p w:rsidR="008C45FB" w:rsidRPr="005C32DD" w:rsidRDefault="008C45FB">
      <w:pPr>
        <w:pStyle w:val="Normaltindrag"/>
      </w:pPr>
    </w:p>
    <w:p w:rsidR="008C45FB" w:rsidRPr="005C32DD" w:rsidRDefault="008C45FB">
      <w:pPr>
        <w:pStyle w:val="Utskriftsdatum"/>
      </w:pPr>
      <w:r w:rsidRPr="005C32DD">
        <w:t xml:space="preserve">Stockholm den 28 november 2002  </w:t>
      </w:r>
    </w:p>
    <w:p w:rsidR="008C45FB" w:rsidRPr="005C32DD" w:rsidRDefault="008C45FB">
      <w:r w:rsidRPr="005C32DD">
        <w:t>På konstitutionsutskottets vägnar</w:t>
      </w:r>
    </w:p>
    <w:p w:rsidR="008C45FB" w:rsidRPr="005C32DD" w:rsidRDefault="008C45FB">
      <w:pPr>
        <w:pStyle w:val="Ordfranden"/>
        <w:rPr>
          <w:noProof w:val="0"/>
        </w:rPr>
      </w:pPr>
      <w:bookmarkStart w:id="9" w:name="Ordförande"/>
      <w:bookmarkEnd w:id="9"/>
      <w:r w:rsidRPr="005C32DD">
        <w:rPr>
          <w:noProof w:val="0"/>
        </w:rPr>
        <w:t xml:space="preserve">Per Unckel </w:t>
      </w:r>
    </w:p>
    <w:p w:rsidR="008C45FB" w:rsidRPr="005C32DD" w:rsidRDefault="008C45FB">
      <w:pPr>
        <w:pStyle w:val="Deltagare"/>
        <w:rPr>
          <w:noProof w:val="0"/>
        </w:rPr>
      </w:pPr>
      <w:bookmarkStart w:id="10" w:name="Deltagare"/>
      <w:bookmarkEnd w:id="10"/>
      <w:r w:rsidRPr="005C32DD">
        <w:rPr>
          <w:noProof w:val="0"/>
        </w:rPr>
        <w:t>Följande ledamöter har deltagit i beslutet: Per Unckel (m), Göran Magnusson (s), Barbro Hietala Nordlund (s), Helena Bargholtz (fp), Pär Axel Sahlberg (s), Kenth Högström (s), Ingvar Svensson (kd), Mats Einarsson (v), Henrik S Järrel (m), Anders Bengtsson (s), Tobias Krantz (fp), Kerstin Lundgren (c), Helene Petersson (s), Nils Fredrik Aurelius (m), Billy Gustafsson (s), Gustav Fridolin (mp) och Inger Jarl Beck (s).</w:t>
      </w:r>
    </w:p>
    <w:p w:rsidR="008C45FB" w:rsidRPr="005C32DD" w:rsidRDefault="008C45FB">
      <w:pPr>
        <w:pStyle w:val="Normaltindrag"/>
      </w:pPr>
    </w:p>
    <w:p w:rsidR="008C45FB" w:rsidRPr="005C32DD" w:rsidRDefault="008C45FB">
      <w:pPr>
        <w:pStyle w:val="Normaltindrag"/>
        <w:sectPr w:rsidR="00000000" w:rsidRPr="005C32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45FB" w:rsidRPr="005C32DD" w:rsidRDefault="008C45FB">
      <w:pPr>
        <w:pStyle w:val="Rubrik1"/>
        <w:rPr>
          <w:noProof w:val="0"/>
        </w:rPr>
      </w:pPr>
      <w:bookmarkStart w:id="11" w:name="_Toc26249426"/>
      <w:r w:rsidRPr="005C32DD">
        <w:rPr>
          <w:noProof w:val="0"/>
        </w:rPr>
        <w:t>Redogörelse för ärendet</w:t>
      </w:r>
      <w:bookmarkEnd w:id="11"/>
      <w:r w:rsidRPr="005C32DD">
        <w:rPr>
          <w:noProof w:val="0"/>
        </w:rPr>
        <w:t xml:space="preserve"> </w:t>
      </w:r>
    </w:p>
    <w:p w:rsidR="008C45FB" w:rsidRPr="005C32DD" w:rsidRDefault="008C45FB">
      <w:pPr>
        <w:pStyle w:val="Rubrik2"/>
        <w:spacing w:before="0"/>
      </w:pPr>
      <w:bookmarkStart w:id="12" w:name="_Toc26249427"/>
      <w:r w:rsidRPr="005C32DD">
        <w:t>Ärendet och dess beredning</w:t>
      </w:r>
      <w:bookmarkEnd w:id="12"/>
    </w:p>
    <w:p w:rsidR="008C45FB" w:rsidRPr="005C32DD" w:rsidRDefault="008C45FB">
      <w:r w:rsidRPr="005C32DD">
        <w:t>Ärendet utgörs av regeringens proposition 2001/02:191 Sekretessfrågor – Ekonomisk brottslighet m.m. samt en motion som väckts med anledning av propos</w:t>
      </w:r>
      <w:r w:rsidRPr="005C32DD">
        <w:t>i</w:t>
      </w:r>
      <w:r w:rsidRPr="005C32DD">
        <w:t xml:space="preserve">tionen, motion 2002/03:K3 av Mats Einarsson m.fl. (v). </w:t>
      </w:r>
    </w:p>
    <w:p w:rsidR="008C45FB" w:rsidRPr="005C32DD" w:rsidRDefault="008C45FB">
      <w:pPr>
        <w:pStyle w:val="Normaltindrag"/>
      </w:pPr>
      <w:r w:rsidRPr="005C32DD">
        <w:t>Beträffande beredningen av propositionsärendet hänvisas till redogörelse i propositionen. Av denna framgår att propositionen består av tre delar: dels sekretessfrågor vid bekämpning av ekonomisk brottslighet, dels sekretessfr</w:t>
      </w:r>
      <w:r w:rsidRPr="005C32DD">
        <w:t>å</w:t>
      </w:r>
      <w:r w:rsidRPr="005C32DD">
        <w:t xml:space="preserve">gor som rör Säkerhetspolisen, och dels blandade sekretessfrågor samt att Lagrådets yttrande inhämtats över de lagförslag som ligger till grund för propositionen. </w:t>
      </w:r>
    </w:p>
    <w:p w:rsidR="008C45FB" w:rsidRPr="005C32DD" w:rsidRDefault="008C45FB">
      <w:pPr>
        <w:pStyle w:val="Normaltindrag"/>
      </w:pPr>
      <w:r w:rsidRPr="005C32DD">
        <w:t>Konstitutionsutskottet har den 10 oktober 2002 berett justitieutskottet til</w:t>
      </w:r>
      <w:r w:rsidRPr="005C32DD">
        <w:t>l</w:t>
      </w:r>
      <w:r w:rsidRPr="005C32DD">
        <w:t>fälle att yttra sig över propositionen jämte motioner i de delar som berör justitieutskottets beredningsområde. Justitieutskottet har vid sammanträde den 24 oktober 2002 beslutat tillstyrka propositionen vad avser de delar som rör justitieutsko</w:t>
      </w:r>
      <w:r w:rsidRPr="005C32DD">
        <w:t>t</w:t>
      </w:r>
      <w:r w:rsidRPr="005C32DD">
        <w:t xml:space="preserve">tets beredningsområde. </w:t>
      </w:r>
    </w:p>
    <w:p w:rsidR="008C45FB" w:rsidRPr="005C32DD" w:rsidRDefault="008C45FB">
      <w:pPr>
        <w:pStyle w:val="Rubrik2"/>
      </w:pPr>
      <w:bookmarkStart w:id="13" w:name="_Toc26249428"/>
      <w:r w:rsidRPr="005C32DD">
        <w:t>Propositionens huvudsakliga innehåll</w:t>
      </w:r>
      <w:bookmarkEnd w:id="13"/>
      <w:r w:rsidRPr="005C32DD">
        <w:t xml:space="preserve"> </w:t>
      </w:r>
    </w:p>
    <w:p w:rsidR="008C45FB" w:rsidRPr="005C32DD" w:rsidRDefault="008C45FB">
      <w:r w:rsidRPr="005C32DD">
        <w:t>I propositionen föreslås ändringar i bl.a. sekretesslagen (1980:100), ko</w:t>
      </w:r>
      <w:r w:rsidRPr="005C32DD">
        <w:t>n</w:t>
      </w:r>
      <w:r w:rsidRPr="005C32DD">
        <w:t>kurslagen (1987:672) och lagen (1992:318) om överlämnande av förval</w:t>
      </w:r>
      <w:r w:rsidRPr="005C32DD">
        <w:t>t</w:t>
      </w:r>
      <w:r w:rsidRPr="005C32DD">
        <w:t>nings</w:t>
      </w:r>
      <w:r w:rsidRPr="005C32DD">
        <w:softHyphen/>
        <w:t xml:space="preserve">uppgifter inom Kulturdepartementets verksamhetsområde. </w:t>
      </w:r>
    </w:p>
    <w:p w:rsidR="008C45FB" w:rsidRPr="005C32DD" w:rsidRDefault="008C45FB">
      <w:pPr>
        <w:pStyle w:val="Normaltindrag"/>
      </w:pPr>
      <w:r w:rsidRPr="005C32DD">
        <w:t>Vissa av ändringarna föreslås i syfte att underlätta bekämpningen av den ekonomiska brottsligheten. I propositionen föreslås i detta sammanhang nya sekretess</w:t>
      </w:r>
      <w:r w:rsidRPr="005C32DD">
        <w:softHyphen/>
        <w:t>bestämmelser till skydd för utredningar eller planering av andra åtgärder från myndigheternas sida. Det föreslås även sekretess</w:t>
      </w:r>
      <w:r w:rsidRPr="005C32DD">
        <w:softHyphen/>
        <w:t>bestämmelser till skydd för enskilda. Eftersom konkurs</w:t>
      </w:r>
      <w:r w:rsidRPr="005C32DD">
        <w:softHyphen/>
        <w:t>förvaltare spelar en viktig roll vid bekämpningen av ekonomisk brottslighet föreslås sekretessbrytande bestä</w:t>
      </w:r>
      <w:r w:rsidRPr="005C32DD">
        <w:t>m</w:t>
      </w:r>
      <w:r w:rsidRPr="005C32DD">
        <w:t>melser, vilka gör det möjligt för skattemyn</w:t>
      </w:r>
      <w:r w:rsidRPr="005C32DD">
        <w:softHyphen/>
        <w:t>digheter respektive brottsutredande myndigheter att till en konkurs</w:t>
      </w:r>
      <w:r w:rsidRPr="005C32DD">
        <w:softHyphen/>
        <w:t>förvaltare läm</w:t>
      </w:r>
      <w:r w:rsidRPr="005C32DD">
        <w:softHyphen/>
        <w:t>na ut uppgifter från ärenden om revision respektive föru</w:t>
      </w:r>
      <w:r w:rsidRPr="005C32DD">
        <w:t>n</w:t>
      </w:r>
      <w:r w:rsidRPr="005C32DD">
        <w:t>dersök</w:t>
      </w:r>
      <w:r w:rsidRPr="005C32DD">
        <w:softHyphen/>
        <w:t>ningar i syf</w:t>
      </w:r>
      <w:r w:rsidRPr="005C32DD">
        <w:softHyphen/>
        <w:t>te att effektiv</w:t>
      </w:r>
      <w:r w:rsidRPr="005C32DD">
        <w:t>isera konkursutred</w:t>
      </w:r>
      <w:r w:rsidRPr="005C32DD">
        <w:softHyphen/>
        <w:t>ningarna. Det föreslås vidare att konkursför</w:t>
      </w:r>
      <w:r w:rsidRPr="005C32DD">
        <w:softHyphen/>
        <w:t>valtares upplys</w:t>
      </w:r>
      <w:r w:rsidRPr="005C32DD">
        <w:softHyphen/>
        <w:t>ningsskyl</w:t>
      </w:r>
      <w:r w:rsidRPr="005C32DD">
        <w:softHyphen/>
        <w:t>dighet gentemot gälde</w:t>
      </w:r>
      <w:r w:rsidRPr="005C32DD">
        <w:softHyphen/>
        <w:t>nären, borge</w:t>
      </w:r>
      <w:r w:rsidRPr="005C32DD">
        <w:softHyphen/>
        <w:t>närer och granskningsmän, så</w:t>
      </w:r>
      <w:r w:rsidRPr="005C32DD">
        <w:softHyphen/>
        <w:t>vitt avser uppgifter om att konkurs</w:t>
      </w:r>
      <w:r w:rsidRPr="005C32DD">
        <w:softHyphen/>
        <w:t>förvaltaren har underrättat åklagaren om brotts</w:t>
      </w:r>
      <w:r w:rsidRPr="005C32DD">
        <w:softHyphen/>
        <w:t>misstanke eller om att näringsförbud kan komma i fråga, skall förskjutas tidsmässigt till dess förvaltaren avger slutredo</w:t>
      </w:r>
      <w:r w:rsidRPr="005C32DD">
        <w:softHyphen/>
        <w:t xml:space="preserve">visning. </w:t>
      </w:r>
    </w:p>
    <w:p w:rsidR="008C45FB" w:rsidRPr="005C32DD" w:rsidRDefault="008C45FB">
      <w:pPr>
        <w:pStyle w:val="Normaltindrag"/>
      </w:pPr>
      <w:r w:rsidRPr="005C32DD">
        <w:t>Vissa ändringar i sekretesslagen föreslås i syfte att öka offentligheten för sådana uppgifter som har lämnats till eller samlats in av Säker</w:t>
      </w:r>
      <w:r w:rsidRPr="005C32DD">
        <w:softHyphen/>
        <w:t>hetspolisen. Det rör dels uppgifter som har förts in i allmänna handlingar före år 1949, dels uppgifter om enskilda har registrerats eller inte hos Säkerhetspolisen enligt vissa numera up</w:t>
      </w:r>
      <w:r w:rsidRPr="005C32DD">
        <w:t>p</w:t>
      </w:r>
      <w:r w:rsidRPr="005C32DD">
        <w:t xml:space="preserve">hävda författningar. </w:t>
      </w:r>
    </w:p>
    <w:p w:rsidR="008C45FB" w:rsidRPr="005C32DD" w:rsidRDefault="008C45FB">
      <w:pPr>
        <w:pStyle w:val="Normaltindrag"/>
      </w:pPr>
      <w:r w:rsidRPr="005C32DD">
        <w:t>Vissa ytterligare förslag i propositionen utgör inslag i den översyn av se</w:t>
      </w:r>
      <w:r w:rsidRPr="005C32DD">
        <w:t>k</w:t>
      </w:r>
      <w:r w:rsidRPr="005C32DD">
        <w:t>retess</w:t>
      </w:r>
      <w:r w:rsidRPr="005C32DD">
        <w:softHyphen/>
        <w:t>regleringen som sker löpande. I detta sammanhang föreslås bl.a. att en sekretess</w:t>
      </w:r>
      <w:r w:rsidRPr="005C32DD">
        <w:softHyphen/>
        <w:t>bestäm</w:t>
      </w:r>
      <w:r w:rsidRPr="005C32DD">
        <w:softHyphen/>
        <w:t>melse till skydd för säkerhets- eller bevaknings</w:t>
      </w:r>
      <w:r w:rsidRPr="005C32DD">
        <w:softHyphen/>
        <w:t>åtgärder inom den civila luftfarten skall införas samt att vissa en</w:t>
      </w:r>
      <w:r w:rsidRPr="005C32DD">
        <w:softHyphen/>
        <w:t>skilda organ som handhar myndighetsutövning mot enskilda skall föras in i bilagan till sekretessföror</w:t>
      </w:r>
      <w:r w:rsidRPr="005C32DD">
        <w:t>d</w:t>
      </w:r>
      <w:r w:rsidRPr="005C32DD">
        <w:t>ningen (1980:657). Sistnämnda införande innebär bl.a. att tryckfrihetsförord</w:t>
      </w:r>
      <w:r w:rsidRPr="005C32DD">
        <w:softHyphen/>
        <w:t>ningens bestämmelser om allmän</w:t>
      </w:r>
      <w:r w:rsidRPr="005C32DD">
        <w:softHyphen/>
        <w:t>hetens rätt att ta del av allmänna hand</w:t>
      </w:r>
      <w:r w:rsidRPr="005C32DD">
        <w:softHyphen/>
        <w:t>lingar blir tillämpliga på de handlingar som de e</w:t>
      </w:r>
      <w:r w:rsidRPr="005C32DD">
        <w:t>nskilda organen upprättar eller tar emot i den ver</w:t>
      </w:r>
      <w:r w:rsidRPr="005C32DD">
        <w:t>k</w:t>
      </w:r>
      <w:r w:rsidRPr="005C32DD">
        <w:t xml:space="preserve">samhet som anges i bilagan. </w:t>
      </w:r>
    </w:p>
    <w:p w:rsidR="008C45FB" w:rsidRPr="005C32DD" w:rsidRDefault="008C45FB">
      <w:pPr>
        <w:pStyle w:val="Normaltindrag"/>
      </w:pPr>
      <w:r w:rsidRPr="005C32DD">
        <w:t>Propositionen innehåller också förslag om viss utvidgning av sekretessen till skydd för enskildas personliga förhållanden hos Integrationsverket samt hos JämO, Jämställdhets</w:t>
      </w:r>
      <w:r w:rsidRPr="005C32DD">
        <w:softHyphen/>
        <w:t>nämnden, DO, Nämnden mot diskriminering, Hand</w:t>
      </w:r>
      <w:r w:rsidRPr="005C32DD">
        <w:t>i</w:t>
      </w:r>
      <w:r w:rsidRPr="005C32DD">
        <w:t>kappombuds</w:t>
      </w:r>
      <w:r w:rsidRPr="005C32DD">
        <w:softHyphen/>
        <w:t>mannen, HomO och Konsumentombud</w:t>
      </w:r>
      <w:r w:rsidRPr="005C32DD">
        <w:t>s</w:t>
      </w:r>
      <w:r w:rsidRPr="005C32DD">
        <w:t>mannen.</w:t>
      </w:r>
    </w:p>
    <w:p w:rsidR="008C45FB" w:rsidRPr="005C32DD" w:rsidRDefault="008C45FB">
      <w:pPr>
        <w:pStyle w:val="Normaltindrag"/>
      </w:pPr>
      <w:r w:rsidRPr="005C32DD">
        <w:t xml:space="preserve">Lagändringarna föreslås träda i kraft den 1 mars 2003. </w:t>
      </w:r>
    </w:p>
    <w:p w:rsidR="008C45FB" w:rsidRPr="005C32DD" w:rsidRDefault="008C45FB">
      <w:r w:rsidRPr="005C32DD">
        <w:t>De eventuella kostnadsökningar som förslagen kan innebära för det allmänna beräknar regeringen vara så marginella att de ryms inom ramen för befintliga a</w:t>
      </w:r>
      <w:r w:rsidRPr="005C32DD">
        <w:t>n</w:t>
      </w:r>
      <w:r w:rsidRPr="005C32DD">
        <w:t xml:space="preserve">slag. </w:t>
      </w:r>
    </w:p>
    <w:p w:rsidR="008C45FB" w:rsidRPr="005C32DD" w:rsidRDefault="008C45FB"/>
    <w:p w:rsidR="008C45FB" w:rsidRPr="005C32DD" w:rsidRDefault="008C45FB"/>
    <w:p w:rsidR="008C45FB" w:rsidRPr="005C32DD" w:rsidRDefault="008C45FB"/>
    <w:p w:rsidR="008C45FB" w:rsidRPr="005C32DD" w:rsidRDefault="008C45FB">
      <w:pPr>
        <w:pStyle w:val="Normaltindrag"/>
        <w:sectPr w:rsidR="00000000" w:rsidRPr="005C32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45FB" w:rsidRPr="005C32DD" w:rsidRDefault="008C45FB">
      <w:pPr>
        <w:pStyle w:val="Rubrik1"/>
        <w:rPr>
          <w:noProof w:val="0"/>
        </w:rPr>
      </w:pPr>
      <w:bookmarkStart w:id="14" w:name="_Toc26249429"/>
      <w:r w:rsidRPr="005C32DD">
        <w:rPr>
          <w:noProof w:val="0"/>
        </w:rPr>
        <w:t>Utskottets överväganden</w:t>
      </w:r>
      <w:bookmarkEnd w:id="14"/>
      <w:r w:rsidRPr="005C32DD">
        <w:rPr>
          <w:noProof w:val="0"/>
        </w:rPr>
        <w:t xml:space="preserve"> </w:t>
      </w:r>
    </w:p>
    <w:p w:rsidR="008C45FB" w:rsidRPr="005C32DD" w:rsidRDefault="008C45FB">
      <w:pPr>
        <w:pStyle w:val="Utskottetsvervganden-RubrikFrslagspunkt"/>
        <w:spacing w:before="0"/>
      </w:pPr>
      <w:bookmarkStart w:id="15" w:name="_Toc26249430"/>
      <w:r w:rsidRPr="005C32DD">
        <w:t>Sekretessfrågor vid bekämpning av ekonomisk brottslighet</w:t>
      </w:r>
      <w:bookmarkEnd w:id="15"/>
      <w:r w:rsidRPr="005C32DD">
        <w:t xml:space="preserve"> </w:t>
      </w:r>
    </w:p>
    <w:p w:rsidR="008C45FB" w:rsidRPr="005C32DD" w:rsidRDefault="008C45FB">
      <w:pPr>
        <w:pStyle w:val="Utskottsfrslagikorthet-Rubrik"/>
        <w:rPr>
          <w:noProof w:val="0"/>
        </w:rPr>
      </w:pPr>
      <w:r w:rsidRPr="005C32DD">
        <w:rPr>
          <w:noProof w:val="0"/>
        </w:rPr>
        <w:t>Utskottets förslag i korthet</w:t>
      </w:r>
    </w:p>
    <w:p w:rsidR="008C45FB" w:rsidRPr="005C32DD" w:rsidRDefault="008C45FB">
      <w:pPr>
        <w:pStyle w:val="Utskottsfrslagikorthet-Text"/>
      </w:pPr>
      <w:r w:rsidRPr="005C32DD">
        <w:t>Utskottet tillstyrker i sak regeringens förslag om nya sekretessb</w:t>
      </w:r>
      <w:r w:rsidRPr="005C32DD">
        <w:t>e</w:t>
      </w:r>
      <w:r w:rsidRPr="005C32DD">
        <w:t>stämmelser för att underlätta bekämpningen av den ekonomiska brott</w:t>
      </w:r>
      <w:r w:rsidRPr="005C32DD">
        <w:t>s</w:t>
      </w:r>
      <w:r w:rsidRPr="005C32DD">
        <w:t xml:space="preserve">ligheten. </w:t>
      </w:r>
    </w:p>
    <w:p w:rsidR="008C45FB" w:rsidRPr="005C32DD" w:rsidRDefault="008C45FB">
      <w:pPr>
        <w:pStyle w:val="Rubrik4"/>
        <w:rPr>
          <w:noProof w:val="0"/>
        </w:rPr>
      </w:pPr>
      <w:bookmarkStart w:id="16" w:name="_Toc26249431"/>
      <w:r w:rsidRPr="005C32DD">
        <w:rPr>
          <w:noProof w:val="0"/>
        </w:rPr>
        <w:t>Bakgrund</w:t>
      </w:r>
      <w:bookmarkEnd w:id="16"/>
      <w:r w:rsidRPr="005C32DD">
        <w:rPr>
          <w:noProof w:val="0"/>
        </w:rPr>
        <w:t xml:space="preserve"> </w:t>
      </w:r>
    </w:p>
    <w:p w:rsidR="008C45FB" w:rsidRPr="005C32DD" w:rsidRDefault="008C45FB">
      <w:r w:rsidRPr="005C32DD">
        <w:t>Regeringen redovisar i propositionen sin strategi för att bekämpa den ekon</w:t>
      </w:r>
      <w:r w:rsidRPr="005C32DD">
        <w:t>o</w:t>
      </w:r>
      <w:r w:rsidRPr="005C32DD">
        <w:t>miska brottsligheten, bestämmelser om myndighetssamverkan och om my</w:t>
      </w:r>
      <w:r w:rsidRPr="005C32DD">
        <w:t>n</w:t>
      </w:r>
      <w:r w:rsidRPr="005C32DD">
        <w:t xml:space="preserve">dighetsstrukturen samt om sekretess mellan myndigheter, om brytande av sekretess och om upplysningsskyldighet mellan myndigheter. </w:t>
      </w:r>
    </w:p>
    <w:p w:rsidR="008C45FB" w:rsidRPr="005C32DD" w:rsidRDefault="008C45FB">
      <w:pPr>
        <w:pStyle w:val="Rubrik4"/>
        <w:rPr>
          <w:noProof w:val="0"/>
        </w:rPr>
      </w:pPr>
      <w:bookmarkStart w:id="17" w:name="_Toc26249432"/>
      <w:r w:rsidRPr="005C32DD">
        <w:rPr>
          <w:noProof w:val="0"/>
        </w:rPr>
        <w:t>Sekretess hos tillsynsmyndigheten i konkurs och inom exekutionsväsendet för misstankar om brott</w:t>
      </w:r>
      <w:bookmarkEnd w:id="17"/>
      <w:r w:rsidRPr="005C32DD">
        <w:rPr>
          <w:noProof w:val="0"/>
        </w:rPr>
        <w:t xml:space="preserve"> </w:t>
      </w:r>
    </w:p>
    <w:p w:rsidR="008C45FB" w:rsidRPr="005C32DD" w:rsidRDefault="008C45FB">
      <w:pPr>
        <w:pStyle w:val="Rubrik5"/>
        <w:spacing w:before="235"/>
        <w:rPr>
          <w:noProof w:val="0"/>
        </w:rPr>
      </w:pPr>
      <w:r w:rsidRPr="005C32DD">
        <w:rPr>
          <w:noProof w:val="0"/>
        </w:rPr>
        <w:t xml:space="preserve">Gällande bestämmelser </w:t>
      </w:r>
    </w:p>
    <w:p w:rsidR="008C45FB" w:rsidRPr="005C32DD" w:rsidRDefault="008C45FB">
      <w:r w:rsidRPr="005C32DD">
        <w:t>Kronofogdemyndighetens verksamhet i egenskap av tillsynsmyndighet i konkurs utgör en sådan självständig verksamhetsgren som avses i 1 kap. 3 § andra stycket sekretesslagen, vilket innebär att sekretess gäller mellan denna verksamhet och kronofogdemyndighetens verksamhet i övrigt. Denna åtskil</w:t>
      </w:r>
      <w:r w:rsidRPr="005C32DD">
        <w:t>l</w:t>
      </w:r>
      <w:r w:rsidRPr="005C32DD">
        <w:t>nad återspeglas också i sekretessbestämmelserna, vilka skiljer mellan sekr</w:t>
      </w:r>
      <w:r w:rsidRPr="005C32DD">
        <w:t>e</w:t>
      </w:r>
      <w:r w:rsidRPr="005C32DD">
        <w:t>tess inom exekutionsväse</w:t>
      </w:r>
      <w:r w:rsidRPr="005C32DD">
        <w:t>n</w:t>
      </w:r>
      <w:r w:rsidRPr="005C32DD">
        <w:t xml:space="preserve">det och sekretess hos tillsynsmyndigheten. </w:t>
      </w:r>
    </w:p>
    <w:p w:rsidR="008C45FB" w:rsidRPr="005C32DD" w:rsidRDefault="008C45FB">
      <w:pPr>
        <w:pStyle w:val="Normaltindrag"/>
      </w:pPr>
      <w:r w:rsidRPr="005C32DD">
        <w:t>Sekretess gäller enligt 5 kap. 1 § första stycket sekretesslagen bl.a. för uppgift som hänför sig till förundersökning i brottmål eller åklagar</w:t>
      </w:r>
      <w:r w:rsidRPr="005C32DD">
        <w:softHyphen/>
        <w:t>myndighets, polismy</w:t>
      </w:r>
      <w:r w:rsidRPr="005C32DD">
        <w:t>n</w:t>
      </w:r>
      <w:r w:rsidRPr="005C32DD">
        <w:t>dighets, skattemyndighets, Tullverkets eller Kust</w:t>
      </w:r>
      <w:r w:rsidRPr="005C32DD">
        <w:softHyphen/>
        <w:t>bevakningens verksamhet i övrigt för att förebygga, uppdaga, utreda eller beivra brott, om det kan antas att syftet med beslutade eller förutsedda åtgä</w:t>
      </w:r>
      <w:r w:rsidRPr="005C32DD">
        <w:t>r</w:t>
      </w:r>
      <w:r w:rsidRPr="005C32DD">
        <w:t>der motverkas eller den framtida ver</w:t>
      </w:r>
      <w:r w:rsidRPr="005C32DD">
        <w:t>k</w:t>
      </w:r>
      <w:r w:rsidRPr="005C32DD">
        <w:t>samheten skadas om uppgiften röjs.</w:t>
      </w:r>
    </w:p>
    <w:p w:rsidR="008C45FB" w:rsidRPr="005C32DD" w:rsidRDefault="008C45FB">
      <w:pPr>
        <w:pStyle w:val="Normaltindrag"/>
      </w:pPr>
      <w:r w:rsidRPr="005C32DD">
        <w:t>Enligt samma paragrafs tredje stycke gäller bl.a. den nämnda sekretessen i annan verksamhet hos myndighet för att biträda åklagar</w:t>
      </w:r>
      <w:r w:rsidRPr="005C32DD">
        <w:softHyphen/>
        <w:t>myndig</w:t>
      </w:r>
      <w:r w:rsidRPr="005C32DD">
        <w:softHyphen/>
        <w:t>het, polismy</w:t>
      </w:r>
      <w:r w:rsidRPr="005C32DD">
        <w:t>n</w:t>
      </w:r>
      <w:r w:rsidRPr="005C32DD">
        <w:t>dighet, skattemyndighet, Tullverket eller Kust</w:t>
      </w:r>
      <w:r w:rsidRPr="005C32DD">
        <w:softHyphen/>
        <w:t>bevak</w:t>
      </w:r>
      <w:r w:rsidRPr="005C32DD">
        <w:softHyphen/>
        <w:t>ningen med att uppdaga, utreda eller beivra brott samt hos tillsynsmyndigheten och inom exekution</w:t>
      </w:r>
      <w:r w:rsidRPr="005C32DD">
        <w:t>s</w:t>
      </w:r>
      <w:r w:rsidRPr="005C32DD">
        <w:t>väsendet för uppgift som angår misstanke om att en gäldenär har begått brott som avses i 11 kap. brottsbalken (brott mot borgenärer m.m.) eller annat brott som har samband med gäldenärens verksamhet. Eftersom en myndighet som upprättar en brottsanmälan kan anses biträda polisen, skyddas uppgifterna i den utredning som ligger till grund fö</w:t>
      </w:r>
      <w:r w:rsidRPr="005C32DD">
        <w:t>r en brottsanmälan av sekretess enligt</w:t>
      </w:r>
      <w:r w:rsidRPr="005C32DD">
        <w:rPr>
          <w:i/>
        </w:rPr>
        <w:t xml:space="preserve"> </w:t>
      </w:r>
      <w:r w:rsidRPr="005C32DD">
        <w:t xml:space="preserve">5 kap. 1 § tredje stycket första ledet, och det även innan uppgifterna har kommit åklagare eller polis till del (prop. 1979/80:2 Del A sid. 140). </w:t>
      </w:r>
    </w:p>
    <w:p w:rsidR="008C45FB" w:rsidRPr="005C32DD" w:rsidRDefault="008C45FB">
      <w:pPr>
        <w:pStyle w:val="Normaltindrag"/>
      </w:pPr>
      <w:r w:rsidRPr="005C32DD">
        <w:t>Sekretess gäller till skydd för enskild enligt 9 kap. 17 § sekretesslagen i bl.a. brottsutredande verksamhet hos polis och åklagare och inom exekution</w:t>
      </w:r>
      <w:r w:rsidRPr="005C32DD">
        <w:t>s</w:t>
      </w:r>
      <w:r w:rsidRPr="005C32DD">
        <w:t>väsendet för uppgift om enskilds personliga och ekonomiska förhållanden. Sekretessen gäller med omvänt skaderekvisit, dvs. sekretess gäller om det inte står klart att uppgiften kan röjas utan att den enskilde eller någon honom närstående lider skada eller men. Hos tillsynsmyndigheten gäller se</w:t>
      </w:r>
      <w:r w:rsidRPr="005C32DD">
        <w:softHyphen/>
        <w:t>kretess enligt 8 kap. 9 § sekretesslagen enbart enskilds affärs- och driftsfö</w:t>
      </w:r>
      <w:r w:rsidRPr="005C32DD">
        <w:t>r</w:t>
      </w:r>
      <w:r w:rsidRPr="005C32DD">
        <w:t xml:space="preserve">hållanden. </w:t>
      </w:r>
    </w:p>
    <w:p w:rsidR="008C45FB" w:rsidRPr="005C32DD" w:rsidRDefault="008C45FB">
      <w:pPr>
        <w:pStyle w:val="Rubrik5"/>
        <w:rPr>
          <w:noProof w:val="0"/>
        </w:rPr>
      </w:pPr>
      <w:r w:rsidRPr="005C32DD">
        <w:rPr>
          <w:noProof w:val="0"/>
        </w:rPr>
        <w:t xml:space="preserve">Propositionen </w:t>
      </w:r>
    </w:p>
    <w:p w:rsidR="008C45FB" w:rsidRPr="005C32DD" w:rsidRDefault="008C45FB">
      <w:r w:rsidRPr="005C32DD">
        <w:t>Regeringen föreslår i propositionen att den sekretess som gäller inom exeku</w:t>
      </w:r>
      <w:r w:rsidRPr="005C32DD">
        <w:softHyphen/>
        <w:t>tionsväsendet och hos tillsynsmyndighet i konkurs till skydd för myndigh</w:t>
      </w:r>
      <w:r w:rsidRPr="005C32DD">
        <w:t>e</w:t>
      </w:r>
      <w:r w:rsidRPr="005C32DD">
        <w:t>ternas verk</w:t>
      </w:r>
      <w:r w:rsidRPr="005C32DD">
        <w:softHyphen/>
        <w:t>samhet för att uppdaga, utreda eller beivra brott skall utvidgas från att gälla uppgift som angår misstanke om att en gäldenär har begått vissa brott till att omfatta uppgift som angår misstanke om brott oavsett vilket brott det är fråga om och oavsett vem som miss</w:t>
      </w:r>
      <w:r w:rsidRPr="005C32DD">
        <w:softHyphen/>
        <w:t>tänks. Vidare föreslås att en ny b</w:t>
      </w:r>
      <w:r w:rsidRPr="005C32DD">
        <w:t>e</w:t>
      </w:r>
      <w:r w:rsidRPr="005C32DD">
        <w:t>stämmelse skall införas om sekretess för uppgift hos tillsyns</w:t>
      </w:r>
      <w:r w:rsidRPr="005C32DD">
        <w:softHyphen/>
        <w:t>myndig</w:t>
      </w:r>
      <w:r w:rsidRPr="005C32DD">
        <w:softHyphen/>
        <w:t xml:space="preserve">heten i konkurs som angår misstanke om brott. </w:t>
      </w:r>
    </w:p>
    <w:p w:rsidR="008C45FB" w:rsidRPr="005C32DD" w:rsidRDefault="008C45FB">
      <w:pPr>
        <w:pStyle w:val="Normaltindrag"/>
      </w:pPr>
      <w:r w:rsidRPr="005C32DD">
        <w:t>Förslagen</w:t>
      </w:r>
      <w:r w:rsidRPr="005C32DD">
        <w:t xml:space="preserve"> innebär ändringar i 5 kap. 1 § tredje stycket och 9 kap. 17 § se</w:t>
      </w:r>
      <w:r w:rsidRPr="005C32DD">
        <w:t>k</w:t>
      </w:r>
      <w:r w:rsidRPr="005C32DD">
        <w:t>retessl</w:t>
      </w:r>
      <w:r w:rsidRPr="005C32DD">
        <w:t>a</w:t>
      </w:r>
      <w:r w:rsidRPr="005C32DD">
        <w:t xml:space="preserve">gen. </w:t>
      </w:r>
    </w:p>
    <w:p w:rsidR="008C45FB" w:rsidRPr="005C32DD" w:rsidRDefault="008C45FB">
      <w:pPr>
        <w:pStyle w:val="Rubrik4"/>
        <w:rPr>
          <w:noProof w:val="0"/>
        </w:rPr>
      </w:pPr>
      <w:bookmarkStart w:id="18" w:name="_Toc26249433"/>
      <w:r w:rsidRPr="005C32DD">
        <w:rPr>
          <w:noProof w:val="0"/>
        </w:rPr>
        <w:t>Sekretess till skydd för bl.a. kronofogdemyndighets brottsförebyggande verksamhet</w:t>
      </w:r>
      <w:bookmarkEnd w:id="18"/>
      <w:r w:rsidRPr="005C32DD">
        <w:rPr>
          <w:noProof w:val="0"/>
        </w:rPr>
        <w:t xml:space="preserve"> </w:t>
      </w:r>
    </w:p>
    <w:p w:rsidR="008C45FB" w:rsidRPr="005C32DD" w:rsidRDefault="008C45FB">
      <w:pPr>
        <w:pStyle w:val="Rubrik5"/>
        <w:spacing w:before="235"/>
        <w:rPr>
          <w:noProof w:val="0"/>
        </w:rPr>
      </w:pPr>
      <w:r w:rsidRPr="005C32DD">
        <w:rPr>
          <w:noProof w:val="0"/>
        </w:rPr>
        <w:t xml:space="preserve">Gällande bestämmelser </w:t>
      </w:r>
    </w:p>
    <w:p w:rsidR="008C45FB" w:rsidRPr="005C32DD" w:rsidRDefault="008C45FB">
      <w:r w:rsidRPr="005C32DD">
        <w:t>Uppgifter om pla</w:t>
      </w:r>
      <w:r w:rsidRPr="005C32DD">
        <w:softHyphen/>
        <w:t>ne</w:t>
      </w:r>
      <w:r w:rsidRPr="005C32DD">
        <w:softHyphen/>
        <w:t>rade kontrollaktioner skyddas hos polis-, tull- och åkl</w:t>
      </w:r>
      <w:r w:rsidRPr="005C32DD">
        <w:t>a</w:t>
      </w:r>
      <w:r w:rsidRPr="005C32DD">
        <w:t>garmyndigheterna enligt 5 kap. 1 § första stycket 4 sekretesslagen. En</w:t>
      </w:r>
      <w:r w:rsidRPr="005C32DD">
        <w:softHyphen/>
        <w:t>ligt den bestämmelsen gäller sekretess för uppgift som hänför sig till bl.a. åklaga</w:t>
      </w:r>
      <w:r w:rsidRPr="005C32DD">
        <w:t>r</w:t>
      </w:r>
      <w:r w:rsidRPr="005C32DD">
        <w:t>myndighets, polismyndighets, Tullverkets eller Kust</w:t>
      </w:r>
      <w:r w:rsidRPr="005C32DD">
        <w:softHyphen/>
        <w:t>bevakningens verksa</w:t>
      </w:r>
      <w:r w:rsidRPr="005C32DD">
        <w:t>m</w:t>
      </w:r>
      <w:r w:rsidRPr="005C32DD">
        <w:t>het i övrigt för att förebygga, uppdaga, utreda eller beivra brott. Att sekrete</w:t>
      </w:r>
      <w:r w:rsidRPr="005C32DD">
        <w:t>s</w:t>
      </w:r>
      <w:r w:rsidRPr="005C32DD">
        <w:t>sen avser en uppgift som ”hänför sig” till viss verksamhet innebär att sekr</w:t>
      </w:r>
      <w:r w:rsidRPr="005C32DD">
        <w:t>e</w:t>
      </w:r>
      <w:r w:rsidRPr="005C32DD">
        <w:t xml:space="preserve">tessen följer med när uppgiften lämnas till en annan myndighet. </w:t>
      </w:r>
    </w:p>
    <w:p w:rsidR="008C45FB" w:rsidRPr="005C32DD" w:rsidRDefault="008C45FB">
      <w:pPr>
        <w:pStyle w:val="Normaltindrag"/>
      </w:pPr>
      <w:r w:rsidRPr="005C32DD">
        <w:t xml:space="preserve">Vid </w:t>
      </w:r>
      <w:r w:rsidRPr="005C32DD">
        <w:t>myndighetsgemensamma aktioner kan 4 kap. 1 § sekretesslagen ti</w:t>
      </w:r>
      <w:r w:rsidRPr="005C32DD">
        <w:t>l</w:t>
      </w:r>
      <w:r w:rsidRPr="005C32DD">
        <w:t>lämpas hos skattemyndigheten. Enligt denna bestämmelse gäller sekretess för uppgift angående planläggning eller annan för</w:t>
      </w:r>
      <w:r w:rsidRPr="005C32DD">
        <w:softHyphen/>
        <w:t>beredelse för inspektion, rev</w:t>
      </w:r>
      <w:r w:rsidRPr="005C32DD">
        <w:t>i</w:t>
      </w:r>
      <w:r w:rsidRPr="005C32DD">
        <w:t>sion eller annan granskning som myndighet har att företa om det kan antas att syftet med granskningsverksamheten motverkas om uppgiften röjs. Sekrete</w:t>
      </w:r>
      <w:r w:rsidRPr="005C32DD">
        <w:t>s</w:t>
      </w:r>
      <w:r w:rsidRPr="005C32DD">
        <w:t>sen gäller inte bara hos gransk</w:t>
      </w:r>
      <w:r w:rsidRPr="005C32DD">
        <w:softHyphen/>
        <w:t>ningsmyndigheten. Sekretessen kan även gälla hos en myndighet som biträder gransknings</w:t>
      </w:r>
      <w:r w:rsidRPr="005C32DD">
        <w:softHyphen/>
        <w:t>myndigheten, t.ex. med synpu</w:t>
      </w:r>
      <w:r w:rsidRPr="005C32DD">
        <w:t>n</w:t>
      </w:r>
      <w:r w:rsidRPr="005C32DD">
        <w:t>k</w:t>
      </w:r>
      <w:r w:rsidRPr="005C32DD">
        <w:t>ter på gransk</w:t>
      </w:r>
      <w:r w:rsidRPr="005C32DD">
        <w:softHyphen/>
        <w:t>ningsplaner. Kronofogdemyndighetens bidrag till myndighet</w:t>
      </w:r>
      <w:r w:rsidRPr="005C32DD">
        <w:t>s</w:t>
      </w:r>
      <w:r w:rsidRPr="005C32DD">
        <w:t xml:space="preserve">gemensamma åtgärder är att vidta åtgärder i mål eller ärende om utsökning och indrivning. Sådana åtgärder kan inte sägas utgöra vare sig inspektion, revision eller annan granskning och planering inför sådana åtgärder. </w:t>
      </w:r>
    </w:p>
    <w:p w:rsidR="008C45FB" w:rsidRPr="005C32DD" w:rsidRDefault="008C45FB">
      <w:pPr>
        <w:pStyle w:val="Rubrik5"/>
        <w:rPr>
          <w:noProof w:val="0"/>
        </w:rPr>
      </w:pPr>
      <w:r w:rsidRPr="005C32DD">
        <w:rPr>
          <w:noProof w:val="0"/>
        </w:rPr>
        <w:t xml:space="preserve">Propositionen </w:t>
      </w:r>
    </w:p>
    <w:p w:rsidR="008C45FB" w:rsidRPr="005C32DD" w:rsidRDefault="008C45FB">
      <w:r w:rsidRPr="005C32DD">
        <w:t>Regeringen</w:t>
      </w:r>
      <w:r w:rsidRPr="005C32DD">
        <w:rPr>
          <w:b/>
        </w:rPr>
        <w:t xml:space="preserve"> </w:t>
      </w:r>
      <w:r w:rsidRPr="005C32DD">
        <w:t>föreslår att sekretess skall gälla för uppgift som hänför sig till verksamhet hos myndighet för att biträda åklagarmyndighet, polismyndighet, skattemyndighet, Tullverket eller Kustbevakningen inte bara med att uppd</w:t>
      </w:r>
      <w:r w:rsidRPr="005C32DD">
        <w:t>a</w:t>
      </w:r>
      <w:r w:rsidRPr="005C32DD">
        <w:t>ga, utreda eller beivra brott utan även med att förebygga brott, om det kan antas att syftet med beslutade eller förutsedda åtgärder motverkas eller den framtida verksamheten skadas om uppgiften röjs. – Förslaget innebär ytterl</w:t>
      </w:r>
      <w:r w:rsidRPr="005C32DD">
        <w:t>i</w:t>
      </w:r>
      <w:r w:rsidRPr="005C32DD">
        <w:t>gare ändring i 5 kap. 1 § tredje stycket sekr</w:t>
      </w:r>
      <w:r w:rsidRPr="005C32DD">
        <w:t>e</w:t>
      </w:r>
      <w:r w:rsidRPr="005C32DD">
        <w:t xml:space="preserve">tesslagen. </w:t>
      </w:r>
    </w:p>
    <w:p w:rsidR="008C45FB" w:rsidRPr="005C32DD" w:rsidRDefault="008C45FB">
      <w:pPr>
        <w:pStyle w:val="Rubrik4"/>
        <w:rPr>
          <w:noProof w:val="0"/>
        </w:rPr>
      </w:pPr>
      <w:bookmarkStart w:id="19" w:name="_Toc26249434"/>
      <w:r w:rsidRPr="005C32DD">
        <w:rPr>
          <w:noProof w:val="0"/>
        </w:rPr>
        <w:t xml:space="preserve">Sekretess </w:t>
      </w:r>
      <w:r w:rsidRPr="005C32DD">
        <w:rPr>
          <w:noProof w:val="0"/>
        </w:rPr>
        <w:t>till skydd för utredning om förbud att lämna juridiskt eller ekonomiskt biträde</w:t>
      </w:r>
      <w:bookmarkEnd w:id="19"/>
      <w:r w:rsidRPr="005C32DD">
        <w:rPr>
          <w:noProof w:val="0"/>
        </w:rPr>
        <w:t xml:space="preserve"> </w:t>
      </w:r>
    </w:p>
    <w:p w:rsidR="008C45FB" w:rsidRPr="005C32DD" w:rsidRDefault="008C45FB">
      <w:pPr>
        <w:pStyle w:val="Rubrik5"/>
        <w:spacing w:before="235"/>
        <w:rPr>
          <w:noProof w:val="0"/>
        </w:rPr>
      </w:pPr>
      <w:r w:rsidRPr="005C32DD">
        <w:rPr>
          <w:noProof w:val="0"/>
        </w:rPr>
        <w:t xml:space="preserve">Gällande bestämmelser </w:t>
      </w:r>
    </w:p>
    <w:p w:rsidR="008C45FB" w:rsidRPr="005C32DD" w:rsidRDefault="008C45FB">
      <w:r w:rsidRPr="005C32DD">
        <w:t xml:space="preserve">För att åtgärda problemen med juridiska och ekonomiska rådgivare som på olika sätt främjar ekonomisk brottslighet finns numera lagen (1985:354) om förbud mot juridiskt eller ekonomiskt biträde i vissa fall. </w:t>
      </w:r>
    </w:p>
    <w:p w:rsidR="008C45FB" w:rsidRPr="005C32DD" w:rsidRDefault="008C45FB">
      <w:pPr>
        <w:pStyle w:val="Normaltindrag"/>
      </w:pPr>
      <w:r w:rsidRPr="005C32DD">
        <w:t>Förbud att lämna juridiskt eller ekonomiskt biträde får meddelas den som, när sådant biträde lämnats, har gjort sig skyldig till brott, som inte är ringa (biträdesförbud). Frågan om förbud att lämna juridiskt eller ekonomiskt bitr</w:t>
      </w:r>
      <w:r w:rsidRPr="005C32DD">
        <w:t>ä</w:t>
      </w:r>
      <w:r w:rsidRPr="005C32DD">
        <w:t>de skall åläggas någon aktualiseras normalt i samma rättegång som ansvar</w:t>
      </w:r>
      <w:r w:rsidRPr="005C32DD">
        <w:t>s</w:t>
      </w:r>
      <w:r w:rsidRPr="005C32DD">
        <w:t>talan för det brott som föranleder talan om förbud. Sistnämnda talan kan emellertid också föras särskilt. I den mån utredningen om förbud förs inom ramen för en förundersökning omfattas den av sekretess enligt 5 kap. 1 § första stycket 1 sekretesslagen. I den mån utredningen görs fristående omfa</w:t>
      </w:r>
      <w:r w:rsidRPr="005C32DD">
        <w:t>t</w:t>
      </w:r>
      <w:r w:rsidRPr="005C32DD">
        <w:t xml:space="preserve">tas den inte av sekretess. </w:t>
      </w:r>
    </w:p>
    <w:p w:rsidR="008C45FB" w:rsidRPr="005C32DD" w:rsidRDefault="008C45FB">
      <w:pPr>
        <w:pStyle w:val="Normaltindrag"/>
      </w:pPr>
      <w:r w:rsidRPr="005C32DD">
        <w:t>Utredning i frågor om näringsförbud enligt lagen (1986:436) om näring</w:t>
      </w:r>
      <w:r w:rsidRPr="005C32DD">
        <w:t>s</w:t>
      </w:r>
      <w:r w:rsidRPr="005C32DD">
        <w:t>förbud skyddas av en särskild sekretessbestämmelse i 5 kap. 1 § första stycket 3 sekr</w:t>
      </w:r>
      <w:r w:rsidRPr="005C32DD">
        <w:t>e</w:t>
      </w:r>
      <w:r w:rsidRPr="005C32DD">
        <w:t xml:space="preserve">tesslagen. </w:t>
      </w:r>
    </w:p>
    <w:p w:rsidR="008C45FB" w:rsidRPr="005C32DD" w:rsidRDefault="008C45FB">
      <w:pPr>
        <w:pStyle w:val="Rubrik5"/>
        <w:rPr>
          <w:noProof w:val="0"/>
        </w:rPr>
      </w:pPr>
      <w:r w:rsidRPr="005C32DD">
        <w:rPr>
          <w:noProof w:val="0"/>
        </w:rPr>
        <w:t xml:space="preserve">Propositionen </w:t>
      </w:r>
    </w:p>
    <w:p w:rsidR="008C45FB" w:rsidRPr="005C32DD" w:rsidRDefault="008C45FB">
      <w:r w:rsidRPr="005C32DD">
        <w:t>Regeringen föreslår att sekretessen enligt 5 kap. 1 § första stycket 3 sekr</w:t>
      </w:r>
      <w:r w:rsidRPr="005C32DD">
        <w:t>e</w:t>
      </w:r>
      <w:r w:rsidRPr="005C32DD">
        <w:t>tesslagen till skydd för verksamhet som rör utredning i frågor om näringsfö</w:t>
      </w:r>
      <w:r w:rsidRPr="005C32DD">
        <w:t>r</w:t>
      </w:r>
      <w:r w:rsidRPr="005C32DD">
        <w:t xml:space="preserve">bud utvidgas till att gälla även utredningar om förbud att lämna juridiskt eller ekonomiskt biträde. </w:t>
      </w:r>
    </w:p>
    <w:p w:rsidR="008C45FB" w:rsidRPr="005C32DD" w:rsidRDefault="008C45FB">
      <w:pPr>
        <w:pStyle w:val="Rubrik4"/>
        <w:rPr>
          <w:noProof w:val="0"/>
        </w:rPr>
      </w:pPr>
      <w:bookmarkStart w:id="20" w:name="_Toc26249435"/>
      <w:r w:rsidRPr="005C32DD">
        <w:rPr>
          <w:noProof w:val="0"/>
        </w:rPr>
        <w:t>Sekretess till skydd för företagshemligheter</w:t>
      </w:r>
      <w:bookmarkEnd w:id="20"/>
      <w:r w:rsidRPr="005C32DD">
        <w:rPr>
          <w:noProof w:val="0"/>
        </w:rPr>
        <w:t xml:space="preserve"> </w:t>
      </w:r>
    </w:p>
    <w:p w:rsidR="008C45FB" w:rsidRPr="005C32DD" w:rsidRDefault="008C45FB">
      <w:pPr>
        <w:pStyle w:val="Rubrik5"/>
        <w:spacing w:before="235"/>
        <w:rPr>
          <w:noProof w:val="0"/>
        </w:rPr>
      </w:pPr>
      <w:r w:rsidRPr="005C32DD">
        <w:rPr>
          <w:noProof w:val="0"/>
        </w:rPr>
        <w:t xml:space="preserve">Gällande bestämmelser </w:t>
      </w:r>
    </w:p>
    <w:p w:rsidR="008C45FB" w:rsidRPr="005C32DD" w:rsidRDefault="008C45FB">
      <w:r w:rsidRPr="005C32DD">
        <w:t>Uppgifter om företagshemligheter kan förekomma i förundersökningar vid utredning om företagsspioneri eller olovlig befattning med företagshemlighet enligt lagen (1990:409) om skydd för företagshemligheter. Uppgifter om företagshemligheter kan emellertid även förekomma i förundersökningar rörande andra brott. Så länge förundersökningen pågår kan uppgifterna sky</w:t>
      </w:r>
      <w:r w:rsidRPr="005C32DD">
        <w:t>d</w:t>
      </w:r>
      <w:r w:rsidRPr="005C32DD">
        <w:t>das hos polis och åklagare med stöd av 9 kap. 17 § sekretesslagen. Enligt sistnämnda bestämmelse gäller, som berörts ovan, sekretess för uppgift om enskilds personliga eller ekonomiska förhållanden i bl.a. utredning enligt bestämmelserna om förundersökning i brottmål om det inte står klart att up</w:t>
      </w:r>
      <w:r w:rsidRPr="005C32DD">
        <w:t>p</w:t>
      </w:r>
      <w:r w:rsidRPr="005C32DD">
        <w:t xml:space="preserve">gifterna kan röjas utan att den enskilde eller någon honom närstående lider skada eller men. </w:t>
      </w:r>
    </w:p>
    <w:p w:rsidR="008C45FB" w:rsidRPr="005C32DD" w:rsidRDefault="008C45FB">
      <w:pPr>
        <w:pStyle w:val="Normaltindrag"/>
      </w:pPr>
      <w:r w:rsidRPr="005C32DD">
        <w:t xml:space="preserve">När förundersökningen avslutats och uppgifter överlämnats till domstolen med anledning av åtal upphör enligt 9 kap. 18 </w:t>
      </w:r>
      <w:r w:rsidRPr="005C32DD">
        <w:t>§ andra stycket sekretesslagen sekretessen för dessa uppgifter att gälla hos åklagaren och polisen, medan sekretess för samma uppgifter gäller under vissa förutsättningar hos domst</w:t>
      </w:r>
      <w:r w:rsidRPr="005C32DD">
        <w:t>o</w:t>
      </w:r>
      <w:r w:rsidRPr="005C32DD">
        <w:t xml:space="preserve">len enligt 8 kap. 17 § sekretesslagen. </w:t>
      </w:r>
    </w:p>
    <w:p w:rsidR="008C45FB" w:rsidRPr="005C32DD" w:rsidRDefault="008C45FB">
      <w:pPr>
        <w:pStyle w:val="Rubrik5"/>
        <w:spacing w:before="235"/>
        <w:rPr>
          <w:noProof w:val="0"/>
        </w:rPr>
      </w:pPr>
      <w:r w:rsidRPr="005C32DD">
        <w:rPr>
          <w:noProof w:val="0"/>
        </w:rPr>
        <w:t xml:space="preserve">Propositionen </w:t>
      </w:r>
    </w:p>
    <w:p w:rsidR="008C45FB" w:rsidRPr="005C32DD" w:rsidRDefault="008C45FB">
      <w:r w:rsidRPr="005C32DD">
        <w:t>Regeringen föreslår att sekretessen hos åklagare och polismyndighet för up</w:t>
      </w:r>
      <w:r w:rsidRPr="005C32DD">
        <w:t>p</w:t>
      </w:r>
      <w:r w:rsidRPr="005C32DD">
        <w:t xml:space="preserve">gift om företagshemlighet skall fortsätta att gälla även efter det att uppgiften har lämnats till domstol med anledning av åtal. – Förslaget innebär ändring i 9 kap. 18 § andra stycket sekretesslagen. </w:t>
      </w:r>
    </w:p>
    <w:p w:rsidR="008C45FB" w:rsidRPr="005C32DD" w:rsidRDefault="008C45FB">
      <w:pPr>
        <w:pStyle w:val="Rubrik4"/>
        <w:rPr>
          <w:noProof w:val="0"/>
        </w:rPr>
      </w:pPr>
      <w:bookmarkStart w:id="21" w:name="_Toc26249436"/>
      <w:r w:rsidRPr="005C32DD">
        <w:rPr>
          <w:noProof w:val="0"/>
        </w:rPr>
        <w:t>Informationsutbyte med konkursförvaltare m.m.</w:t>
      </w:r>
      <w:bookmarkEnd w:id="21"/>
      <w:r w:rsidRPr="005C32DD">
        <w:rPr>
          <w:noProof w:val="0"/>
        </w:rPr>
        <w:t xml:space="preserve"> </w:t>
      </w:r>
    </w:p>
    <w:p w:rsidR="008C45FB" w:rsidRPr="005C32DD" w:rsidRDefault="008C45FB">
      <w:pPr>
        <w:pStyle w:val="Rubrik5"/>
        <w:spacing w:before="235"/>
        <w:rPr>
          <w:noProof w:val="0"/>
        </w:rPr>
      </w:pPr>
      <w:r w:rsidRPr="005C32DD">
        <w:rPr>
          <w:noProof w:val="0"/>
        </w:rPr>
        <w:t xml:space="preserve">Gällande bestämmelser  </w:t>
      </w:r>
    </w:p>
    <w:p w:rsidR="008C45FB" w:rsidRPr="005C32DD" w:rsidRDefault="008C45FB">
      <w:r w:rsidRPr="005C32DD">
        <w:t>Skattemyndigheterna har enligt 9 kap. 1 § fjärde stycket och 2 § fjärde stycket sekretesslagen möjlighet att utan hinder av sekretess lämna en uppgift ur en revisionspromemoria till konkursförvaltaren i den reviderades konkurs. För att de uppgifter som en skattemyndighet lämnar till en konkursförvaltare med tillämpning av de nämnda lagrummen inte skall vara helt utan skydd efter det att de har lämnats till konkursförvaltaren får enligt 14 kap. 10 § första stycket 3 sekretesslagen en myndighet vid utlämnand</w:t>
      </w:r>
      <w:r w:rsidRPr="005C32DD">
        <w:t>et uppställa förbehåll som i</w:t>
      </w:r>
      <w:r w:rsidRPr="005C32DD">
        <w:t>n</w:t>
      </w:r>
      <w:r w:rsidRPr="005C32DD">
        <w:t>skränker konkursförvaltarens rätt att lämna uppgiften vidare eller att utnyttja uppgiften. Sådant förbehåll får dock enligt 14 kap. 10 § fjärde stycket inte innebära ett förbud mot att använda uppgiften, om den behövs för att förvalt</w:t>
      </w:r>
      <w:r w:rsidRPr="005C32DD">
        <w:t>a</w:t>
      </w:r>
      <w:r w:rsidRPr="005C32DD">
        <w:t xml:space="preserve">ren skall kunna fullgöra de uppgifter som åvilar honom i konkursen. Härmed avses t.ex. att lämna upplysningar till rätten, borgenärer, granskningsmän, konkursgäldenärer eller tillsynsmyndigheten, 7 kap. 9 § konkurslagen (1987:672), eller att anmäla </w:t>
      </w:r>
      <w:r w:rsidRPr="005C32DD">
        <w:t>brottsmisstanke till åklagare, 7 kap. 16 § samma lag.</w:t>
      </w:r>
    </w:p>
    <w:p w:rsidR="008C45FB" w:rsidRPr="005C32DD" w:rsidRDefault="008C45FB">
      <w:pPr>
        <w:pStyle w:val="Normaltindrag"/>
      </w:pPr>
      <w:r w:rsidRPr="005C32DD">
        <w:t>En konkursförvaltare skall, om han finner att gäldenären kan misstänkas för något brott som avses i 11 kap. brottsbalken (brott mot borgenärer m.m.), omedelbart underrätta allmän åklagare om det och ange grunden för missta</w:t>
      </w:r>
      <w:r w:rsidRPr="005C32DD">
        <w:t>n</w:t>
      </w:r>
      <w:r w:rsidRPr="005C32DD">
        <w:t>ken. Detsamma gäller om gäldenären har drivit näringsverksamhet och det under konkursförvalt</w:t>
      </w:r>
      <w:r w:rsidRPr="005C32DD">
        <w:softHyphen/>
        <w:t>ningen kommer fram att gäldenären kan misstänkas för något brott av icke ringa beskaffenhet som har samband med verksamheten. Kan det misstänkas att gäldenären, eller om gäldenären är en juridisk person, någon sådan stäl</w:t>
      </w:r>
      <w:r w:rsidRPr="005C32DD">
        <w:t>l</w:t>
      </w:r>
      <w:r w:rsidRPr="005C32DD">
        <w:t>företrädare som avses i 4 § lagen (1986:436) om närings</w:t>
      </w:r>
      <w:r w:rsidRPr="005C32DD">
        <w:softHyphen/>
        <w:t xml:space="preserve">förbud, har förfarit på ett sådant sätt att näringsförbud kan komma i fråga, gäller samma skyldighet att underrätta åklagaren. </w:t>
      </w:r>
    </w:p>
    <w:p w:rsidR="008C45FB" w:rsidRPr="005C32DD" w:rsidRDefault="008C45FB">
      <w:pPr>
        <w:pStyle w:val="Normaltindrag"/>
      </w:pPr>
      <w:r w:rsidRPr="005C32DD">
        <w:t>Av förvaltarb</w:t>
      </w:r>
      <w:r w:rsidRPr="005C32DD">
        <w:t>erättelsen skall det enligt 7 kap. 15 § första stycket 5 ko</w:t>
      </w:r>
      <w:r w:rsidRPr="005C32DD">
        <w:t>n</w:t>
      </w:r>
      <w:r w:rsidRPr="005C32DD">
        <w:t>kurslagen framgå om anmälan om misstanke om brott eller om sådant förf</w:t>
      </w:r>
      <w:r w:rsidRPr="005C32DD">
        <w:t>a</w:t>
      </w:r>
      <w:r w:rsidRPr="005C32DD">
        <w:t>rande som kan föranleda näringsförbud har gjorts till åklagare. Förvaltarb</w:t>
      </w:r>
      <w:r w:rsidRPr="005C32DD">
        <w:t>e</w:t>
      </w:r>
      <w:r w:rsidRPr="005C32DD">
        <w:t>rättelsen skall avlämnas snarast och senast sex månader från konkursbeslutet. Den skall skickas till rätten, tillsynsmyndigheten och varje borgenär som behöver den. Till slutredovisningen skall konkursförvaltaren bifoga en red</w:t>
      </w:r>
      <w:r w:rsidRPr="005C32DD">
        <w:t>o</w:t>
      </w:r>
      <w:r w:rsidRPr="005C32DD">
        <w:t>görelse för de åtgärder som han har vidtagit för att efterforska sådana brottsl</w:t>
      </w:r>
      <w:r w:rsidRPr="005C32DD">
        <w:t>i</w:t>
      </w:r>
      <w:r w:rsidRPr="005C32DD">
        <w:t>ga gärningar m.m. samt resultatet av dessa efte</w:t>
      </w:r>
      <w:r w:rsidRPr="005C32DD">
        <w:t>r</w:t>
      </w:r>
      <w:r w:rsidRPr="005C32DD">
        <w:t xml:space="preserve">forskningar. </w:t>
      </w:r>
    </w:p>
    <w:p w:rsidR="008C45FB" w:rsidRPr="005C32DD" w:rsidRDefault="008C45FB">
      <w:pPr>
        <w:pStyle w:val="Normaltindrag"/>
      </w:pPr>
      <w:r w:rsidRPr="005C32DD">
        <w:t>Konkursförvaltaren skall enligt 7 kap. 9 § konkurslagen på begäran lämna upplysningar om boet och dess förvaltning till rätten, borgenärer, grans</w:t>
      </w:r>
      <w:r w:rsidRPr="005C32DD">
        <w:t>k</w:t>
      </w:r>
      <w:r w:rsidRPr="005C32DD">
        <w:t xml:space="preserve">ningsmän, gäldenären eller tillsynsmyndigheten. Bestämmelsen innebär ingen skyldighet att lämna ut handlingar. </w:t>
      </w:r>
    </w:p>
    <w:p w:rsidR="008C45FB" w:rsidRPr="005C32DD" w:rsidRDefault="008C45FB">
      <w:r w:rsidRPr="005C32DD">
        <w:t>Sekretess gäller för uppgift som hänför sig till pågående granskning för ko</w:t>
      </w:r>
      <w:r w:rsidRPr="005C32DD">
        <w:t>n</w:t>
      </w:r>
      <w:r w:rsidRPr="005C32DD">
        <w:t>troll beträffande skatt eller avgift till staten eller kommun eller annan förmån, om det med hänsyn till syftet med kontrollen är av synnerlig vikt att uppgiften inte uppenbaras för den uppgiften avser, s.k. utrednings</w:t>
      </w:r>
      <w:r w:rsidRPr="005C32DD">
        <w:softHyphen/>
        <w:t>sekretess. I 9 kap. 1 och 2 §§ sekretesslagen finns sekretessbestäm</w:t>
      </w:r>
      <w:r w:rsidRPr="005C32DD">
        <w:softHyphen/>
        <w:t>melser som gäller inom ska</w:t>
      </w:r>
      <w:r w:rsidRPr="005C32DD">
        <w:t>t</w:t>
      </w:r>
      <w:r w:rsidRPr="005C32DD">
        <w:t>teförvaltningen till skydd för den enskildes integritet. Det följer av 14 kap. 4 § sekretesslagen att denna sekretess, till skillnad från utred</w:t>
      </w:r>
      <w:r w:rsidRPr="005C32DD">
        <w:softHyphen/>
        <w:t>nings</w:t>
      </w:r>
      <w:r w:rsidRPr="005C32DD">
        <w:softHyphen/>
        <w:t>sekretessen, inte gäller i förhållande till den</w:t>
      </w:r>
      <w:r w:rsidRPr="005C32DD">
        <w:t xml:space="preserve"> enskilde själv. </w:t>
      </w:r>
    </w:p>
    <w:p w:rsidR="008C45FB" w:rsidRPr="005C32DD" w:rsidRDefault="008C45FB">
      <w:pPr>
        <w:pStyle w:val="Normaltindrag"/>
      </w:pPr>
      <w:r w:rsidRPr="005C32DD">
        <w:t>Skattemyndigheterna kan med tillämp</w:t>
      </w:r>
      <w:r w:rsidRPr="005C32DD">
        <w:softHyphen/>
        <w:t>ning av sekretessbrytande bestä</w:t>
      </w:r>
      <w:r w:rsidRPr="005C32DD">
        <w:t>m</w:t>
      </w:r>
      <w:r w:rsidRPr="005C32DD">
        <w:t>melser i 9 kap. 1</w:t>
      </w:r>
      <w:r w:rsidRPr="005C32DD">
        <w:softHyphen/>
        <w:t xml:space="preserve"> och 2 §§ sekretesslagen låta konkursförvaltare ta del av uppgifter i en revisionspromemoria. Det följer av de sekretessbrytande b</w:t>
      </w:r>
      <w:r w:rsidRPr="005C32DD">
        <w:t>e</w:t>
      </w:r>
      <w:r w:rsidRPr="005C32DD">
        <w:t>stämmelsernas placering att de bryter sekretessen till skydd för den enskilde, men inte den s.k. utrednings</w:t>
      </w:r>
      <w:r w:rsidRPr="005C32DD">
        <w:softHyphen/>
        <w:t>sekretessen. Den myndighet som förfogar över uppgif</w:t>
      </w:r>
      <w:r w:rsidRPr="005C32DD">
        <w:softHyphen/>
        <w:t>ter</w:t>
      </w:r>
      <w:r w:rsidRPr="005C32DD">
        <w:softHyphen/>
        <w:t>na har vidare enligt 14 kap. 10 § sekretesslagen möj</w:t>
      </w:r>
      <w:r w:rsidRPr="005C32DD">
        <w:softHyphen/>
        <w:t>lig</w:t>
      </w:r>
      <w:r w:rsidRPr="005C32DD">
        <w:softHyphen/>
        <w:t>het att vid utlämnandet upp</w:t>
      </w:r>
      <w:r w:rsidRPr="005C32DD">
        <w:softHyphen/>
        <w:t>ställa förbehåll som inskränker konkursförvaltarens rätt att lämna upp</w:t>
      </w:r>
      <w:r w:rsidRPr="005C32DD">
        <w:softHyphen/>
        <w:t>gifterna v</w:t>
      </w:r>
      <w:r w:rsidRPr="005C32DD">
        <w:t>idare eller att utnyttja uppgifterna. Ett sådant förbehåll får dock inte innebära ett förbud mot att utnyttja uppgiften om den behövs för att förvaltaren skall kunna fullgöra sina skyldigheter i konku</w:t>
      </w:r>
      <w:r w:rsidRPr="005C32DD">
        <w:t>r</w:t>
      </w:r>
      <w:r w:rsidRPr="005C32DD">
        <w:t xml:space="preserve">sen. </w:t>
      </w:r>
    </w:p>
    <w:p w:rsidR="008C45FB" w:rsidRPr="005C32DD" w:rsidRDefault="008C45FB">
      <w:pPr>
        <w:pStyle w:val="Normaltindrag"/>
      </w:pPr>
      <w:r w:rsidRPr="005C32DD">
        <w:t>Sekretess gäller, som berörts ovan, för uppgifter i förundersökning, dels till skydd för intresset att beivra brott enligt 5 kap. 1 § sekretesslagen, dels till skydd för den enskilde enligt 9 kap. 17 § sekretesslagen. Sekretessbestämme</w:t>
      </w:r>
      <w:r w:rsidRPr="005C32DD">
        <w:t>l</w:t>
      </w:r>
      <w:r w:rsidRPr="005C32DD">
        <w:t>sen till skydd för den enskilde gäller sedan april 1999 med omvänt skadere</w:t>
      </w:r>
      <w:r w:rsidRPr="005C32DD">
        <w:t>k</w:t>
      </w:r>
      <w:r w:rsidRPr="005C32DD">
        <w:t xml:space="preserve">visit, dvs. sekretess gäller för uppgift om enskilds personliga och ekonomiska förhållanden om det inte står klart att uppgiften kan röjas utan att den enskilde eller någon honom närstående lider skada eller men. </w:t>
      </w:r>
    </w:p>
    <w:p w:rsidR="008C45FB" w:rsidRPr="005C32DD" w:rsidRDefault="008C45FB">
      <w:pPr>
        <w:pStyle w:val="Rubrik5"/>
        <w:rPr>
          <w:noProof w:val="0"/>
        </w:rPr>
      </w:pPr>
      <w:r w:rsidRPr="005C32DD">
        <w:rPr>
          <w:noProof w:val="0"/>
        </w:rPr>
        <w:t xml:space="preserve">Propositionen </w:t>
      </w:r>
    </w:p>
    <w:p w:rsidR="008C45FB" w:rsidRPr="005C32DD" w:rsidRDefault="008C45FB">
      <w:r w:rsidRPr="005C32DD">
        <w:t>Regeringen föreslår att konkursförvaltares skyldighet gentemot borgenärer, granskningsmän eller gäldenären att på begäran lämna upplysningar om boet och dess förvaltning, såvitt gäller uppgift om att han till åklagare har anmält brottsmisstankar eller misstankar om att näringsförbud kan komma i fråga, skall förskjutas tidsmässigt till dess konkursförvaltaren avger slutredovisning. Konkursförvaltarens skyl</w:t>
      </w:r>
      <w:r w:rsidRPr="005C32DD">
        <w:softHyphen/>
        <w:t>dig</w:t>
      </w:r>
      <w:r w:rsidRPr="005C32DD">
        <w:softHyphen/>
        <w:t>het att lämna sådana uppgifter i förvaltarberätte</w:t>
      </w:r>
      <w:r w:rsidRPr="005C32DD">
        <w:t>l</w:t>
      </w:r>
      <w:r w:rsidRPr="005C32DD">
        <w:t xml:space="preserve">sen föreslås upphävd. </w:t>
      </w:r>
    </w:p>
    <w:p w:rsidR="008C45FB" w:rsidRPr="005C32DD" w:rsidRDefault="008C45FB">
      <w:pPr>
        <w:pStyle w:val="Normaltindrag"/>
      </w:pPr>
      <w:r w:rsidRPr="005C32DD">
        <w:t xml:space="preserve">Förslagen innebär ändringar i 7 kap. 9 och 15 §§ konkurslagen. </w:t>
      </w:r>
    </w:p>
    <w:p w:rsidR="008C45FB" w:rsidRPr="005C32DD" w:rsidRDefault="008C45FB">
      <w:pPr>
        <w:pStyle w:val="Normaltindrag"/>
      </w:pPr>
      <w:r w:rsidRPr="005C32DD">
        <w:t>Regeringen föreslår också att de sekretessbrytande bestämmelserna i 9 kap. 1 och 2 §§ se</w:t>
      </w:r>
      <w:r w:rsidRPr="005C32DD">
        <w:softHyphen/>
        <w:t>kre</w:t>
      </w:r>
      <w:r w:rsidRPr="005C32DD">
        <w:softHyphen/>
        <w:t>tess</w:t>
      </w:r>
      <w:r w:rsidRPr="005C32DD">
        <w:softHyphen/>
        <w:t>lagen, som tillåter att uppgifter ur en revision</w:t>
      </w:r>
      <w:r w:rsidRPr="005C32DD">
        <w:t>s</w:t>
      </w:r>
      <w:r w:rsidRPr="005C32DD">
        <w:t>promemoria i skattemyndighets fiskala verksamhet lämnas till konkursfö</w:t>
      </w:r>
      <w:r w:rsidRPr="005C32DD">
        <w:t>r</w:t>
      </w:r>
      <w:r w:rsidRPr="005C32DD">
        <w:t>valtare, utvidgas till att avse uppgifter i ärende om revision. Regeringen för</w:t>
      </w:r>
      <w:r w:rsidRPr="005C32DD">
        <w:t>e</w:t>
      </w:r>
      <w:r w:rsidRPr="005C32DD">
        <w:t>slår vidare att en ny bestämmelse som bryter förundersök</w:t>
      </w:r>
      <w:r w:rsidRPr="005C32DD">
        <w:softHyphen/>
        <w:t>nings</w:t>
      </w:r>
      <w:r w:rsidRPr="005C32DD">
        <w:softHyphen/>
        <w:t>sekretessen till skydd för enskild införs i 9 kap. 17 § sekretesslagen. Bestämmelsens innebörd är att uppgift ur förundersökningen kan lämnas till en konkurs</w:t>
      </w:r>
      <w:r w:rsidRPr="005C32DD">
        <w:softHyphen/>
        <w:t>förvaltare om uppgiften kan antas ha betydelse för konkursutredningen. Den myndigh</w:t>
      </w:r>
      <w:r w:rsidRPr="005C32DD">
        <w:t>et som lämnar ut uppgiften skall enligt förslaget ha rätt att uppställa förbehåll som inskränker konkursförvaltarens</w:t>
      </w:r>
      <w:r w:rsidRPr="005C32DD">
        <w:rPr>
          <w:b/>
        </w:rPr>
        <w:t xml:space="preserve"> </w:t>
      </w:r>
      <w:r w:rsidRPr="005C32DD">
        <w:t>rätt att utnyttja uppgiften eller lämna uppgi</w:t>
      </w:r>
      <w:r w:rsidRPr="005C32DD">
        <w:t>f</w:t>
      </w:r>
      <w:r w:rsidRPr="005C32DD">
        <w:t>ten vidare utom för att fullgöra sina skyldigheter i konkursen (14 kap. 10 § sekretessl</w:t>
      </w:r>
      <w:r w:rsidRPr="005C32DD">
        <w:t>a</w:t>
      </w:r>
      <w:r w:rsidRPr="005C32DD">
        <w:t xml:space="preserve">gen). </w:t>
      </w:r>
    </w:p>
    <w:p w:rsidR="008C45FB" w:rsidRPr="005C32DD" w:rsidRDefault="008C45FB">
      <w:pPr>
        <w:pStyle w:val="Rubrik4"/>
        <w:rPr>
          <w:noProof w:val="0"/>
        </w:rPr>
      </w:pPr>
      <w:bookmarkStart w:id="22" w:name="_Toc26249437"/>
      <w:r w:rsidRPr="005C32DD">
        <w:rPr>
          <w:noProof w:val="0"/>
        </w:rPr>
        <w:t>Motioner</w:t>
      </w:r>
      <w:bookmarkEnd w:id="22"/>
    </w:p>
    <w:p w:rsidR="008C45FB" w:rsidRPr="005C32DD" w:rsidRDefault="008C45FB">
      <w:r w:rsidRPr="005C32DD">
        <w:t xml:space="preserve">Någon motion mot regeringens förslag föreligger inte. </w:t>
      </w:r>
    </w:p>
    <w:p w:rsidR="008C45FB" w:rsidRPr="005C32DD" w:rsidRDefault="008C45FB">
      <w:pPr>
        <w:pStyle w:val="Rubrik4"/>
        <w:rPr>
          <w:noProof w:val="0"/>
        </w:rPr>
      </w:pPr>
      <w:bookmarkStart w:id="23" w:name="_Toc26249438"/>
      <w:r w:rsidRPr="005C32DD">
        <w:rPr>
          <w:noProof w:val="0"/>
        </w:rPr>
        <w:t>Utskottets ställningstagande</w:t>
      </w:r>
      <w:bookmarkEnd w:id="23"/>
    </w:p>
    <w:p w:rsidR="008C45FB" w:rsidRPr="005C32DD" w:rsidRDefault="008C45FB">
      <w:r w:rsidRPr="005C32DD">
        <w:t xml:space="preserve">Utskottet tillstyrker i sak regeringens förslag. </w:t>
      </w:r>
    </w:p>
    <w:p w:rsidR="008C45FB" w:rsidRPr="005C32DD" w:rsidRDefault="008C45FB">
      <w:pPr>
        <w:pStyle w:val="Utskottetsvervganden-RubrikFrslagspunkt"/>
      </w:pPr>
      <w:bookmarkStart w:id="24" w:name="_Toc26249439"/>
      <w:r w:rsidRPr="005C32DD">
        <w:t>Ökad öppenhet i Säkerhetspolisens arkiv</w:t>
      </w:r>
      <w:bookmarkEnd w:id="24"/>
      <w:r w:rsidRPr="005C32DD">
        <w:t xml:space="preserve"> </w:t>
      </w:r>
    </w:p>
    <w:p w:rsidR="008C45FB" w:rsidRPr="005C32DD" w:rsidRDefault="008C45FB">
      <w:pPr>
        <w:pStyle w:val="Utskottsfrslagikorthet-Rubrik"/>
        <w:rPr>
          <w:noProof w:val="0"/>
        </w:rPr>
      </w:pPr>
      <w:r w:rsidRPr="005C32DD">
        <w:rPr>
          <w:noProof w:val="0"/>
        </w:rPr>
        <w:t>Utskottets förslag i korthet</w:t>
      </w:r>
    </w:p>
    <w:p w:rsidR="008C45FB" w:rsidRPr="005C32DD" w:rsidRDefault="008C45FB">
      <w:pPr>
        <w:pStyle w:val="Utskottsfrslagikorthet-Text"/>
      </w:pPr>
      <w:r w:rsidRPr="005C32DD">
        <w:t xml:space="preserve">Utskottet tillstyrker regeringens förslag om ökad offentlighet för uppgifter hos Säkerhetspolisen. </w:t>
      </w:r>
    </w:p>
    <w:p w:rsidR="008C45FB" w:rsidRPr="005C32DD" w:rsidRDefault="008C45FB">
      <w:pPr>
        <w:pStyle w:val="Utskottsfrslagikorthet-Text"/>
      </w:pPr>
      <w:r w:rsidRPr="005C32DD">
        <w:t>Utskottet avstyrker, med hänvisning främst till en aviserad utre</w:t>
      </w:r>
      <w:r w:rsidRPr="005C32DD">
        <w:t>d</w:t>
      </w:r>
      <w:r w:rsidRPr="005C32DD">
        <w:t>ning, en motion om möjligheten att få tillgång till handlingar från tiden före  år 1949 även hos Försvarsmakten och Utrikesdepart</w:t>
      </w:r>
      <w:r w:rsidRPr="005C32DD">
        <w:t>e</w:t>
      </w:r>
      <w:r w:rsidRPr="005C32DD">
        <w:t>mentet utan föregående sekretessprö</w:t>
      </w:r>
      <w:r w:rsidRPr="005C32DD">
        <w:t>v</w:t>
      </w:r>
      <w:r w:rsidRPr="005C32DD">
        <w:t xml:space="preserve">ning. </w:t>
      </w:r>
    </w:p>
    <w:p w:rsidR="008C45FB" w:rsidRPr="005C32DD" w:rsidRDefault="008C45FB">
      <w:pPr>
        <w:pStyle w:val="Rubrik4"/>
        <w:rPr>
          <w:noProof w:val="0"/>
        </w:rPr>
      </w:pPr>
      <w:bookmarkStart w:id="25" w:name="_Toc26249440"/>
      <w:r w:rsidRPr="005C32DD">
        <w:rPr>
          <w:noProof w:val="0"/>
        </w:rPr>
        <w:t>Gällande bestämmelser</w:t>
      </w:r>
      <w:bookmarkEnd w:id="25"/>
    </w:p>
    <w:p w:rsidR="008C45FB" w:rsidRPr="005C32DD" w:rsidRDefault="008C45FB">
      <w:pPr>
        <w:pStyle w:val="Rubrik5"/>
        <w:spacing w:before="235"/>
        <w:rPr>
          <w:noProof w:val="0"/>
        </w:rPr>
      </w:pPr>
      <w:r w:rsidRPr="005C32DD">
        <w:rPr>
          <w:noProof w:val="0"/>
        </w:rPr>
        <w:t xml:space="preserve">Säkerhetspolisens uppgifter </w:t>
      </w:r>
    </w:p>
    <w:p w:rsidR="008C45FB" w:rsidRPr="005C32DD" w:rsidRDefault="008C45FB">
      <w:r w:rsidRPr="005C32DD">
        <w:t>Säkerhetspolisen är organisatoriskt en del av Rikspolisstyrelsen men har en självständig ställning. Säkerhetspolisen har ett eget anslag och regeringen utfärdar riktlinjer för verksamheten genom ett regleringsbrev. Säkerhetspol</w:t>
      </w:r>
      <w:r w:rsidRPr="005C32DD">
        <w:t>i</w:t>
      </w:r>
      <w:r w:rsidRPr="005C32DD">
        <w:t>sen leds av en säkerhetspolischef som är generaldirektör.</w:t>
      </w:r>
    </w:p>
    <w:p w:rsidR="008C45FB" w:rsidRPr="005C32DD" w:rsidRDefault="008C45FB">
      <w:pPr>
        <w:pStyle w:val="Normaltindrag"/>
      </w:pPr>
      <w:r w:rsidRPr="005C32DD">
        <w:t>Säkerhetspolisens uppgifter framgår av 4, 5 och 5 a §§ förordningen (1989:773) med instruktion för Rikspolisstyrelsen. Säkerhetspolisens grun</w:t>
      </w:r>
      <w:r w:rsidRPr="005C32DD">
        <w:t>d</w:t>
      </w:r>
      <w:r w:rsidRPr="005C32DD">
        <w:t>läggande uppgift är att förebygga och avslöja brott mot rikets inre och yttre säkerhet. Med brott mot den inre säkerheten avses verksamhet som syftar till att med våld, hot eller tvång ändra vårt statsskick, förmå beslutande politiska organ eller myndigheter att fatta beslut i viss riktning eller hindra medborga</w:t>
      </w:r>
      <w:r w:rsidRPr="005C32DD">
        <w:t>r</w:t>
      </w:r>
      <w:r w:rsidRPr="005C32DD">
        <w:t>na från att utöva sina medborgerliga fri- och rättigheter. Någon legaldefinition av begreppet rikets yttre säkerhet finns inte, men i allmänhet brukar med begreppet avses Sv</w:t>
      </w:r>
      <w:r w:rsidRPr="005C32DD">
        <w:t>e</w:t>
      </w:r>
      <w:r w:rsidRPr="005C32DD">
        <w:t>riges nationella oberoe</w:t>
      </w:r>
      <w:r w:rsidRPr="005C32DD">
        <w:t xml:space="preserve">nde och territoriella suveränitet. </w:t>
      </w:r>
    </w:p>
    <w:p w:rsidR="008C45FB" w:rsidRPr="005C32DD" w:rsidRDefault="008C45FB">
      <w:pPr>
        <w:pStyle w:val="Normaltindrag"/>
      </w:pPr>
      <w:r w:rsidRPr="005C32DD">
        <w:t>Säkerhetspolisen leder också polisverksamhet i fråga om terrorismb</w:t>
      </w:r>
      <w:r w:rsidRPr="005C32DD">
        <w:t>e</w:t>
      </w:r>
      <w:r w:rsidRPr="005C32DD">
        <w:t>kämpning, bevaknings- och säkerhetsarbete som avser den centrala statsle</w:t>
      </w:r>
      <w:r w:rsidRPr="005C32DD">
        <w:t>d</w:t>
      </w:r>
      <w:r w:rsidRPr="005C32DD">
        <w:t>ningen eller som har samband med statsbesök och liknande händelser samt visst annat personskydd.</w:t>
      </w:r>
    </w:p>
    <w:p w:rsidR="008C45FB" w:rsidRPr="005C32DD" w:rsidRDefault="008C45FB">
      <w:pPr>
        <w:pStyle w:val="Normaltindrag"/>
      </w:pPr>
      <w:r w:rsidRPr="005C32DD">
        <w:t>Vidare fullgör Säkerhetspolisen de uppgifter som Rikspolisstyrelsen a</w:t>
      </w:r>
      <w:r w:rsidRPr="005C32DD">
        <w:t>n</w:t>
      </w:r>
      <w:r w:rsidRPr="005C32DD">
        <w:t>svarar för enligt säkerhetsskyddslagen (1996:627) och säkerhetsskyddsfö</w:t>
      </w:r>
      <w:r w:rsidRPr="005C32DD">
        <w:t>r</w:t>
      </w:r>
      <w:r w:rsidRPr="005C32DD">
        <w:t>ordningen (1996:633) samt lämnar tekniskt biträde åt polisväsendet i den utsträckning som det är lämpligt med hänsyn till verksamhetens art.</w:t>
      </w:r>
    </w:p>
    <w:p w:rsidR="008C45FB" w:rsidRPr="005C32DD" w:rsidRDefault="008C45FB">
      <w:pPr>
        <w:pStyle w:val="Normaltindrag"/>
      </w:pPr>
      <w:r w:rsidRPr="005C32DD">
        <w:t>Operativt kan Säkerhetspolisens uppgifter delas in i fyra verksamhets</w:t>
      </w:r>
      <w:r w:rsidRPr="005C32DD">
        <w:softHyphen/>
        <w:t>grenar; författningsskydd, kontraspionage, terrorismbekämpning och säke</w:t>
      </w:r>
      <w:r w:rsidRPr="005C32DD">
        <w:t>r</w:t>
      </w:r>
      <w:r w:rsidRPr="005C32DD">
        <w:t>hetsskydd.</w:t>
      </w:r>
    </w:p>
    <w:p w:rsidR="008C45FB" w:rsidRPr="005C32DD" w:rsidRDefault="008C45FB">
      <w:pPr>
        <w:pStyle w:val="Rubrik5"/>
        <w:rPr>
          <w:noProof w:val="0"/>
        </w:rPr>
      </w:pPr>
      <w:r w:rsidRPr="005C32DD">
        <w:rPr>
          <w:noProof w:val="0"/>
        </w:rPr>
        <w:t xml:space="preserve">Sekretessregler </w:t>
      </w:r>
    </w:p>
    <w:p w:rsidR="008C45FB" w:rsidRPr="005C32DD" w:rsidRDefault="008C45FB">
      <w:r w:rsidRPr="005C32DD">
        <w:t xml:space="preserve">De regler om sekretess till skydd för det allmänna och för den enskilde som redovisas här såsom relevanta för Säkerhetspolisens verksamhet har berörts ovan. </w:t>
      </w:r>
    </w:p>
    <w:p w:rsidR="008C45FB" w:rsidRPr="005C32DD" w:rsidRDefault="008C45FB">
      <w:r w:rsidRPr="005C32DD">
        <w:t xml:space="preserve">I 5 kap. 1 § sekretesslagen (1980:100) finns regler om </w:t>
      </w:r>
      <w:r w:rsidRPr="005C32DD">
        <w:rPr>
          <w:i/>
        </w:rPr>
        <w:t>sekretess till skydd för det allmänna</w:t>
      </w:r>
      <w:r w:rsidRPr="005C32DD">
        <w:t xml:space="preserve"> med hänsyn till intresset av att förebygga eller beivra brott. Enligt första stycket gäller sekretess bl.a. för uppgift som hänför sig till fö</w:t>
      </w:r>
      <w:r w:rsidRPr="005C32DD">
        <w:t>r</w:t>
      </w:r>
      <w:r w:rsidRPr="005C32DD">
        <w:t>undersökning i brottmål, angelägenhet som avser användning av tvångsmedel i sådant mål eller i annan verksamhet för att förebygga brott samt åklaga</w:t>
      </w:r>
      <w:r w:rsidRPr="005C32DD">
        <w:t>r</w:t>
      </w:r>
      <w:r w:rsidRPr="005C32DD">
        <w:t>myndighets och polismyndighets verksamhet i övrigt för att förebygga, up</w:t>
      </w:r>
      <w:r w:rsidRPr="005C32DD">
        <w:t>p</w:t>
      </w:r>
      <w:r w:rsidRPr="005C32DD">
        <w:t xml:space="preserve">daga, utreda eller beivra brott. </w:t>
      </w:r>
    </w:p>
    <w:p w:rsidR="008C45FB" w:rsidRPr="005C32DD" w:rsidRDefault="008C45FB">
      <w:pPr>
        <w:pStyle w:val="Normaltindrag"/>
      </w:pPr>
      <w:r w:rsidRPr="005C32DD">
        <w:t>En förutsättning för att sekretess skall gälla är att det kan antas att syft</w:t>
      </w:r>
      <w:r w:rsidRPr="005C32DD">
        <w:t>et med beslutade eller förutsedda åtgärder motverkas eller den framtida ver</w:t>
      </w:r>
      <w:r w:rsidRPr="005C32DD">
        <w:t>k</w:t>
      </w:r>
      <w:r w:rsidRPr="005C32DD">
        <w:t>samheten skadas om uppgiften röjs, dvs. sekretessen gäller med ett rakt sk</w:t>
      </w:r>
      <w:r w:rsidRPr="005C32DD">
        <w:t>a</w:t>
      </w:r>
      <w:r w:rsidRPr="005C32DD">
        <w:t xml:space="preserve">derekvisit. </w:t>
      </w:r>
    </w:p>
    <w:p w:rsidR="008C45FB" w:rsidRPr="005C32DD" w:rsidRDefault="008C45FB">
      <w:pPr>
        <w:pStyle w:val="Normaltindrag"/>
      </w:pPr>
      <w:r w:rsidRPr="005C32DD">
        <w:t>Enligt 5 kap. 1 § andra stycket sekretesslagen gäller sekretess för uppgift som hänför sig till sådan underrättelseverksamhet som avses i 3 § polisdatal</w:t>
      </w:r>
      <w:r w:rsidRPr="005C32DD">
        <w:t>a</w:t>
      </w:r>
      <w:r w:rsidRPr="005C32DD">
        <w:t>gen eller som i annat fall hänför sig till Säkerhetspolisens verksamhet för att förebygga eller avslöja brott mot rikets säkerhet eller förebygga terrorism. Med underrättelseverksamhet förstås enligt polisdatalagen polisverksamhet som består i att samla, bearbeta och analysera information för att klarlägga om brottslig verksamhet har utövats eller kan komma att utövas och som inte utgör förundersökning. Uttrycket förebygga eller avslöja brott är avsett att innefatta även uppgifter som hänför sig till regis</w:t>
      </w:r>
      <w:r w:rsidRPr="005C32DD">
        <w:t>terkontroll enligt säkerhet</w:t>
      </w:r>
      <w:r w:rsidRPr="005C32DD">
        <w:t>s</w:t>
      </w:r>
      <w:r w:rsidRPr="005C32DD">
        <w:t xml:space="preserve">skyddslagen (1996:627). </w:t>
      </w:r>
    </w:p>
    <w:p w:rsidR="008C45FB" w:rsidRPr="005C32DD" w:rsidRDefault="008C45FB">
      <w:pPr>
        <w:pStyle w:val="Normaltindrag"/>
      </w:pPr>
      <w:r w:rsidRPr="005C32DD">
        <w:t>Sekretessen enligt andra stycket avgränsas med ett omvänt skaderekvisit, dvs. uppgifter får inte lämnas ut, om det inte står klart att de kan röjas utan att syftet med beslutade eller förutsedda åtgärder motverkas eller den framtida verksamh</w:t>
      </w:r>
      <w:r w:rsidRPr="005C32DD">
        <w:t>e</w:t>
      </w:r>
      <w:r w:rsidRPr="005C32DD">
        <w:t xml:space="preserve">ten skadas. </w:t>
      </w:r>
    </w:p>
    <w:p w:rsidR="008C45FB" w:rsidRPr="005C32DD" w:rsidRDefault="008C45FB">
      <w:pPr>
        <w:pStyle w:val="Normaltindrag"/>
      </w:pPr>
      <w:r w:rsidRPr="005C32DD">
        <w:t>För uppgifter i allmänna handlingar som gäller sådan underrättelsever</w:t>
      </w:r>
      <w:r w:rsidRPr="005C32DD">
        <w:t>k</w:t>
      </w:r>
      <w:r w:rsidRPr="005C32DD">
        <w:t xml:space="preserve">samhet som avses i andra stycket är sekretesstiden högst sjuttio år.  </w:t>
      </w:r>
    </w:p>
    <w:p w:rsidR="008C45FB" w:rsidRPr="005C32DD" w:rsidRDefault="008C45FB">
      <w:r w:rsidRPr="005C32DD">
        <w:t xml:space="preserve">I 9 kap. 17 § sekretesslagen (1980:100) finns bestämmelser om </w:t>
      </w:r>
      <w:r w:rsidRPr="005C32DD">
        <w:rPr>
          <w:i/>
        </w:rPr>
        <w:t>sekretess till skydd för uppgifter om enskildas personliga och ekonomiska förhållanden</w:t>
      </w:r>
      <w:r w:rsidRPr="005C32DD">
        <w:t>. Sekretess gäller för sådana uppgifter om de förekommer bl.a. i</w:t>
      </w:r>
    </w:p>
    <w:p w:rsidR="008C45FB" w:rsidRPr="005C32DD" w:rsidRDefault="008C45FB">
      <w:pPr>
        <w:pStyle w:val="Normaltindrag"/>
        <w:numPr>
          <w:ilvl w:val="0"/>
          <w:numId w:val="23"/>
        </w:numPr>
      </w:pPr>
      <w:r w:rsidRPr="005C32DD">
        <w:t>en utredning enligt bestämmelserna om förundersökning i brottmål (punkt 1),</w:t>
      </w:r>
    </w:p>
    <w:p w:rsidR="008C45FB" w:rsidRPr="005C32DD" w:rsidRDefault="008C45FB">
      <w:pPr>
        <w:pStyle w:val="Normaltindrag"/>
        <w:numPr>
          <w:ilvl w:val="0"/>
          <w:numId w:val="23"/>
        </w:numPr>
      </w:pPr>
      <w:r w:rsidRPr="005C32DD">
        <w:t>en angelägenhet som avser användning av tvångsmedel i sådant mål eller i annan verksamhet för att förebygga brott (punkt 2),</w:t>
      </w:r>
    </w:p>
    <w:p w:rsidR="008C45FB" w:rsidRPr="005C32DD" w:rsidRDefault="008C45FB">
      <w:pPr>
        <w:pStyle w:val="Normaltindrag"/>
        <w:numPr>
          <w:ilvl w:val="0"/>
          <w:numId w:val="23"/>
        </w:numPr>
      </w:pPr>
      <w:r w:rsidRPr="005C32DD">
        <w:t>en angelägenhet som avser registerkontroll och särskild personutre</w:t>
      </w:r>
      <w:r w:rsidRPr="005C32DD">
        <w:t>d</w:t>
      </w:r>
      <w:r w:rsidRPr="005C32DD">
        <w:t>ning enligt säkerhetsskyddslagen (punkt 3),</w:t>
      </w:r>
    </w:p>
    <w:p w:rsidR="008C45FB" w:rsidRPr="005C32DD" w:rsidRDefault="008C45FB">
      <w:pPr>
        <w:pStyle w:val="Normaltindrag"/>
        <w:numPr>
          <w:ilvl w:val="0"/>
          <w:numId w:val="23"/>
        </w:numPr>
      </w:pPr>
      <w:r w:rsidRPr="005C32DD">
        <w:t>t.ex. åklagarmyndighets och polismyndighets verksamhet i övrigt för att f</w:t>
      </w:r>
      <w:r w:rsidRPr="005C32DD">
        <w:t>ö</w:t>
      </w:r>
      <w:r w:rsidRPr="005C32DD">
        <w:t>rebygga, uppdaga, utreda eller beivra brott (punkt 4),</w:t>
      </w:r>
    </w:p>
    <w:p w:rsidR="008C45FB" w:rsidRPr="005C32DD" w:rsidRDefault="008C45FB">
      <w:pPr>
        <w:pStyle w:val="Normaltindrag"/>
        <w:numPr>
          <w:ilvl w:val="0"/>
          <w:numId w:val="23"/>
        </w:numPr>
      </w:pPr>
      <w:r w:rsidRPr="005C32DD">
        <w:t>register som förs av Rikspolisstyrelsen enligt polisdatalagen (bl.a. S</w:t>
      </w:r>
      <w:r w:rsidRPr="005C32DD">
        <w:t>ä</w:t>
      </w:r>
      <w:r w:rsidRPr="005C32DD">
        <w:t>poregistret) eller som annars behandlas där med stöd av samma lag (punkt 6),</w:t>
      </w:r>
    </w:p>
    <w:p w:rsidR="008C45FB" w:rsidRPr="005C32DD" w:rsidRDefault="008C45FB">
      <w:pPr>
        <w:pStyle w:val="Normaltindrag"/>
        <w:numPr>
          <w:ilvl w:val="0"/>
          <w:numId w:val="23"/>
        </w:numPr>
      </w:pPr>
      <w:r w:rsidRPr="005C32DD">
        <w:t>register som förs enligt lagen om misstankeregister (punkt 7).</w:t>
      </w:r>
    </w:p>
    <w:p w:rsidR="008C45FB" w:rsidRPr="005C32DD" w:rsidRDefault="008C45FB">
      <w:pPr>
        <w:pStyle w:val="Normaltindrag"/>
      </w:pPr>
      <w:r w:rsidRPr="005C32DD">
        <w:t xml:space="preserve">Sekretessen gäller med ett omvänt skaderekvisit. </w:t>
      </w:r>
    </w:p>
    <w:p w:rsidR="008C45FB" w:rsidRPr="005C32DD" w:rsidRDefault="008C45FB">
      <w:r w:rsidRPr="005C32DD">
        <w:t xml:space="preserve">I fråga om sekretess till skydd för det allmännas verksamhet varierar </w:t>
      </w:r>
      <w:r w:rsidRPr="005C32DD">
        <w:rPr>
          <w:i/>
        </w:rPr>
        <w:t>sekr</w:t>
      </w:r>
      <w:r w:rsidRPr="005C32DD">
        <w:rPr>
          <w:i/>
        </w:rPr>
        <w:t>e</w:t>
      </w:r>
      <w:r w:rsidRPr="005C32DD">
        <w:rPr>
          <w:i/>
        </w:rPr>
        <w:t>tesstiderna</w:t>
      </w:r>
      <w:r w:rsidRPr="005C32DD">
        <w:t>. För t.ex. en uppgift som hänför sig till en för</w:t>
      </w:r>
      <w:r w:rsidRPr="005C32DD">
        <w:softHyphen/>
        <w:t>undersökning</w:t>
      </w:r>
      <w:r w:rsidRPr="005C32DD">
        <w:rPr>
          <w:b/>
        </w:rPr>
        <w:t xml:space="preserve"> </w:t>
      </w:r>
      <w:r w:rsidRPr="005C32DD">
        <w:t>i brottmål</w:t>
      </w:r>
      <w:r w:rsidRPr="005C32DD">
        <w:rPr>
          <w:b/>
        </w:rPr>
        <w:t xml:space="preserve"> </w:t>
      </w:r>
      <w:r w:rsidRPr="005C32DD">
        <w:t>gäller enligt 5 kap 1 § sekretesslagen sekretess i högst 40 år.</w:t>
      </w:r>
      <w:r w:rsidRPr="005C32DD">
        <w:rPr>
          <w:b/>
        </w:rPr>
        <w:t xml:space="preserve"> </w:t>
      </w:r>
      <w:r w:rsidRPr="005C32DD">
        <w:t>I fråga om uppgift i allmän handling som hänför sig till sådan underrättelseverksa</w:t>
      </w:r>
      <w:r w:rsidRPr="005C32DD">
        <w:t>m</w:t>
      </w:r>
      <w:r w:rsidRPr="005C32DD">
        <w:t>het som avses i 3 § polisdatalagen (1998:622) eller som annars hänför sig till Säkerhetspolisens verksamhet för att förebygga brott mot rikets säkerhet eller förebygga terrorism gäller sekretessen i högst 70 år. Sekretesstiden för up</w:t>
      </w:r>
      <w:r w:rsidRPr="005C32DD">
        <w:t>p</w:t>
      </w:r>
      <w:r w:rsidRPr="005C32DD">
        <w:t>gifter om enskilds personliga och ekonomi</w:t>
      </w:r>
      <w:r w:rsidRPr="005C32DD">
        <w:t>ska förhållanden är i dessa fall också 70 år (9 kap. 17 § sekr</w:t>
      </w:r>
      <w:r w:rsidRPr="005C32DD">
        <w:t>e</w:t>
      </w:r>
      <w:r w:rsidRPr="005C32DD">
        <w:t>tesslagen).</w:t>
      </w:r>
    </w:p>
    <w:p w:rsidR="008C45FB" w:rsidRPr="005C32DD" w:rsidRDefault="008C45FB">
      <w:pPr>
        <w:pStyle w:val="Normaltindrag"/>
      </w:pPr>
      <w:r w:rsidRPr="005C32DD">
        <w:t>För uppgifter för vilka utrikes- och försvarssekretess gäller är skyddstiden 40 år (2 kap. 1 och 2 §§ sekretesslagen). När det gäller uppgifter för vilka försvarssekretess gäller har emellertid regeringen bemyndigats att föreskriva att sekretessen skall gälla under längre tid. Detta bemyndigande har regerin</w:t>
      </w:r>
      <w:r w:rsidRPr="005C32DD">
        <w:t>g</w:t>
      </w:r>
      <w:r w:rsidRPr="005C32DD">
        <w:t>en utnyttjat och i 1 § sekretess</w:t>
      </w:r>
      <w:r w:rsidRPr="005C32DD">
        <w:softHyphen/>
        <w:t>förordningen (1980:657) föreskrivit att sekr</w:t>
      </w:r>
      <w:r w:rsidRPr="005C32DD">
        <w:t>e</w:t>
      </w:r>
      <w:r w:rsidRPr="005C32DD">
        <w:t>tessen gäller i högst 70 år om uppgifterna i en allmän handling angår bl.a. underrättelse</w:t>
      </w:r>
      <w:r w:rsidRPr="005C32DD">
        <w:softHyphen/>
        <w:t>verksamheten inom underrättelse- och säkerhetstjänsten.</w:t>
      </w:r>
    </w:p>
    <w:p w:rsidR="008C45FB" w:rsidRPr="005C32DD" w:rsidRDefault="008C45FB">
      <w:pPr>
        <w:pStyle w:val="Rubrik4"/>
        <w:rPr>
          <w:noProof w:val="0"/>
        </w:rPr>
      </w:pPr>
      <w:bookmarkStart w:id="26" w:name="_Toc26249441"/>
      <w:r w:rsidRPr="005C32DD">
        <w:rPr>
          <w:noProof w:val="0"/>
        </w:rPr>
        <w:t>Propositionen</w:t>
      </w:r>
      <w:bookmarkEnd w:id="26"/>
    </w:p>
    <w:p w:rsidR="008C45FB" w:rsidRPr="005C32DD" w:rsidRDefault="008C45FB">
      <w:r w:rsidRPr="005C32DD">
        <w:t>Regeringen föreslår att sekretess enligt 5 kap. 1 § sekretesslagen inte skall gälla för uppgifter hänförliga till Säkerhetspolisens verksamhet avseende sådan underrättelse</w:t>
      </w:r>
      <w:r w:rsidRPr="005C32DD">
        <w:softHyphen/>
        <w:t>verksamhet som avses i 3 § polisdatalagen (1998:622) eller som i annat fall hänför sig till Säkerhetspolisens verksamhet för att för</w:t>
      </w:r>
      <w:r w:rsidRPr="005C32DD">
        <w:t>e</w:t>
      </w:r>
      <w:r w:rsidRPr="005C32DD">
        <w:t xml:space="preserve">bygga brott mot rikets säkerhet eller förebygga terrorism, om uppgiften har införts i en allmän handling före 1949. </w:t>
      </w:r>
    </w:p>
    <w:p w:rsidR="008C45FB" w:rsidRPr="005C32DD" w:rsidRDefault="008C45FB">
      <w:pPr>
        <w:pStyle w:val="Normaltindrag"/>
      </w:pPr>
      <w:r w:rsidRPr="005C32DD">
        <w:t>Sekretess till skydd för enskildas personliga och ekonomiska förhållanden skall enligt regeringens förslag inte heller gälla avseende uppgifter som hä</w:t>
      </w:r>
      <w:r w:rsidRPr="005C32DD">
        <w:t>n</w:t>
      </w:r>
      <w:r w:rsidRPr="005C32DD">
        <w:t>för sig till sådan verksamhet hos Säkerhetspolisen som avses i 9 kap. 17 § första stycket 1–4 och 6 sekretesslagen eller motsvarande verksamhet enligt äldre bestämmelser om up</w:t>
      </w:r>
      <w:r w:rsidRPr="005C32DD">
        <w:t>p</w:t>
      </w:r>
      <w:r w:rsidRPr="005C32DD">
        <w:t xml:space="preserve">giften har införts i en allmän handling före 1949. </w:t>
      </w:r>
    </w:p>
    <w:p w:rsidR="008C45FB" w:rsidRPr="005C32DD" w:rsidRDefault="008C45FB">
      <w:pPr>
        <w:pStyle w:val="Normaltindrag"/>
      </w:pPr>
      <w:r w:rsidRPr="005C32DD">
        <w:t>Vidare föreslår regeringen att uppgift utan hinder av sekretess skall kunna lämnas till en enskild om huruvida han eller hon förekommer i Säkerhetspol</w:t>
      </w:r>
      <w:r w:rsidRPr="005C32DD">
        <w:t>i</w:t>
      </w:r>
      <w:r w:rsidRPr="005C32DD">
        <w:t>sens register med anledning av den verksamhet som bedrevs med stöd av personalkontrollkungörelsen (1969:446) och de hemliga tilläggsföreskrifter som utfärdats med stöd av den, med stöd av förordningen den 3 december 1981 med vissa bestämmelser om verksamheten vid Rikspolisstyrelsens s</w:t>
      </w:r>
      <w:r w:rsidRPr="005C32DD">
        <w:t>ä</w:t>
      </w:r>
      <w:r w:rsidRPr="005C32DD">
        <w:t xml:space="preserve">kerhetsavdelning eller med stöd av motsvarande äldre bestämmelser. </w:t>
      </w:r>
    </w:p>
    <w:p w:rsidR="008C45FB" w:rsidRPr="005C32DD" w:rsidRDefault="008C45FB">
      <w:pPr>
        <w:pStyle w:val="Normaltindrag"/>
      </w:pPr>
      <w:r w:rsidRPr="005C32DD">
        <w:t>Förslagen innebär förutom ändringar i de nämnda paragraferna också en konsekvensändring i 14 kap. 10 § se</w:t>
      </w:r>
      <w:r w:rsidRPr="005C32DD">
        <w:softHyphen/>
      </w:r>
      <w:r w:rsidRPr="005C32DD">
        <w:t>k</w:t>
      </w:r>
      <w:r w:rsidRPr="005C32DD">
        <w:t xml:space="preserve">retesslagen. </w:t>
      </w:r>
    </w:p>
    <w:p w:rsidR="008C45FB" w:rsidRPr="005C32DD" w:rsidRDefault="008C45FB">
      <w:r w:rsidRPr="005C32DD">
        <w:t xml:space="preserve">I fråga om sekretess till skydd för </w:t>
      </w:r>
      <w:r w:rsidRPr="005C32DD">
        <w:rPr>
          <w:i/>
        </w:rPr>
        <w:t>uppgifter hos andra myndigheter än Säke</w:t>
      </w:r>
      <w:r w:rsidRPr="005C32DD">
        <w:rPr>
          <w:i/>
        </w:rPr>
        <w:t>r</w:t>
      </w:r>
      <w:r w:rsidRPr="005C32DD">
        <w:rPr>
          <w:i/>
        </w:rPr>
        <w:t>hetspolisen</w:t>
      </w:r>
      <w:r w:rsidRPr="005C32DD">
        <w:t xml:space="preserve"> nämner regeringen att en remissinstans framhållit att sekretessen till skydd för försvaret inte berörts i den promemoria som ligger till grund för regeringens förslag. Regeringen påpekar att det således inte finns något u</w:t>
      </w:r>
      <w:r w:rsidRPr="005C32DD">
        <w:t>n</w:t>
      </w:r>
      <w:r w:rsidRPr="005C32DD">
        <w:t>derlag för att ”här” föreslå att också försvarssekretessen avskaffas för aktuella uppgifter, men regeringen avser att låta tillsätta en utredning med uppgift att se över vad som krävs för att möjliggöra en ökad offentlighet för sådana upp</w:t>
      </w:r>
      <w:r w:rsidRPr="005C32DD">
        <w:t>gifter hos Försvarsmakten (militära underrättelse- och säkerhetstjänsten) som angår underrättelseverksamheten inom underrättelse- och säkerhet</w:t>
      </w:r>
      <w:r w:rsidRPr="005C32DD">
        <w:t>s</w:t>
      </w:r>
      <w:r w:rsidRPr="005C32DD">
        <w:t>tjänsten och som hänför sig till tiden för andra världskr</w:t>
      </w:r>
      <w:r w:rsidRPr="005C32DD">
        <w:t>i</w:t>
      </w:r>
      <w:r w:rsidRPr="005C32DD">
        <w:t xml:space="preserve">get (se prop. s. 87). </w:t>
      </w:r>
    </w:p>
    <w:p w:rsidR="008C45FB" w:rsidRPr="005C32DD" w:rsidRDefault="008C45FB">
      <w:pPr>
        <w:pStyle w:val="Rubrik4"/>
        <w:rPr>
          <w:noProof w:val="0"/>
        </w:rPr>
      </w:pPr>
      <w:bookmarkStart w:id="27" w:name="_Toc26249442"/>
      <w:r w:rsidRPr="005C32DD">
        <w:rPr>
          <w:noProof w:val="0"/>
        </w:rPr>
        <w:t>Motioner</w:t>
      </w:r>
      <w:bookmarkEnd w:id="27"/>
    </w:p>
    <w:p w:rsidR="008C45FB" w:rsidRPr="005C32DD" w:rsidRDefault="008C45FB">
      <w:r w:rsidRPr="005C32DD">
        <w:t xml:space="preserve">Någon motion mot regeringens förslag föreligger inte. </w:t>
      </w:r>
    </w:p>
    <w:p w:rsidR="008C45FB" w:rsidRPr="005C32DD" w:rsidRDefault="008C45FB">
      <w:pPr>
        <w:pStyle w:val="Normaltindrag"/>
      </w:pPr>
      <w:r w:rsidRPr="005C32DD">
        <w:t>I motion 2002/03:K3 av Mats Einarsson m.fl. (v), som väckts med anle</w:t>
      </w:r>
      <w:r w:rsidRPr="005C32DD">
        <w:t>d</w:t>
      </w:r>
      <w:r w:rsidRPr="005C32DD">
        <w:t>ning av propositionen, föreslås dock att riksdagen skall begära att regeringen lägger fram förslag till ändring i sekretesslagen som gör det möjligt att utan föregående sekretessprövning få tillgång till handlingar hos t.ex. Försvar</w:t>
      </w:r>
      <w:r w:rsidRPr="005C32DD">
        <w:t>s</w:t>
      </w:r>
      <w:r w:rsidRPr="005C32DD">
        <w:t>makten och Utrikesdepartementet som hänför sig till tiden före år 1949. M</w:t>
      </w:r>
      <w:r w:rsidRPr="005C32DD">
        <w:t>o</w:t>
      </w:r>
      <w:r w:rsidRPr="005C32DD">
        <w:t xml:space="preserve">tionärerna hänvisar till att förslaget i propositionen om att ta bort sekretessen till skydd för Säkerhetspolisens verksamhet från tiden före år 1949 syftar till att sprida klarhet kring tiden från andra </w:t>
      </w:r>
      <w:r w:rsidRPr="005C32DD">
        <w:t>världskriget. De anser att det – om man menar allvar med ambitionen att öka kunskaper om andra världskriget – inte är tillräckligt att endast Säkerhetspolisens handlingar blir offentliga, utan att även andra arkivs innehåll behöver kunna komma till allmänhetens känn</w:t>
      </w:r>
      <w:r w:rsidRPr="005C32DD">
        <w:t>e</w:t>
      </w:r>
      <w:r w:rsidRPr="005C32DD">
        <w:t xml:space="preserve">dom. </w:t>
      </w:r>
    </w:p>
    <w:p w:rsidR="008C45FB" w:rsidRPr="005C32DD" w:rsidRDefault="008C45FB">
      <w:pPr>
        <w:pStyle w:val="Rubrik4"/>
        <w:rPr>
          <w:noProof w:val="0"/>
        </w:rPr>
      </w:pPr>
      <w:bookmarkStart w:id="28" w:name="_Toc26249443"/>
      <w:r w:rsidRPr="005C32DD">
        <w:rPr>
          <w:noProof w:val="0"/>
        </w:rPr>
        <w:t>Övrigt</w:t>
      </w:r>
      <w:bookmarkEnd w:id="28"/>
      <w:r w:rsidRPr="005C32DD">
        <w:rPr>
          <w:noProof w:val="0"/>
        </w:rPr>
        <w:t xml:space="preserve"> </w:t>
      </w:r>
    </w:p>
    <w:p w:rsidR="008C45FB" w:rsidRPr="005C32DD" w:rsidRDefault="008C45FB">
      <w:r w:rsidRPr="005C32DD">
        <w:t>Skyddet för olika sekretessintressen har bedömts kunna kräva sekretess under olika lång tid. I sekretesslagens bestämmelser har därför angivits under hur lång tid de olika sekretesserna längst skall gälla. Den tid som gäller för s.k. underrättelsesekretess enligt 5 kap. 1 § fjärde stycket sekretesslagen, och som regeringen föreslår förkortad för uppgifter hos Säkerhetspolisen, är som nämnts ovan högst sjuttio år. För den s.k. utrikessekretessen enligt 2 kap. 1 § sekretesslagen gäller sekretessen i högst f</w:t>
      </w:r>
      <w:r w:rsidRPr="005C32DD">
        <w:t>yrtio år. Samma tid gäller enligt 2 kap. 2 § sekretesslagen för s.k. försvarssekretess. Uppgifter som är unde</w:t>
      </w:r>
      <w:r w:rsidRPr="005C32DD">
        <w:t>r</w:t>
      </w:r>
      <w:r w:rsidRPr="005C32DD">
        <w:t>kastade försvarssekretess är sådana som angår verksamhet för att försvara landet eller planläggning eller annan förberedelse av sådan verksamhet eller som i övrigt rör totalförsvaret. Regeringen kan, om det finns särskilda skäl till det, föreskriva att denna sekretess skall gälla under längre tid. Regeringen har också föreskrivit sådan längre tid för vissa uppgifter. Enligt 1 § sekretessfö</w:t>
      </w:r>
      <w:r w:rsidRPr="005C32DD">
        <w:t>r</w:t>
      </w:r>
      <w:r w:rsidRPr="005C32DD">
        <w:t>ordningen</w:t>
      </w:r>
      <w:r w:rsidRPr="005C32DD">
        <w:t xml:space="preserve"> (1980:657) gäller sekretess för underrättelseverksamheten inom underrättelse- och säkerhet</w:t>
      </w:r>
      <w:r w:rsidRPr="005C32DD">
        <w:t>s</w:t>
      </w:r>
      <w:r w:rsidRPr="005C32DD">
        <w:t xml:space="preserve">tjänsten i högst sjuttio år.  </w:t>
      </w:r>
    </w:p>
    <w:p w:rsidR="008C45FB" w:rsidRPr="005C32DD" w:rsidRDefault="008C45FB">
      <w:pPr>
        <w:pStyle w:val="Rubrik4"/>
        <w:rPr>
          <w:noProof w:val="0"/>
        </w:rPr>
      </w:pPr>
      <w:bookmarkStart w:id="29" w:name="_Toc26249444"/>
      <w:r w:rsidRPr="005C32DD">
        <w:rPr>
          <w:noProof w:val="0"/>
        </w:rPr>
        <w:t>Utskottets ställningstagande</w:t>
      </w:r>
      <w:bookmarkEnd w:id="29"/>
    </w:p>
    <w:p w:rsidR="008C45FB" w:rsidRPr="005C32DD" w:rsidRDefault="008C45FB">
      <w:r w:rsidRPr="005C32DD">
        <w:t xml:space="preserve">Utskottet tillstyrker regeringens förslag. </w:t>
      </w:r>
    </w:p>
    <w:p w:rsidR="008C45FB" w:rsidRPr="005C32DD" w:rsidRDefault="008C45FB">
      <w:pPr>
        <w:pStyle w:val="Normaltindrag"/>
      </w:pPr>
      <w:r w:rsidRPr="005C32DD">
        <w:t>I fråga om förslaget i motion K3 (v) noterar utskottet att sekretesstiden för uppgifter som är belagda endast med s.k. utrikessekretess och som härrör från tiden för andra världskriget har gått ut och att detsamma enligt huvudregeln gäller även s.k. försvarssekretess från samma tid. För uppgifter av underrä</w:t>
      </w:r>
      <w:r w:rsidRPr="005C32DD">
        <w:t>t</w:t>
      </w:r>
      <w:r w:rsidRPr="005C32DD">
        <w:t>telsekaraktär vill utskottet erinra om den utredning om ökad offentlighet för uppgifter hos Försvarsmakten som regeringen har aviserat. Om denna utre</w:t>
      </w:r>
      <w:r w:rsidRPr="005C32DD">
        <w:t>d</w:t>
      </w:r>
      <w:r w:rsidRPr="005C32DD">
        <w:t>ning kommer fram till att samma ökade offentlighet kan införas för uppgifter hos Försvarsmakten som nu föreslås för uppgifter hos Säkerhetspolisen, kommer det enligt utskottets uppfattning knappast att finnas behov av den ytterligare vidgade offentlighet som anges i motionen. Den bör därför anses vara i huvudsak tillgodosedd genom den aviserade utredningen. U</w:t>
      </w:r>
      <w:r w:rsidRPr="005C32DD">
        <w:t>tskottet avstyrker med det anförda moti</w:t>
      </w:r>
      <w:r w:rsidRPr="005C32DD">
        <w:t>o</w:t>
      </w:r>
      <w:r w:rsidRPr="005C32DD">
        <w:t xml:space="preserve">nen. </w:t>
      </w:r>
    </w:p>
    <w:p w:rsidR="008C45FB" w:rsidRPr="005C32DD" w:rsidRDefault="008C45FB">
      <w:pPr>
        <w:pStyle w:val="Utskottetsvervganden-RubrikFrslagspunkt"/>
      </w:pPr>
      <w:bookmarkStart w:id="30" w:name="_Toc26249445"/>
      <w:r w:rsidRPr="005C32DD">
        <w:t>Blandade sekretessfrågor i propositionen</w:t>
      </w:r>
      <w:bookmarkEnd w:id="30"/>
      <w:r w:rsidRPr="005C32DD">
        <w:t xml:space="preserve"> </w:t>
      </w:r>
    </w:p>
    <w:p w:rsidR="008C45FB" w:rsidRPr="005C32DD" w:rsidRDefault="008C45FB">
      <w:pPr>
        <w:pStyle w:val="Utskottsfrslagikorthet-Rubrik"/>
        <w:rPr>
          <w:noProof w:val="0"/>
        </w:rPr>
      </w:pPr>
      <w:r w:rsidRPr="005C32DD">
        <w:rPr>
          <w:noProof w:val="0"/>
        </w:rPr>
        <w:t>Utskottets förslag i korthet</w:t>
      </w:r>
    </w:p>
    <w:p w:rsidR="008C45FB" w:rsidRPr="005C32DD" w:rsidRDefault="008C45FB">
      <w:pPr>
        <w:pStyle w:val="Utskottsfrslagikorthet-Text"/>
      </w:pPr>
      <w:r w:rsidRPr="005C32DD">
        <w:t>Utskottet tillstyrker i sak regeringens förslag i övrigt, bl.a. om se</w:t>
      </w:r>
      <w:r w:rsidRPr="005C32DD">
        <w:t>k</w:t>
      </w:r>
      <w:r w:rsidRPr="005C32DD">
        <w:t>retessbestämmelse till skydd för säkerhets- eller bevakningsåtgärder inom den civila luftfarten, om rätten att ta del av allmänna han</w:t>
      </w:r>
      <w:r w:rsidRPr="005C32DD">
        <w:t>d</w:t>
      </w:r>
      <w:r w:rsidRPr="005C32DD">
        <w:t>lingar hos ytterligare enskilda organ som handhar myndighetsutö</w:t>
      </w:r>
      <w:r w:rsidRPr="005C32DD">
        <w:t>v</w:t>
      </w:r>
      <w:r w:rsidRPr="005C32DD">
        <w:t xml:space="preserve">ning mot enskilda samt om viss utvidgning av sekretessen till skydd för enskildas personliga förhållanden hos Integrationsverket och vissa ombudsmannamyndigheter. </w:t>
      </w:r>
    </w:p>
    <w:p w:rsidR="008C45FB" w:rsidRPr="005C32DD" w:rsidRDefault="008C45FB">
      <w:pPr>
        <w:pStyle w:val="Rubrik4"/>
        <w:rPr>
          <w:noProof w:val="0"/>
        </w:rPr>
      </w:pPr>
      <w:bookmarkStart w:id="31" w:name="_Toc26249446"/>
      <w:r w:rsidRPr="005C32DD">
        <w:rPr>
          <w:noProof w:val="0"/>
        </w:rPr>
        <w:t>Propositionen</w:t>
      </w:r>
      <w:bookmarkEnd w:id="31"/>
    </w:p>
    <w:p w:rsidR="008C45FB" w:rsidRPr="005C32DD" w:rsidRDefault="008C45FB">
      <w:r w:rsidRPr="005C32DD">
        <w:t xml:space="preserve">Regeringen föreslår att sekretess skall gälla hos </w:t>
      </w:r>
      <w:r w:rsidRPr="005C32DD">
        <w:rPr>
          <w:i/>
        </w:rPr>
        <w:t>Integrationsverket i ärenden om statlig ersättning för kostnader för mottagande</w:t>
      </w:r>
      <w:r w:rsidRPr="005C32DD">
        <w:t xml:space="preserve"> av dels flyktingar och andra skyddsbehövande som beviljats uppehålls</w:t>
      </w:r>
      <w:r w:rsidRPr="005C32DD">
        <w:softHyphen/>
        <w:t>tillstånd, dels utlänningar som beviljats uppehållstillstånd på grund av anknytning till sådana utlänningar. Sekretessen skall gälla för uppgift om enskilds personliga förhållanden, om det kan antas att den enskilde eller någon honom eller henne närstående lider men om uppgiften röjs. Motsvarande sekretess skall gälla när verket medve</w:t>
      </w:r>
      <w:r w:rsidRPr="005C32DD">
        <w:t>r</w:t>
      </w:r>
      <w:r w:rsidRPr="005C32DD">
        <w:t>kar vid nämnda personers b</w:t>
      </w:r>
      <w:r w:rsidRPr="005C32DD">
        <w:t>osättning. – Förslagen innebär ändring i 7 kap. 14 § sekr</w:t>
      </w:r>
      <w:r w:rsidRPr="005C32DD">
        <w:t>e</w:t>
      </w:r>
      <w:r w:rsidRPr="005C32DD">
        <w:t xml:space="preserve">tesslagen. </w:t>
      </w:r>
    </w:p>
    <w:p w:rsidR="008C45FB" w:rsidRPr="005C32DD" w:rsidRDefault="008C45FB">
      <w:pPr>
        <w:pStyle w:val="Normaltindrag"/>
      </w:pPr>
      <w:r w:rsidRPr="005C32DD">
        <w:t xml:space="preserve">Regeringen föreslår vidare att sekretess skall gälla för uppgift som lämnar eller kan bidra till upplysning om </w:t>
      </w:r>
      <w:r w:rsidRPr="005C32DD">
        <w:rPr>
          <w:i/>
        </w:rPr>
        <w:t>säkerhets- eller bevakningsåtgärd för den civila luftfarten</w:t>
      </w:r>
      <w:r w:rsidRPr="005C32DD">
        <w:t>. Sekretessen skall gälla om det kan antas att syftet med åtgä</w:t>
      </w:r>
      <w:r w:rsidRPr="005C32DD">
        <w:t>r</w:t>
      </w:r>
      <w:r w:rsidRPr="005C32DD">
        <w:t>den motverkas om uppgiften röjs. – Förslaget innebär ändring i 5 kap. 2 § sekretessl</w:t>
      </w:r>
      <w:r w:rsidRPr="005C32DD">
        <w:t>a</w:t>
      </w:r>
      <w:r w:rsidRPr="005C32DD">
        <w:t xml:space="preserve">gen. </w:t>
      </w:r>
    </w:p>
    <w:p w:rsidR="008C45FB" w:rsidRPr="005C32DD" w:rsidRDefault="008C45FB">
      <w:pPr>
        <w:pStyle w:val="Normaltindrag"/>
      </w:pPr>
      <w:r w:rsidRPr="005C32DD">
        <w:t xml:space="preserve">Regeringen föreslår också att sekretess skall gälla i verksamhet som består i </w:t>
      </w:r>
      <w:r w:rsidRPr="005C32DD">
        <w:rPr>
          <w:i/>
        </w:rPr>
        <w:t>administrativa tjänster som utförs efter en överenskommelse med en stiftelse</w:t>
      </w:r>
      <w:r w:rsidRPr="005C32DD">
        <w:t xml:space="preserve"> för uppgift om en annan enskilds personliga eller ekonomiska förhållanden, om det kan antas att den enskilde eller någon honom närstående lider skada eller men om uppgiften röjs. – Förslaget innebär ändring i 8 kap. 21 § sekr</w:t>
      </w:r>
      <w:r w:rsidRPr="005C32DD">
        <w:t>e</w:t>
      </w:r>
      <w:r w:rsidRPr="005C32DD">
        <w:t xml:space="preserve">tesslagen. </w:t>
      </w:r>
    </w:p>
    <w:p w:rsidR="008C45FB" w:rsidRPr="005C32DD" w:rsidRDefault="008C45FB">
      <w:pPr>
        <w:pStyle w:val="Normaltindrag"/>
      </w:pPr>
      <w:r w:rsidRPr="005C32DD">
        <w:t xml:space="preserve">Vidare föreslår regeringen att sekretesskyddet hos </w:t>
      </w:r>
      <w:r w:rsidRPr="005C32DD">
        <w:rPr>
          <w:i/>
        </w:rPr>
        <w:t>JämO, Jämställdhets</w:t>
      </w:r>
      <w:r w:rsidRPr="005C32DD">
        <w:rPr>
          <w:i/>
        </w:rPr>
        <w:softHyphen/>
        <w:t>nämnden, DO, Nämnden mot diskriminering, Handikappombuds</w:t>
      </w:r>
      <w:r w:rsidRPr="005C32DD">
        <w:rPr>
          <w:i/>
        </w:rPr>
        <w:softHyphen/>
        <w:t xml:space="preserve">mannen, HomO </w:t>
      </w:r>
      <w:r w:rsidRPr="005C32DD">
        <w:t>och</w:t>
      </w:r>
      <w:r w:rsidRPr="005C32DD">
        <w:rPr>
          <w:i/>
        </w:rPr>
        <w:t xml:space="preserve"> Konsumentombudsmannen</w:t>
      </w:r>
      <w:r w:rsidRPr="005C32DD">
        <w:t xml:space="preserve"> skall gälla även till förmån för närst</w:t>
      </w:r>
      <w:r w:rsidRPr="005C32DD">
        <w:t>å</w:t>
      </w:r>
      <w:r w:rsidRPr="005C32DD">
        <w:t xml:space="preserve">ende till den enskilde samt att sekretess skall gälla hos JämO, DO och HomO i ärenden som rör rådgivning åt enskild. – Förslagen innebär ändringar i 9 kap. 21 § sekretesslagen. </w:t>
      </w:r>
    </w:p>
    <w:p w:rsidR="008C45FB" w:rsidRPr="005C32DD" w:rsidRDefault="008C45FB">
      <w:pPr>
        <w:pStyle w:val="Normaltindrag"/>
      </w:pPr>
      <w:r w:rsidRPr="005C32DD">
        <w:t xml:space="preserve">Regeringen föreslår vidare att </w:t>
      </w:r>
      <w:r w:rsidRPr="005C32DD">
        <w:rPr>
          <w:i/>
        </w:rPr>
        <w:t>handlingsoffentligheten hos vissa enskilda organ</w:t>
      </w:r>
      <w:r w:rsidRPr="005C32DD">
        <w:t xml:space="preserve"> utsträcks till att omfatta Föreningen Bildkonst Upphovsrätt i Sverige, Föreningen Svenska Tonsättares Internationella Musikbyrå, Föreningen Svenska Artisters och Musikers Intresseorganisation, Sveriges författarfö</w:t>
      </w:r>
      <w:r w:rsidRPr="005C32DD">
        <w:t>r</w:t>
      </w:r>
      <w:r w:rsidRPr="005C32DD">
        <w:t>bund, Frökontrollen Mellansverige Aktiebolag och Svenska Kennelklubben. Stiftelsen Svenska Rikskonserter och Riksteatern skall inte längre omfattas av lagen (1992:318) om överlämnande av förvaltnings</w:t>
      </w:r>
      <w:r w:rsidRPr="005C32DD">
        <w:softHyphen/>
        <w:t>uppgifter inom Kulturd</w:t>
      </w:r>
      <w:r w:rsidRPr="005C32DD">
        <w:t>e</w:t>
      </w:r>
      <w:r w:rsidRPr="005C32DD">
        <w:t>partementets verksamhetsom</w:t>
      </w:r>
      <w:r w:rsidRPr="005C32DD">
        <w:t>råde. Regeringen bedömer att Bokbranschens finansieringsinstitut, Föreningen Svenska Tecknare, Svenska Fotografernas förbund och Svenska gruvföreningen inte bör omfattas av handlingsoffentli</w:t>
      </w:r>
      <w:r w:rsidRPr="005C32DD">
        <w:t>g</w:t>
      </w:r>
      <w:r w:rsidRPr="005C32DD">
        <w:t xml:space="preserve">heten. – Förslagen innebär ändringar i lagen (1992:318) om överlämnande av förvaltningsuppgifter inom Kulturdepartementets verksamhetsområde och i bilagan till sekretesslagen. </w:t>
      </w:r>
    </w:p>
    <w:p w:rsidR="008C45FB" w:rsidRPr="005C32DD" w:rsidRDefault="008C45FB">
      <w:pPr>
        <w:pStyle w:val="Normaltindrag"/>
      </w:pPr>
      <w:r w:rsidRPr="005C32DD">
        <w:t xml:space="preserve">Av den föreslagna lagtexten tillsammans med författningskommentaren framgår att förslaget också omfattar vissa </w:t>
      </w:r>
      <w:r w:rsidRPr="005C32DD">
        <w:rPr>
          <w:i/>
        </w:rPr>
        <w:t>rättelser</w:t>
      </w:r>
      <w:r w:rsidRPr="005C32DD">
        <w:t>, där behovet av ändring förbisetts i tidigare lagstiftningsärenden (se 9 kap. 1 § samt 14 kap. 2 och 10 §§ sekr</w:t>
      </w:r>
      <w:r w:rsidRPr="005C32DD">
        <w:t>e</w:t>
      </w:r>
      <w:r w:rsidRPr="005C32DD">
        <w:t xml:space="preserve">tesslagen). </w:t>
      </w:r>
    </w:p>
    <w:p w:rsidR="008C45FB" w:rsidRPr="005C32DD" w:rsidRDefault="008C45FB">
      <w:r w:rsidRPr="005C32DD">
        <w:t xml:space="preserve">I fråga om </w:t>
      </w:r>
      <w:r w:rsidRPr="005C32DD">
        <w:rPr>
          <w:i/>
        </w:rPr>
        <w:t>allmänhetens rätt att få kopior av censurklipp</w:t>
      </w:r>
      <w:r w:rsidRPr="005C32DD">
        <w:t xml:space="preserve"> gör regeringen bedömningen att den inte bör inskränkas. De s.k. klippen avser de delar som inte har godkänts för visning i ett granskningsärende enligt lagen (1990:886) om granskning och kontroll av filmer och videogram. Filmerna och vide</w:t>
      </w:r>
      <w:r w:rsidRPr="005C32DD">
        <w:t>o</w:t>
      </w:r>
      <w:r w:rsidRPr="005C32DD">
        <w:t xml:space="preserve">grammen omfattas av sekretess hos Biografbyrån så länge ärendet pågår, men bortklippta sekvenser blir offentliga när ärendet har avslutats. </w:t>
      </w:r>
    </w:p>
    <w:p w:rsidR="008C45FB" w:rsidRPr="005C32DD" w:rsidRDefault="008C45FB">
      <w:pPr>
        <w:pStyle w:val="Normaltindrag"/>
      </w:pPr>
      <w:r w:rsidRPr="005C32DD">
        <w:t>Bakgrunden till att regeringen redovisar denna bedömning är ett tidigare tillkännagiv</w:t>
      </w:r>
      <w:r w:rsidRPr="005C32DD">
        <w:t>ande av riksdagen på förslag av konstitutionsutskottet (bet. 1997/98:KU19, rskr. 1997/98:214). Utskottet hade i betänkandet Tryckfr</w:t>
      </w:r>
      <w:r w:rsidRPr="005C32DD">
        <w:t>i</w:t>
      </w:r>
      <w:r w:rsidRPr="005C32DD">
        <w:t>hets</w:t>
      </w:r>
      <w:r w:rsidRPr="005C32DD">
        <w:softHyphen/>
        <w:t>förordningens och yttrandefrihetsgrundlagens tillämpningsområden – barnpornografifrågan m.m. behandlat ett motionsyrkande om sekretess för s.k. klipp och ansett att rätten att få kopior av de delar som inte godkänts för visning borde inskränkas. Detta skulle förebygga att sådana kopior användes till s.k. skräddarsydda videogram. Regeringen borde överväga frågan och återkom</w:t>
      </w:r>
      <w:r w:rsidRPr="005C32DD">
        <w:t>ma med fö</w:t>
      </w:r>
      <w:r w:rsidRPr="005C32DD">
        <w:t>r</w:t>
      </w:r>
      <w:r w:rsidRPr="005C32DD">
        <w:t xml:space="preserve">slag. </w:t>
      </w:r>
    </w:p>
    <w:p w:rsidR="008C45FB" w:rsidRPr="005C32DD" w:rsidRDefault="008C45FB">
      <w:pPr>
        <w:pStyle w:val="Normaltindrag"/>
      </w:pPr>
      <w:r w:rsidRPr="005C32DD">
        <w:t>Regeringen gör en ingående bedömning av frågan och påpekar bl.a. att förhandsgranskning innebär ett avsteg från det grundläggande censurförbudet när det gäller yttrandefriheten i tryckta skrifter och andra massmedier och att intresset av insyn i censurverksamheten därför får särskild styrka. De censur</w:t>
      </w:r>
      <w:r w:rsidRPr="005C32DD">
        <w:t>e</w:t>
      </w:r>
      <w:r w:rsidRPr="005C32DD">
        <w:t>rade klippen är inte föremål för beslag eller konfiskering, och den omständi</w:t>
      </w:r>
      <w:r w:rsidRPr="005C32DD">
        <w:t>g</w:t>
      </w:r>
      <w:r w:rsidRPr="005C32DD">
        <w:t>heten att  en film eller ett videogram frivilligt lämnats in för granskning talar enligt regeringen för att sådana framställningar delvis är av ett annat slag. Senast ett inslag klipptes bort ur en framställning som skulle visas offentligt var 1995, och Biografbyrån gjorde under 1999 ingrepp i elva videogram som frivilligt lämnats in för granskning. Vidare har enligt uppgifter från byrån under de senaste åren ingen begärt att få u</w:t>
      </w:r>
      <w:r w:rsidRPr="005C32DD">
        <w:t>t kopior av sådana delar av fra</w:t>
      </w:r>
      <w:r w:rsidRPr="005C32DD">
        <w:t>m</w:t>
      </w:r>
      <w:r w:rsidRPr="005C32DD">
        <w:t>ställningar som inte har godkänts för visning, och byrån har inte heller på den kommersiella marknaden stött på s.k. skrädda</w:t>
      </w:r>
      <w:r w:rsidRPr="005C32DD">
        <w:t>r</w:t>
      </w:r>
      <w:r w:rsidRPr="005C32DD">
        <w:t xml:space="preserve">sydda videogram. </w:t>
      </w:r>
    </w:p>
    <w:p w:rsidR="008C45FB" w:rsidRPr="005C32DD" w:rsidRDefault="008C45FB">
      <w:pPr>
        <w:pStyle w:val="Normaltindrag"/>
        <w:rPr>
          <w:strike/>
        </w:rPr>
      </w:pPr>
      <w:r w:rsidRPr="005C32DD">
        <w:t>Sammanfattningsvis anser regeringen med hänsyn till intresset av insyn i censurverksamheten och med beaktande av att det inte finns något praktiskt behov av att inskränka handlingsoffentligheten när det gäller censurklippen att allmänhetens rätt att få kopior av sådana klipp inte bör inskränkas. Rege</w:t>
      </w:r>
      <w:r w:rsidRPr="005C32DD">
        <w:t>r</w:t>
      </w:r>
      <w:r w:rsidRPr="005C32DD">
        <w:t>ingen hänvisar också till att de remissinstanser som uttalat sig i frågan ansl</w:t>
      </w:r>
      <w:r w:rsidRPr="005C32DD">
        <w:t>u</w:t>
      </w:r>
      <w:r w:rsidRPr="005C32DD">
        <w:t>ter sig till denna bedömning. Regeringen påpekar dock att frågan bör överv</w:t>
      </w:r>
      <w:r w:rsidRPr="005C32DD">
        <w:t>ä</w:t>
      </w:r>
      <w:r w:rsidRPr="005C32DD">
        <w:t>gas på nytt om det uppkommer ett praktiskt behov av att inskränka handling</w:t>
      </w:r>
      <w:r w:rsidRPr="005C32DD">
        <w:t>s</w:t>
      </w:r>
      <w:r w:rsidRPr="005C32DD">
        <w:t xml:space="preserve">offentligheten, exempelvis därför att censurklipp används i s.k. skräddarsydda videogram. </w:t>
      </w:r>
    </w:p>
    <w:p w:rsidR="008C45FB" w:rsidRPr="005C32DD" w:rsidRDefault="008C45FB">
      <w:pPr>
        <w:pStyle w:val="Rubrik4"/>
        <w:rPr>
          <w:noProof w:val="0"/>
        </w:rPr>
      </w:pPr>
      <w:bookmarkStart w:id="32" w:name="_Toc26249447"/>
      <w:r w:rsidRPr="005C32DD">
        <w:rPr>
          <w:noProof w:val="0"/>
        </w:rPr>
        <w:t>Motioner</w:t>
      </w:r>
      <w:bookmarkEnd w:id="32"/>
    </w:p>
    <w:p w:rsidR="008C45FB" w:rsidRPr="005C32DD" w:rsidRDefault="008C45FB">
      <w:r w:rsidRPr="005C32DD">
        <w:t xml:space="preserve">Någon motion mot regeringens förslag föreligger inte. </w:t>
      </w:r>
    </w:p>
    <w:p w:rsidR="008C45FB" w:rsidRPr="005C32DD" w:rsidRDefault="008C45FB">
      <w:pPr>
        <w:pStyle w:val="Rubrik4"/>
        <w:rPr>
          <w:noProof w:val="0"/>
        </w:rPr>
      </w:pPr>
      <w:bookmarkStart w:id="33" w:name="_Toc26249448"/>
      <w:r w:rsidRPr="005C32DD">
        <w:rPr>
          <w:noProof w:val="0"/>
        </w:rPr>
        <w:t>Utskottets ställningstagande</w:t>
      </w:r>
      <w:bookmarkEnd w:id="33"/>
      <w:r w:rsidRPr="005C32DD">
        <w:rPr>
          <w:noProof w:val="0"/>
        </w:rPr>
        <w:t xml:space="preserve"> </w:t>
      </w:r>
    </w:p>
    <w:p w:rsidR="008C45FB" w:rsidRPr="005C32DD" w:rsidRDefault="008C45FB">
      <w:r w:rsidRPr="005C32DD">
        <w:t xml:space="preserve">Utskottet tillstyrker i sak regeringens förslag. </w:t>
      </w:r>
    </w:p>
    <w:p w:rsidR="008C45FB" w:rsidRPr="005C32DD" w:rsidRDefault="008C45FB">
      <w:pPr>
        <w:pStyle w:val="Rubrik2"/>
      </w:pPr>
      <w:bookmarkStart w:id="34" w:name="_Toc26249449"/>
      <w:r w:rsidRPr="005C32DD">
        <w:t>Lagförslagen</w:t>
      </w:r>
      <w:bookmarkEnd w:id="34"/>
      <w:r w:rsidRPr="005C32DD">
        <w:t xml:space="preserve">  </w:t>
      </w:r>
    </w:p>
    <w:p w:rsidR="008C45FB" w:rsidRPr="005C32DD" w:rsidRDefault="008C45FB">
      <w:r w:rsidRPr="005C32DD">
        <w:t>I regeringens lagförslag har observerats vissa misskrivningar i återgivningen av bestämmelsernas nuvarande lydelse enligt Svensk författningssamling i delar där ingen förändring föreslås. Utskottet har i de i bilaga intagna lagfö</w:t>
      </w:r>
      <w:r w:rsidRPr="005C32DD">
        <w:t>r</w:t>
      </w:r>
      <w:r w:rsidRPr="005C32DD">
        <w:t xml:space="preserve">slagen rättat dessa misskrivningar. </w:t>
      </w:r>
    </w:p>
    <w:p w:rsidR="008C45FB" w:rsidRPr="005C32DD" w:rsidRDefault="008C45FB">
      <w:pPr>
        <w:pStyle w:val="Normaltindrag"/>
      </w:pPr>
      <w:r w:rsidRPr="005C32DD">
        <w:t xml:space="preserve">Utskottet har vidare noterat att de i förslaget till ändring i sekretesslagen berörda bestämmelserna inte genomgående föreslagits få en könsneutral utformning. Utskottet lägger därför i </w:t>
      </w:r>
      <w:r w:rsidRPr="005C32DD">
        <w:rPr>
          <w:i/>
        </w:rPr>
        <w:t>bilaga 3</w:t>
      </w:r>
      <w:r w:rsidRPr="005C32DD">
        <w:t xml:space="preserve"> fram ett eget förslag till lydelse av 7 kap. 14 §, 8 kap. 21 §, 9 kap. 17 § och 14 kap. 10 § som utformats mer könsneutralt.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sectPr w:rsidR="00000000" w:rsidRPr="005C32D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35" w:name="Nästa_Reservation"/>
      <w:bookmarkEnd w:id="35"/>
    </w:p>
    <w:p w:rsidR="008C45FB" w:rsidRPr="005C32DD" w:rsidRDefault="008C45FB">
      <w:pPr>
        <w:pStyle w:val="Bilaga"/>
      </w:pPr>
      <w:r w:rsidRPr="005C32DD">
        <w:t>Bilaga 1</w:t>
      </w:r>
    </w:p>
    <w:p w:rsidR="008C45FB" w:rsidRPr="005C32DD" w:rsidRDefault="008C45FB">
      <w:pPr>
        <w:pStyle w:val="Rubrik1"/>
        <w:rPr>
          <w:noProof w:val="0"/>
        </w:rPr>
      </w:pPr>
      <w:bookmarkStart w:id="36" w:name="_Toc26249450"/>
      <w:r w:rsidRPr="005C32DD">
        <w:rPr>
          <w:noProof w:val="0"/>
        </w:rPr>
        <w:t>Förteckning över behandlade förslag</w:t>
      </w:r>
      <w:bookmarkEnd w:id="36"/>
    </w:p>
    <w:p w:rsidR="008C45FB" w:rsidRPr="005C32DD" w:rsidRDefault="008C45FB">
      <w:pPr>
        <w:pStyle w:val="Rubrik2"/>
        <w:spacing w:before="0"/>
      </w:pPr>
      <w:bookmarkStart w:id="37" w:name="_Toc26249451"/>
      <w:r w:rsidRPr="005C32DD">
        <w:t>Propositionen</w:t>
      </w:r>
      <w:bookmarkEnd w:id="37"/>
    </w:p>
    <w:p w:rsidR="008C45FB" w:rsidRPr="005C32DD" w:rsidRDefault="008C45FB">
      <w:pPr>
        <w:pStyle w:val="Motioner"/>
      </w:pPr>
      <w:bookmarkStart w:id="38" w:name="RangeStart"/>
      <w:bookmarkStart w:id="39" w:name="RangeEnd"/>
      <w:bookmarkEnd w:id="38"/>
      <w:r w:rsidRPr="005C32DD">
        <w:t>2001/02:191</w:t>
      </w:r>
    </w:p>
    <w:p w:rsidR="008C45FB" w:rsidRPr="005C32DD" w:rsidRDefault="008C45FB">
      <w:r w:rsidRPr="005C32DD">
        <w:t xml:space="preserve">Riksdagen antar regeringens förslag till </w:t>
      </w:r>
    </w:p>
    <w:p w:rsidR="008C45FB" w:rsidRPr="005C32DD" w:rsidRDefault="008C45FB">
      <w:pPr>
        <w:pStyle w:val="Yrkanden"/>
      </w:pPr>
      <w:r w:rsidRPr="005C32DD">
        <w:t>1. lag om ändring i sekretesslagen (1980:100),</w:t>
      </w:r>
    </w:p>
    <w:p w:rsidR="008C45FB" w:rsidRPr="005C32DD" w:rsidRDefault="008C45FB">
      <w:pPr>
        <w:pStyle w:val="Yrkanden"/>
      </w:pPr>
      <w:r w:rsidRPr="005C32DD">
        <w:t>2. lag om ändring i konkurslagen (1987:672),</w:t>
      </w:r>
    </w:p>
    <w:p w:rsidR="008C45FB" w:rsidRPr="005C32DD" w:rsidRDefault="008C45FB">
      <w:pPr>
        <w:pStyle w:val="Yrkanden"/>
      </w:pPr>
      <w:r w:rsidRPr="005C32DD">
        <w:t>3. lag om ändring i lagen (1992:318) om överlämnande av förvaltningsup</w:t>
      </w:r>
      <w:r w:rsidRPr="005C32DD">
        <w:t>p</w:t>
      </w:r>
      <w:r w:rsidRPr="005C32DD">
        <w:t>gifter inom Kulturdepartementets verksamhetsområde,</w:t>
      </w:r>
    </w:p>
    <w:p w:rsidR="008C45FB" w:rsidRPr="005C32DD" w:rsidRDefault="008C45FB">
      <w:pPr>
        <w:pStyle w:val="Yrkanden"/>
      </w:pPr>
      <w:r w:rsidRPr="005C32DD">
        <w:t>4. lag om ändring i lagen (2002:576) om ändring i sekretesslagen (1980:100).</w:t>
      </w:r>
    </w:p>
    <w:p w:rsidR="008C45FB" w:rsidRPr="005C32DD" w:rsidRDefault="008C45FB">
      <w:r w:rsidRPr="005C32DD">
        <w:t xml:space="preserve">Lagförslagen är intagna i </w:t>
      </w:r>
      <w:r w:rsidRPr="005C32DD">
        <w:rPr>
          <w:i/>
        </w:rPr>
        <w:t>bilaga 2</w:t>
      </w:r>
      <w:r w:rsidRPr="005C32DD">
        <w:t xml:space="preserve"> till betänkandet. </w:t>
      </w:r>
    </w:p>
    <w:p w:rsidR="008C45FB" w:rsidRPr="005C32DD" w:rsidRDefault="008C45FB">
      <w:pPr>
        <w:pStyle w:val="Rubrik2"/>
      </w:pPr>
      <w:bookmarkStart w:id="40" w:name="_Toc26249452"/>
      <w:bookmarkEnd w:id="39"/>
      <w:r w:rsidRPr="005C32DD">
        <w:t>Följdmotion</w:t>
      </w:r>
      <w:bookmarkEnd w:id="40"/>
      <w:r w:rsidRPr="005C32DD">
        <w:t xml:space="preserve"> </w:t>
      </w:r>
    </w:p>
    <w:p w:rsidR="008C45FB" w:rsidRPr="005C32DD" w:rsidRDefault="008C45FB">
      <w:pPr>
        <w:pStyle w:val="Motioner"/>
      </w:pPr>
      <w:r w:rsidRPr="005C32DD">
        <w:t>2002/03:K3 av Mats Einarsson m.fl. (v):</w:t>
      </w:r>
    </w:p>
    <w:p w:rsidR="008C45FB" w:rsidRPr="005C32DD" w:rsidRDefault="008C45FB">
      <w:r w:rsidRPr="005C32DD">
        <w:t>Riksdagen begär att regeringen lägger fram förslag till ändring i sekretessl</w:t>
      </w:r>
      <w:r w:rsidRPr="005C32DD">
        <w:t>a</w:t>
      </w:r>
      <w:r w:rsidRPr="005C32DD">
        <w:t xml:space="preserve">gen som gör det möjligt att utan föregående sekretessprövning få tillgång till handlingar hos t.ex. Försvarsmakten och Utrikesdepartementet som hänför sig till tiden före år 1949. </w:t>
      </w:r>
    </w:p>
    <w:p w:rsidR="008C45FB" w:rsidRPr="005C32DD" w:rsidRDefault="008C45FB"/>
    <w:p w:rsidR="008C45FB" w:rsidRPr="005C32DD" w:rsidRDefault="008C45FB">
      <w:pPr>
        <w:pStyle w:val="Normaltindrag"/>
      </w:pPr>
    </w:p>
    <w:p w:rsidR="008C45FB" w:rsidRPr="005C32DD" w:rsidRDefault="008C45FB">
      <w:pPr>
        <w:pStyle w:val="Normaltindrag"/>
        <w:sectPr w:rsidR="00000000" w:rsidRPr="005C32D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C45FB" w:rsidRPr="005C32DD" w:rsidRDefault="008C45FB">
      <w:pPr>
        <w:pStyle w:val="Bilaga"/>
      </w:pPr>
      <w:r w:rsidRPr="005C32DD">
        <w:t>Bilaga 2</w:t>
      </w:r>
    </w:p>
    <w:p w:rsidR="008C45FB" w:rsidRPr="005C32DD" w:rsidRDefault="008C45FB">
      <w:pPr>
        <w:pStyle w:val="Rubrik1"/>
        <w:rPr>
          <w:noProof w:val="0"/>
        </w:rPr>
      </w:pPr>
      <w:bookmarkStart w:id="41" w:name="_Toc26249453"/>
      <w:r w:rsidRPr="005C32DD">
        <w:rPr>
          <w:noProof w:val="0"/>
        </w:rPr>
        <w:t>Regeringens lagförslag</w:t>
      </w:r>
      <w:bookmarkEnd w:id="41"/>
      <w:r w:rsidRPr="005C32DD">
        <w:rPr>
          <w:noProof w:val="0"/>
        </w:rPr>
        <w:t xml:space="preserve"> </w:t>
      </w:r>
    </w:p>
    <w:p w:rsidR="008C45FB" w:rsidRPr="005C32DD" w:rsidRDefault="008C45FB">
      <w:pPr>
        <w:pStyle w:val="Rubrik2"/>
        <w:spacing w:before="0"/>
      </w:pPr>
      <w:bookmarkStart w:id="42" w:name="_Toc26249454"/>
      <w:r w:rsidRPr="005C32DD">
        <w:t>1. Förslag till lag om ändring i sekretesslagen (1980:100)</w:t>
      </w:r>
      <w:bookmarkEnd w:id="42"/>
    </w:p>
    <w:p w:rsidR="008C45FB" w:rsidRPr="005C32DD" w:rsidRDefault="008C45FB">
      <w:pPr>
        <w:pStyle w:val="Normaltindrag"/>
      </w:pPr>
      <w:r w:rsidRPr="005C32DD">
        <w:t>Härigenom föreskrivs att 5 kap. 1 och 2 §§, 7 kap. 14 §, 8 kap. 21 §, 9 kap. 1, 2, 17, 18 och 21 §§ samt 14 kap. 2 och 10 §§ sekretess</w:t>
      </w:r>
      <w:r w:rsidRPr="005C32DD">
        <w:softHyphen/>
        <w:t>lagen (1980:100)</w:t>
      </w:r>
      <w:r w:rsidRPr="005C32DD">
        <w:rPr>
          <w:rStyle w:val="Fotnotsreferens"/>
        </w:rPr>
        <w:footnoteReference w:id="1"/>
      </w:r>
      <w:r w:rsidRPr="005C32DD">
        <w:t xml:space="preserve"> skall ha följande lydelse. </w:t>
      </w:r>
    </w:p>
    <w:p w:rsidR="008C45FB" w:rsidRPr="005C32DD" w:rsidRDefault="008C45FB">
      <w:pPr>
        <w:pStyle w:val="Normaltindrag"/>
      </w:pPr>
    </w:p>
    <w:p w:rsidR="008C45FB" w:rsidRPr="005C32DD" w:rsidRDefault="008C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rPr>
                <w:i/>
              </w:rPr>
              <w:t>Nuvarande lydelse</w:t>
            </w:r>
          </w:p>
        </w:tc>
        <w:tc>
          <w:tcPr>
            <w:tcW w:w="3090" w:type="dxa"/>
          </w:tcPr>
          <w:p w:rsidR="008C45FB" w:rsidRPr="005C32DD" w:rsidRDefault="008C45FB">
            <w:pPr>
              <w:rPr>
                <w:i/>
              </w:rPr>
            </w:pPr>
            <w:r w:rsidRPr="005C32DD">
              <w:rPr>
                <w:i/>
              </w:rPr>
              <w:t>Föreslagen lydelse</w:t>
            </w:r>
          </w:p>
        </w:tc>
      </w:tr>
    </w:tbl>
    <w:p w:rsidR="008C45FB" w:rsidRPr="005C32DD" w:rsidRDefault="008C45FB">
      <w:pPr>
        <w:pStyle w:val="Normaltindrag"/>
        <w:jc w:val="center"/>
      </w:pPr>
    </w:p>
    <w:p w:rsidR="008C45FB" w:rsidRPr="005C32DD" w:rsidRDefault="008C45FB">
      <w:pPr>
        <w:pStyle w:val="Normaltindrag"/>
        <w:jc w:val="center"/>
      </w:pPr>
      <w:r w:rsidRPr="005C32DD">
        <w:rPr>
          <w:b/>
        </w:rPr>
        <w:t>5 kap.</w:t>
      </w:r>
    </w:p>
    <w:p w:rsidR="008C45FB" w:rsidRPr="005C32DD" w:rsidRDefault="008C45FB">
      <w:pPr>
        <w:pStyle w:val="Normaltindrag"/>
        <w:jc w:val="center"/>
      </w:pPr>
      <w:r w:rsidRPr="005C32DD">
        <w:t>1 §</w:t>
      </w:r>
      <w:r w:rsidRPr="005C32DD">
        <w:rPr>
          <w:rStyle w:val="Fotnotsreferens"/>
        </w:rPr>
        <w:footnoteReference w:id="2"/>
      </w:r>
    </w:p>
    <w:p w:rsidR="008C45FB" w:rsidRPr="005C32DD" w:rsidRDefault="008C45FB">
      <w:pPr>
        <w:pStyle w:val="Normaltindrag"/>
      </w:pPr>
      <w:r w:rsidRPr="005C32DD">
        <w:t xml:space="preserve">Sekretess gäller för uppgift som hänför sig till </w:t>
      </w:r>
    </w:p>
    <w:p w:rsidR="008C45FB" w:rsidRPr="005C32DD" w:rsidRDefault="008C45FB">
      <w:pPr>
        <w:pStyle w:val="Normaltindrag"/>
      </w:pPr>
      <w:r w:rsidRPr="005C32DD">
        <w:t xml:space="preserve">1. förundersökning i brottmål, </w:t>
      </w:r>
    </w:p>
    <w:p w:rsidR="008C45FB" w:rsidRPr="005C32DD" w:rsidRDefault="008C45FB">
      <w:pPr>
        <w:pStyle w:val="Normaltindrag"/>
      </w:pPr>
      <w:r w:rsidRPr="005C32DD">
        <w:t>2. angelägenhet, som avser användning av tvångsmedel i sådant mål eller i a</w:t>
      </w:r>
      <w:r w:rsidRPr="005C32DD">
        <w:t>n</w:t>
      </w:r>
      <w:r w:rsidRPr="005C32DD">
        <w:t xml:space="preserve">nan verksamhet för att förebygga brott,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3. verksamhet som rör utredning i frågor om näringsfö</w:t>
            </w:r>
            <w:r w:rsidRPr="005C32DD">
              <w:t>r</w:t>
            </w:r>
            <w:r w:rsidRPr="005C32DD">
              <w:t xml:space="preserve">bud, </w:t>
            </w:r>
          </w:p>
          <w:p w:rsidR="008C45FB" w:rsidRPr="005C32DD" w:rsidRDefault="008C45FB">
            <w:pPr>
              <w:pStyle w:val="Normaltindrag"/>
            </w:pPr>
          </w:p>
        </w:tc>
        <w:tc>
          <w:tcPr>
            <w:tcW w:w="3090" w:type="dxa"/>
          </w:tcPr>
          <w:p w:rsidR="008C45FB" w:rsidRPr="005C32DD" w:rsidRDefault="008C45FB">
            <w:pPr>
              <w:pStyle w:val="Normaltindrag"/>
            </w:pPr>
            <w:r w:rsidRPr="005C32DD">
              <w:t xml:space="preserve">3. verksamhet som rör utredning i frågor om näringsförbud </w:t>
            </w:r>
            <w:r w:rsidRPr="005C32DD">
              <w:rPr>
                <w:i/>
              </w:rPr>
              <w:t>eller förbud att lämna juridiskt eller ekonomiskt biträde</w:t>
            </w:r>
            <w:r w:rsidRPr="005C32DD">
              <w:t xml:space="preserve">, </w:t>
            </w:r>
          </w:p>
        </w:tc>
      </w:tr>
    </w:tbl>
    <w:p w:rsidR="008C45FB" w:rsidRPr="005C32DD" w:rsidRDefault="008C45FB">
      <w:pPr>
        <w:pStyle w:val="Normaltindrag"/>
      </w:pPr>
      <w:r w:rsidRPr="005C32DD">
        <w:t>4. åklagarmyndighets, polismyndighets, skattemyndighets, Tullverkets e</w:t>
      </w:r>
      <w:r w:rsidRPr="005C32DD">
        <w:t>l</w:t>
      </w:r>
      <w:r w:rsidRPr="005C32DD">
        <w:t xml:space="preserve">ler Kustbevakningens verksamhet i övrigt för att förebygga, uppdaga, utreda eller beivra brott, eller </w:t>
      </w:r>
    </w:p>
    <w:p w:rsidR="008C45FB" w:rsidRPr="005C32DD" w:rsidRDefault="008C45FB">
      <w:pPr>
        <w:pStyle w:val="Normaltindrag"/>
      </w:pPr>
      <w:r w:rsidRPr="005C32DD">
        <w:t>5. Finansinspektionens verksamhet som rör övervakning enligt inside</w:t>
      </w:r>
      <w:r w:rsidRPr="005C32DD">
        <w:t>r</w:t>
      </w:r>
      <w:r w:rsidRPr="005C32DD">
        <w:t>straffl</w:t>
      </w:r>
      <w:r w:rsidRPr="005C32DD">
        <w:t>a</w:t>
      </w:r>
      <w:r w:rsidRPr="005C32DD">
        <w:t xml:space="preserve">gen (2000:1086), </w:t>
      </w:r>
    </w:p>
    <w:p w:rsidR="008C45FB" w:rsidRPr="005C32DD" w:rsidRDefault="008C45FB">
      <w:pPr>
        <w:pStyle w:val="Normaltindrag"/>
      </w:pPr>
      <w:r w:rsidRPr="005C32DD">
        <w:t>om det kan antas att syftet med beslutade eller förutsedda åtgärder motve</w:t>
      </w:r>
      <w:r w:rsidRPr="005C32DD">
        <w:t>r</w:t>
      </w:r>
      <w:r w:rsidRPr="005C32DD">
        <w:t xml:space="preserve">kas eller den framtida verksamheten skadas om uppgiften röjs. </w:t>
      </w:r>
    </w:p>
    <w:p w:rsidR="008C45FB" w:rsidRPr="005C32DD" w:rsidRDefault="008C45FB">
      <w:pPr>
        <w:pStyle w:val="Normaltindrag"/>
      </w:pPr>
      <w:r w:rsidRPr="005C32DD">
        <w:t>För uppgift som hänför sig till sådan underrättelseverksamhet som avses i 3 § polisdatalagen (1998:622) eller som i annat fall hänför sig till Säkerhet</w:t>
      </w:r>
      <w:r w:rsidRPr="005C32DD">
        <w:t>s</w:t>
      </w:r>
      <w:r w:rsidRPr="005C32DD">
        <w:t>polisens verksamhet för att förebygga eller avslöja brott mot rikets säkerhet eller förebygga terrorism gäller sekretess, om det inte står klart att uppgiften kan röjas utan att syftet med beslutade eller förutsedda åtgärder motverkas eller den framtida verksamheten skadas. Detsamma gäller uppgift som hänför sig till sådan underrättelseverksamhet som avses i 2 § lagen (1999:90) om behandling av personuppgifter vid skattemyndigheters medverkan i brottsu</w:t>
      </w:r>
      <w:r w:rsidRPr="005C32DD">
        <w:t>t</w:t>
      </w:r>
      <w:r w:rsidRPr="005C32DD">
        <w:t>redningar samt sådan underrättelseverksamhet som avses</w:t>
      </w:r>
      <w:r w:rsidRPr="005C32DD">
        <w:t xml:space="preserve"> i 2 § lagen (2001:85) om behandling av personuppgifter i Tullverkets brottsbekämpande verksamhet.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Sekretess enligt första och andra styckena gäller i annan verksamhet hos myndighet för att biträda åkl</w:t>
            </w:r>
            <w:r w:rsidRPr="005C32DD">
              <w:t>a</w:t>
            </w:r>
            <w:r w:rsidRPr="005C32DD">
              <w:t xml:space="preserve">garmyndighet, polismyndighet, skattemyndighet, Tullverket eller Kustbevakningen med att uppdaga, utreda eller beivra brott samt hos tillsynsmyndighet i konkurs och inom exekutionsväsendet för uppgift som angår misstanke om </w:t>
            </w:r>
            <w:r w:rsidRPr="005C32DD">
              <w:rPr>
                <w:i/>
              </w:rPr>
              <w:t>att en gä</w:t>
            </w:r>
            <w:r w:rsidRPr="005C32DD">
              <w:rPr>
                <w:i/>
              </w:rPr>
              <w:t>l</w:t>
            </w:r>
            <w:r w:rsidRPr="005C32DD">
              <w:rPr>
                <w:i/>
              </w:rPr>
              <w:t>denär har begått brott som avses i 11 kap. brottsbalken eller annat brott som har samband med gäldenärens näringsverksamhet</w:t>
            </w:r>
            <w:r w:rsidRPr="005C32DD">
              <w:t xml:space="preserve">.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r w:rsidRPr="005C32DD">
              <w:t>I fråga om uppgift i allmän han</w:t>
            </w:r>
            <w:r w:rsidRPr="005C32DD">
              <w:t>d</w:t>
            </w:r>
            <w:r w:rsidRPr="005C32DD">
              <w:t xml:space="preserve">ling som hänför sig till sådan </w:t>
            </w:r>
            <w:r w:rsidRPr="005C32DD">
              <w:rPr>
                <w:i/>
              </w:rPr>
              <w:t>unde</w:t>
            </w:r>
            <w:r w:rsidRPr="005C32DD">
              <w:rPr>
                <w:i/>
              </w:rPr>
              <w:t>r</w:t>
            </w:r>
            <w:r w:rsidRPr="005C32DD">
              <w:rPr>
                <w:i/>
              </w:rPr>
              <w:t>rättelse</w:t>
            </w:r>
            <w:r w:rsidRPr="005C32DD">
              <w:t xml:space="preserve">verksamhet som avses i andra stycket gäller sekretessen i högst sjuttio år. I fråga om uppgift i allmän handling i övrigt gäller sekretessen i högst fyrtio år. </w:t>
            </w:r>
          </w:p>
        </w:tc>
        <w:tc>
          <w:tcPr>
            <w:tcW w:w="3090" w:type="dxa"/>
          </w:tcPr>
          <w:p w:rsidR="008C45FB" w:rsidRPr="005C32DD" w:rsidRDefault="008C45FB">
            <w:pPr>
              <w:pStyle w:val="Normaltindrag"/>
            </w:pPr>
            <w:r w:rsidRPr="005C32DD">
              <w:t>Sekretess enligt första och andra styckena gäller i annan verksamhet hos myndighet för att biträda åkl</w:t>
            </w:r>
            <w:r w:rsidRPr="005C32DD">
              <w:t>a</w:t>
            </w:r>
            <w:r w:rsidRPr="005C32DD">
              <w:t xml:space="preserve">garmyndighet, polismyndighet, skattemyndighet, Tullverket eller Kustbevakningen med att </w:t>
            </w:r>
            <w:r w:rsidRPr="005C32DD">
              <w:rPr>
                <w:i/>
              </w:rPr>
              <w:t>förebygga,</w:t>
            </w:r>
            <w:r w:rsidRPr="005C32DD">
              <w:t xml:space="preserve"> uppdaga, utreda eller beivra brott samt hos tillsynsmyndighet i konkurs och inom exekutionsväsendet för uppgift som angår misstanke om </w:t>
            </w:r>
            <w:r w:rsidRPr="005C32DD">
              <w:rPr>
                <w:i/>
              </w:rPr>
              <w:t>brott</w:t>
            </w:r>
            <w:r w:rsidRPr="005C32DD">
              <w:t xml:space="preserve">.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r w:rsidRPr="005C32DD">
              <w:rPr>
                <w:i/>
              </w:rPr>
              <w:t>Utan hinder av sekretessen enligt andra stycket kan enskild få uppgift om huruvida han eller hon föreko</w:t>
            </w:r>
            <w:r w:rsidRPr="005C32DD">
              <w:rPr>
                <w:i/>
              </w:rPr>
              <w:t>m</w:t>
            </w:r>
            <w:r w:rsidRPr="005C32DD">
              <w:rPr>
                <w:i/>
              </w:rPr>
              <w:t xml:space="preserve">mer i Säkerhetspolisens register med anledning av den verksamhet som bedrevs med stöd av </w:t>
            </w:r>
          </w:p>
          <w:p w:rsidR="008C45FB" w:rsidRPr="005C32DD" w:rsidRDefault="008C45FB">
            <w:pPr>
              <w:pStyle w:val="Normaltindrag"/>
            </w:pPr>
            <w:r w:rsidRPr="005C32DD">
              <w:rPr>
                <w:i/>
              </w:rPr>
              <w:t>1. personalkontrollkungörelsen (1969:446) och de tilläggsföreskri</w:t>
            </w:r>
            <w:r w:rsidRPr="005C32DD">
              <w:rPr>
                <w:i/>
              </w:rPr>
              <w:t>f</w:t>
            </w:r>
            <w:r w:rsidRPr="005C32DD">
              <w:rPr>
                <w:i/>
              </w:rPr>
              <w:t>ter som utfär</w:t>
            </w:r>
            <w:r w:rsidRPr="005C32DD">
              <w:rPr>
                <w:i/>
              </w:rPr>
              <w:softHyphen/>
              <w:t xml:space="preserve">dats med stöd av den, </w:t>
            </w:r>
          </w:p>
          <w:p w:rsidR="008C45FB" w:rsidRPr="005C32DD" w:rsidRDefault="008C45FB">
            <w:pPr>
              <w:pStyle w:val="Normaltindrag"/>
            </w:pPr>
            <w:r w:rsidRPr="005C32DD">
              <w:rPr>
                <w:i/>
              </w:rPr>
              <w:t>2. förordningen den 3 december 1981 med vissa bestämmelser om verksamheten vid rikspolisstyrelsens säke</w:t>
            </w:r>
            <w:r w:rsidRPr="005C32DD">
              <w:rPr>
                <w:i/>
              </w:rPr>
              <w:t>r</w:t>
            </w:r>
            <w:r w:rsidRPr="005C32DD">
              <w:rPr>
                <w:i/>
              </w:rPr>
              <w:t xml:space="preserve">hetsavdelning, eller </w:t>
            </w:r>
          </w:p>
          <w:p w:rsidR="008C45FB" w:rsidRPr="005C32DD" w:rsidRDefault="008C45FB">
            <w:pPr>
              <w:pStyle w:val="Normaltindrag"/>
            </w:pPr>
            <w:r w:rsidRPr="005C32DD">
              <w:rPr>
                <w:i/>
              </w:rPr>
              <w:t>3. motsvarande äldre bestämme</w:t>
            </w:r>
            <w:r w:rsidRPr="005C32DD">
              <w:rPr>
                <w:i/>
              </w:rPr>
              <w:t>l</w:t>
            </w:r>
            <w:r w:rsidRPr="005C32DD">
              <w:rPr>
                <w:i/>
              </w:rPr>
              <w:t xml:space="preserve">ser. </w:t>
            </w:r>
          </w:p>
          <w:p w:rsidR="008C45FB" w:rsidRPr="005C32DD" w:rsidRDefault="008C45FB">
            <w:pPr>
              <w:pStyle w:val="Normaltindrag"/>
            </w:pPr>
            <w:r w:rsidRPr="005C32DD">
              <w:rPr>
                <w:i/>
              </w:rPr>
              <w:t>Sekretess gäller inte för uppgift</w:t>
            </w:r>
            <w:r w:rsidRPr="005C32DD">
              <w:t xml:space="preserve"> </w:t>
            </w:r>
            <w:r w:rsidRPr="005C32DD">
              <w:rPr>
                <w:i/>
              </w:rPr>
              <w:t>som hänför sig till sådan verksamhet hos Säkerhetspolisen som avses i andra stycket om uppgiften har i</w:t>
            </w:r>
            <w:r w:rsidRPr="005C32DD">
              <w:rPr>
                <w:i/>
              </w:rPr>
              <w:t>n</w:t>
            </w:r>
            <w:r w:rsidRPr="005C32DD">
              <w:rPr>
                <w:i/>
              </w:rPr>
              <w:t>förts i en allmän handling före år 1949.</w:t>
            </w:r>
            <w:r w:rsidRPr="005C32DD">
              <w:t xml:space="preserve"> I fråga om </w:t>
            </w:r>
            <w:r w:rsidRPr="005C32DD">
              <w:rPr>
                <w:i/>
              </w:rPr>
              <w:t>annan</w:t>
            </w:r>
            <w:r w:rsidRPr="005C32DD">
              <w:t xml:space="preserve"> uppgift i allmän handling som hänför sig till sådan verksamhet som avses i andra stycket gäller sekretessen i högst sjuttio år. I fråga om uppgift i allmän handling i övrigt gäller sekretessen i högst fyrtio år. </w:t>
            </w:r>
          </w:p>
        </w:tc>
      </w:tr>
    </w:tbl>
    <w:p w:rsidR="008C45FB" w:rsidRPr="005C32DD" w:rsidRDefault="008C45FB">
      <w:pPr>
        <w:pStyle w:val="Normaltindrag"/>
      </w:pPr>
      <w:r w:rsidRPr="005C32DD">
        <w:t xml:space="preserve"> </w:t>
      </w:r>
    </w:p>
    <w:p w:rsidR="008C45FB" w:rsidRPr="005C32DD" w:rsidRDefault="008C45FB">
      <w:pPr>
        <w:pStyle w:val="Normaltindrag"/>
      </w:pPr>
    </w:p>
    <w:p w:rsidR="008C45FB" w:rsidRPr="005C32DD" w:rsidRDefault="008C45FB">
      <w:pPr>
        <w:pStyle w:val="Normaltindrag"/>
        <w:jc w:val="center"/>
      </w:pPr>
    </w:p>
    <w:p w:rsidR="008C45FB" w:rsidRPr="005C32DD" w:rsidRDefault="008C45FB">
      <w:pPr>
        <w:pStyle w:val="Normaltindrag"/>
        <w:jc w:val="center"/>
      </w:pPr>
      <w:r w:rsidRPr="005C32DD">
        <w:t>2 §</w:t>
      </w:r>
      <w:r w:rsidRPr="005C32DD">
        <w:rPr>
          <w:rStyle w:val="Fotnotsreferens"/>
        </w:rPr>
        <w:footnoteReference w:id="3"/>
      </w:r>
    </w:p>
    <w:p w:rsidR="008C45FB" w:rsidRPr="005C32DD" w:rsidRDefault="008C45FB">
      <w:pPr>
        <w:pStyle w:val="Normaltindrag"/>
      </w:pPr>
      <w:r w:rsidRPr="005C32DD">
        <w:t>Sekretess gäller för uppgift som lämnar eller kan bidra till upplysning om s</w:t>
      </w:r>
      <w:r w:rsidRPr="005C32DD">
        <w:t>ä</w:t>
      </w:r>
      <w:r w:rsidRPr="005C32DD">
        <w:t xml:space="preserve">kerhets- eller bevakningsåtgärd med avseende på </w:t>
      </w:r>
    </w:p>
    <w:p w:rsidR="008C45FB" w:rsidRPr="005C32DD" w:rsidRDefault="008C45FB">
      <w:pPr>
        <w:pStyle w:val="Normaltindrag"/>
      </w:pPr>
      <w:r w:rsidRPr="005C32DD">
        <w:t xml:space="preserve">1. byggnader eller andra anläggningar, lokaler eller inventarier, </w:t>
      </w:r>
    </w:p>
    <w:p w:rsidR="008C45FB" w:rsidRPr="005C32DD" w:rsidRDefault="008C45FB">
      <w:pPr>
        <w:pStyle w:val="Normaltindrag"/>
      </w:pPr>
      <w:r w:rsidRPr="005C32DD">
        <w:t>2. tillverkning, förvaring, utlämning eller transport av pengar eller andra värdeföremål samt transport eller förvaring av vapen, ammunition, sprängä</w:t>
      </w:r>
      <w:r w:rsidRPr="005C32DD">
        <w:t>m</w:t>
      </w:r>
      <w:r w:rsidRPr="005C32DD">
        <w:t>nen, kly</w:t>
      </w:r>
      <w:r w:rsidRPr="005C32DD">
        <w:t>v</w:t>
      </w:r>
      <w:r w:rsidRPr="005C32DD">
        <w:t xml:space="preserve">bart material eller radioaktivt avfall, </w:t>
      </w:r>
    </w:p>
    <w:p w:rsidR="008C45FB" w:rsidRPr="005C32DD" w:rsidRDefault="008C45FB">
      <w:pPr>
        <w:pStyle w:val="Normaltindrag"/>
      </w:pPr>
      <w:r w:rsidRPr="005C32DD">
        <w:t xml:space="preserve">3. telekommunikation, </w:t>
      </w:r>
    </w:p>
    <w:p w:rsidR="008C45FB" w:rsidRPr="005C32DD" w:rsidRDefault="008C45FB">
      <w:pPr>
        <w:pStyle w:val="Normaltindrag"/>
      </w:pPr>
      <w:r w:rsidRPr="005C32DD">
        <w:t xml:space="preserve">4. behörighet att få tillgång till upptagning för automatisk databehandling eller annan handling,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p>
        </w:tc>
        <w:tc>
          <w:tcPr>
            <w:tcW w:w="3090" w:type="dxa"/>
          </w:tcPr>
          <w:p w:rsidR="008C45FB" w:rsidRPr="005C32DD" w:rsidRDefault="008C45FB">
            <w:pPr>
              <w:pStyle w:val="Normaltindrag"/>
              <w:rPr>
                <w:i/>
              </w:rPr>
            </w:pPr>
            <w:r w:rsidRPr="005C32DD">
              <w:rPr>
                <w:i/>
              </w:rPr>
              <w:t xml:space="preserve">5. den civila luftfarten, </w:t>
            </w:r>
          </w:p>
        </w:tc>
      </w:tr>
    </w:tbl>
    <w:p w:rsidR="008C45FB" w:rsidRPr="005C32DD" w:rsidRDefault="008C45FB">
      <w:pPr>
        <w:pStyle w:val="Normaltindrag"/>
      </w:pPr>
      <w:r w:rsidRPr="005C32DD">
        <w:t xml:space="preserve">om det kan antas att syftet med åtgärden motverkas om uppgiften röjs.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rPr>
          <w:b/>
        </w:rPr>
        <w:t>7 kap.</w:t>
      </w:r>
    </w:p>
    <w:p w:rsidR="008C45FB" w:rsidRPr="005C32DD" w:rsidRDefault="008C45FB">
      <w:pPr>
        <w:pStyle w:val="Normaltindrag"/>
        <w:jc w:val="center"/>
      </w:pPr>
      <w:r w:rsidRPr="005C32DD">
        <w:t>14 §</w:t>
      </w:r>
      <w:r w:rsidRPr="005C32DD">
        <w:rPr>
          <w:rStyle w:val="Fotnotsreferens"/>
        </w:rPr>
        <w:footnoteReference w:id="4"/>
      </w:r>
    </w:p>
    <w:p w:rsidR="008C45FB" w:rsidRPr="005C32DD" w:rsidRDefault="008C45FB">
      <w:pPr>
        <w:pStyle w:val="Normaltindrag"/>
      </w:pPr>
      <w:r w:rsidRPr="005C32DD">
        <w:t xml:space="preserve">Sekretess gäller för uppgift som rör utlänning, om det kan antas att röjande av uppgiften skulle medföra fara för att någon utsätts för övergrepp eller annat allvarligt men som föranleds av förhållandet mellan utlänningen och utländsk stat eller myndighet eller organisation av utlänningar. </w:t>
      </w:r>
    </w:p>
    <w:p w:rsidR="008C45FB" w:rsidRPr="005C32DD" w:rsidRDefault="008C45FB">
      <w:pPr>
        <w:pStyle w:val="Normaltindrag"/>
      </w:pPr>
      <w:r w:rsidRPr="005C32DD">
        <w:t>Utöver vad som följer av första stycket gäller sekretess i verksamhet för kontroll över utlänningar och i ärende om svenskt medborgarskap för uppgift om enskilds personliga förhållanden, om det inte står klart att uppgiften kan röjas utan att den enskilde eller någon honom närstående lider men. I ver</w:t>
      </w:r>
      <w:r w:rsidRPr="005C32DD">
        <w:t>k</w:t>
      </w:r>
      <w:r w:rsidRPr="005C32DD">
        <w:t xml:space="preserve">samhet för kontroll över utlänningar gäller sekretess också för anmälan eller annan utsaga av enskild, om det kan antas att fara uppkommer för att den som har gjort anmälan eller avgivit utsagan eller någon honom närstående utsätts för våld eller annat allvarligt men om uppgiften röjs. Beträffande beslut i ärende som avses i detta stycke gäller sekretessen dock endast för uppgifter i skälen.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Propmedindrag"/>
            </w:pPr>
          </w:p>
        </w:tc>
        <w:tc>
          <w:tcPr>
            <w:tcW w:w="3090" w:type="dxa"/>
          </w:tcPr>
          <w:p w:rsidR="008C45FB" w:rsidRPr="005C32DD" w:rsidRDefault="008C45FB">
            <w:pPr>
              <w:pStyle w:val="Normaltindrag"/>
            </w:pPr>
            <w:r w:rsidRPr="005C32DD">
              <w:rPr>
                <w:i/>
              </w:rPr>
              <w:t>Utöver vad som följer av första stycket gäller sekretess hos Integr</w:t>
            </w:r>
            <w:r w:rsidRPr="005C32DD">
              <w:rPr>
                <w:i/>
              </w:rPr>
              <w:t>a</w:t>
            </w:r>
            <w:r w:rsidRPr="005C32DD">
              <w:rPr>
                <w:i/>
              </w:rPr>
              <w:t xml:space="preserve">tionsverket </w:t>
            </w:r>
          </w:p>
          <w:p w:rsidR="008C45FB" w:rsidRPr="005C32DD" w:rsidRDefault="008C45FB">
            <w:pPr>
              <w:pStyle w:val="Normaltindrag"/>
            </w:pPr>
            <w:r w:rsidRPr="005C32DD">
              <w:rPr>
                <w:i/>
              </w:rPr>
              <w:t>1. i ärende om statlig ersättning för kostnader för mottagande av flyktingar och andra skyddsbehöva</w:t>
            </w:r>
            <w:r w:rsidRPr="005C32DD">
              <w:rPr>
                <w:i/>
              </w:rPr>
              <w:t>n</w:t>
            </w:r>
            <w:r w:rsidRPr="005C32DD">
              <w:rPr>
                <w:i/>
              </w:rPr>
              <w:t>de som beviljats uppehållstillstånd och av personer som beviljats upp</w:t>
            </w:r>
            <w:r w:rsidRPr="005C32DD">
              <w:rPr>
                <w:i/>
              </w:rPr>
              <w:t>e</w:t>
            </w:r>
            <w:r w:rsidRPr="005C32DD">
              <w:rPr>
                <w:i/>
              </w:rPr>
              <w:t>hållstillstånd på grund av anknytning till s</w:t>
            </w:r>
            <w:r w:rsidRPr="005C32DD">
              <w:rPr>
                <w:i/>
              </w:rPr>
              <w:t>å</w:t>
            </w:r>
            <w:r w:rsidRPr="005C32DD">
              <w:rPr>
                <w:i/>
              </w:rPr>
              <w:t xml:space="preserve">dana utlänningar och </w:t>
            </w:r>
          </w:p>
          <w:p w:rsidR="008C45FB" w:rsidRPr="005C32DD" w:rsidRDefault="008C45FB">
            <w:pPr>
              <w:pStyle w:val="Normaltindrag"/>
            </w:pPr>
            <w:r w:rsidRPr="005C32DD">
              <w:rPr>
                <w:i/>
              </w:rPr>
              <w:t>2. i verksamhet som avser me</w:t>
            </w:r>
            <w:r w:rsidRPr="005C32DD">
              <w:rPr>
                <w:i/>
              </w:rPr>
              <w:t>d</w:t>
            </w:r>
            <w:r w:rsidRPr="005C32DD">
              <w:rPr>
                <w:i/>
              </w:rPr>
              <w:t xml:space="preserve">verkan till bosättning för personer som omfattas av 1, </w:t>
            </w:r>
          </w:p>
          <w:p w:rsidR="008C45FB" w:rsidRPr="005C32DD" w:rsidRDefault="008C45FB">
            <w:pPr>
              <w:pStyle w:val="Normaltindrag"/>
            </w:pPr>
            <w:r w:rsidRPr="005C32DD">
              <w:rPr>
                <w:i/>
              </w:rPr>
              <w:t xml:space="preserve"> för uppgift om enskilds personl</w:t>
            </w:r>
            <w:r w:rsidRPr="005C32DD">
              <w:rPr>
                <w:i/>
              </w:rPr>
              <w:t>i</w:t>
            </w:r>
            <w:r w:rsidRPr="005C32DD">
              <w:rPr>
                <w:i/>
              </w:rPr>
              <w:t xml:space="preserve">ga förhållanden, om det kan antas att den enskilde eller någon honom närstående lider men om uppgiften röjs. </w:t>
            </w:r>
          </w:p>
        </w:tc>
      </w:tr>
    </w:tbl>
    <w:p w:rsidR="008C45FB" w:rsidRPr="005C32DD" w:rsidRDefault="008C45FB">
      <w:pPr>
        <w:pStyle w:val="Normaltindrag"/>
      </w:pPr>
      <w:r w:rsidRPr="005C32DD">
        <w:t>Utöver vad som följer av första stycket gäller sekretess hos Totalförsvarets pliktverk och Migrationsverket i verksamhet som avser mottagande och vid</w:t>
      </w:r>
      <w:r w:rsidRPr="005C32DD">
        <w:t>a</w:t>
      </w:r>
      <w:r w:rsidRPr="005C32DD">
        <w:t>rebefordran av upplysningar m.m. om krigsfångar och andra skyddade pers</w:t>
      </w:r>
      <w:r w:rsidRPr="005C32DD">
        <w:t>o</w:t>
      </w:r>
      <w:r w:rsidRPr="005C32DD">
        <w:t>ner som avses i Genèvekonventionerna den 12 augusti 1949 rörande skydd för offren i internationella väpnade konflikter och tilläggsprotokollen till konventionerna, för uppgift om enskilds vistelseort, hälsotillstånd eller andra personliga förhållanden, om det inte står klart att uppgiften kan röjas utan att den enskilde eller n</w:t>
      </w:r>
      <w:r w:rsidRPr="005C32DD">
        <w:t>å</w:t>
      </w:r>
      <w:r w:rsidRPr="005C32DD">
        <w:t xml:space="preserve">gon honom närstående lider men. </w:t>
      </w:r>
    </w:p>
    <w:p w:rsidR="008C45FB" w:rsidRPr="005C32DD" w:rsidRDefault="008C45FB">
      <w:pPr>
        <w:pStyle w:val="Normaltindrag"/>
      </w:pPr>
      <w:r w:rsidRPr="005C32DD">
        <w:t>Sekretess gäller, i den mån riksdagen har godkänt avtal om detta med främman</w:t>
      </w:r>
      <w:r w:rsidRPr="005C32DD">
        <w:t>de stat eller mellanfolklig organisation, för uppgifter som avses i första och andra styckena och som en myndighet fått enligt avtalet. För</w:t>
      </w:r>
      <w:r w:rsidRPr="005C32DD">
        <w:t>e</w:t>
      </w:r>
      <w:r w:rsidRPr="005C32DD">
        <w:t xml:space="preserve">skrifterna i 14 kap. 1–3 §§ får i fråga om denna sekretess inte tillämpas i strid med avtalet. </w:t>
      </w:r>
    </w:p>
    <w:p w:rsidR="008C45FB" w:rsidRPr="005C32DD" w:rsidRDefault="008C45FB">
      <w:pPr>
        <w:pStyle w:val="Normaltindrag"/>
      </w:pPr>
      <w:r w:rsidRPr="005C32DD">
        <w:t xml:space="preserve">I fråga om uppgift i allmän handling gäller sekretessen i högst femtio år.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 xml:space="preserve">Utan hinder av sekretess enligt första eller </w:t>
            </w:r>
            <w:r w:rsidRPr="005C32DD">
              <w:rPr>
                <w:i/>
              </w:rPr>
              <w:t>tredje</w:t>
            </w:r>
            <w:r w:rsidRPr="005C32DD">
              <w:t xml:space="preserve"> stycket eller enligt 2 kap. 1 eller 2 § får uppgifter som avses i </w:t>
            </w:r>
            <w:r w:rsidRPr="005C32DD">
              <w:rPr>
                <w:i/>
              </w:rPr>
              <w:t>tredje</w:t>
            </w:r>
            <w:r w:rsidRPr="005C32DD">
              <w:t xml:space="preserve"> stycket lämnas till den nationella upplysningsbyrån enligt vad som föreskrivs i 8 kap. 13 § lagen (1994:1720) om civilt försvar och förordningen (1996:1475) om skyldighet att lämna upplysningar m.m. om krigsfångar och andra skydd</w:t>
            </w:r>
            <w:r w:rsidRPr="005C32DD">
              <w:t>a</w:t>
            </w:r>
            <w:r w:rsidRPr="005C32DD">
              <w:t xml:space="preserve">de personer. </w:t>
            </w:r>
          </w:p>
        </w:tc>
        <w:tc>
          <w:tcPr>
            <w:tcW w:w="3090" w:type="dxa"/>
          </w:tcPr>
          <w:p w:rsidR="008C45FB" w:rsidRPr="005C32DD" w:rsidRDefault="008C45FB">
            <w:pPr>
              <w:pStyle w:val="Normaltindrag"/>
            </w:pPr>
            <w:r w:rsidRPr="005C32DD">
              <w:t xml:space="preserve">Utan hinder av sekretess enligt första eller </w:t>
            </w:r>
            <w:r w:rsidRPr="005C32DD">
              <w:rPr>
                <w:i/>
              </w:rPr>
              <w:t>fjärde</w:t>
            </w:r>
            <w:r w:rsidRPr="005C32DD">
              <w:t xml:space="preserve"> stycket eller enligt 2 kap. 1 eller 2 § får uppgifter som avses i </w:t>
            </w:r>
            <w:r w:rsidRPr="005C32DD">
              <w:rPr>
                <w:i/>
              </w:rPr>
              <w:t>fjärde</w:t>
            </w:r>
            <w:r w:rsidRPr="005C32DD">
              <w:t xml:space="preserve"> stycket lämnas till den nationella upplysningsbyrån enligt vad som föreskrivs i 8 kap. 13 § lagen (1994:1720) om civilt försvar och förordningen (1996:1475) om skyldighet att lämna upplysningar m.m. om krigsfångar och andra skydd</w:t>
            </w:r>
            <w:r w:rsidRPr="005C32DD">
              <w:t>a</w:t>
            </w:r>
            <w:r w:rsidRPr="005C32DD">
              <w:t xml:space="preserve">de personer. </w:t>
            </w:r>
          </w:p>
        </w:tc>
      </w:tr>
    </w:tbl>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rPr>
          <w:b/>
        </w:rPr>
        <w:t>8 kap.</w:t>
      </w:r>
    </w:p>
    <w:p w:rsidR="008C45FB" w:rsidRPr="005C32DD" w:rsidRDefault="008C45FB">
      <w:pPr>
        <w:pStyle w:val="Normaltindrag"/>
        <w:jc w:val="center"/>
      </w:pPr>
      <w:r w:rsidRPr="005C32DD">
        <w:t>21 §</w:t>
      </w:r>
      <w:r w:rsidRPr="005C32DD">
        <w:rPr>
          <w:rStyle w:val="Fotnotsreferens"/>
        </w:rPr>
        <w:footnoteReference w:id="5"/>
      </w:r>
    </w:p>
    <w:p w:rsidR="008C45FB" w:rsidRPr="005C32DD" w:rsidRDefault="008C45FB">
      <w:pPr>
        <w:pStyle w:val="Normaltindrag"/>
      </w:pPr>
      <w:r w:rsidRPr="005C32DD">
        <w:t>Sekretess gäller i verksamhet som består i tillsyn över stiftelser, för uppgift om stiftelses affärs- eller driftförhållanden eller om annan enskilds personliga eller ekonomiska förhållanden, om det kan antas att stiftelsen eller den e</w:t>
      </w:r>
      <w:r w:rsidRPr="005C32DD">
        <w:t>n</w:t>
      </w:r>
      <w:r w:rsidRPr="005C32DD">
        <w:t xml:space="preserve">skilde eller någon honom närstående lider skada eller men om uppgiften röjs.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p>
        </w:tc>
        <w:tc>
          <w:tcPr>
            <w:tcW w:w="3090" w:type="dxa"/>
          </w:tcPr>
          <w:p w:rsidR="008C45FB" w:rsidRPr="005C32DD" w:rsidRDefault="008C45FB">
            <w:pPr>
              <w:pStyle w:val="Normaltindrag"/>
              <w:rPr>
                <w:i/>
              </w:rPr>
            </w:pPr>
            <w:r w:rsidRPr="005C32DD">
              <w:rPr>
                <w:i/>
              </w:rPr>
              <w:t>Sekretess gäller i verksamhet som består i administrativa tjänster som utförs efter överenskommelse med en stiftelse, för uppgift om annan e</w:t>
            </w:r>
            <w:r w:rsidRPr="005C32DD">
              <w:rPr>
                <w:i/>
              </w:rPr>
              <w:t>n</w:t>
            </w:r>
            <w:r w:rsidRPr="005C32DD">
              <w:rPr>
                <w:i/>
              </w:rPr>
              <w:t xml:space="preserve">skilds personliga eller ekonomiska förhållanden, om det kan antas att den enskilde eller någon honom närstående lider skada eller men om uppgiften röjs. </w:t>
            </w:r>
          </w:p>
        </w:tc>
      </w:tr>
    </w:tbl>
    <w:p w:rsidR="008C45FB" w:rsidRPr="005C32DD" w:rsidRDefault="008C45FB">
      <w:pPr>
        <w:pStyle w:val="Normaltindrag"/>
      </w:pPr>
      <w:r w:rsidRPr="005C32DD">
        <w:t xml:space="preserve">I fråga om uppgift i allmän handling gäller sekretessen i högst sjuttio år, såvitt angår uppgift om enskilds personliga förhållanden, och annars i högst tjugo år.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rPr>
          <w:b/>
        </w:rPr>
        <w:t xml:space="preserve">9 kap. </w:t>
      </w:r>
    </w:p>
    <w:p w:rsidR="008C45FB" w:rsidRPr="005C32DD" w:rsidRDefault="008C45FB">
      <w:pPr>
        <w:pStyle w:val="Normaltindrag"/>
        <w:jc w:val="center"/>
      </w:pPr>
      <w:r w:rsidRPr="005C32DD">
        <w:t>1 §</w:t>
      </w:r>
      <w:r w:rsidRPr="005C32DD">
        <w:rPr>
          <w:rStyle w:val="Fotnotsreferens"/>
        </w:rPr>
        <w:footnoteReference w:id="6"/>
      </w:r>
    </w:p>
    <w:p w:rsidR="008C45FB" w:rsidRPr="005C32DD" w:rsidRDefault="008C45FB">
      <w:pPr>
        <w:pStyle w:val="Normaltindrag"/>
      </w:pPr>
      <w:r w:rsidRPr="005C32DD">
        <w:t>Sekretess gäller i myndighets verksamhet, som avser bestämmande av skatt eller som avser taxering eller i övrigt fastställande av underlag för b</w:t>
      </w:r>
      <w:r w:rsidRPr="005C32DD">
        <w:t>e</w:t>
      </w:r>
      <w:r w:rsidRPr="005C32DD">
        <w:t>stämmande av skatt, för uppgift om enskilds personliga eller ekonomiska förhållanden. Motsvarande sekretess gäller i myndighets verksamhet som avser förande av eller uttag ur beskattningsdatabasen enligt lagen (2001:181) om behandling av uppgifter i skatteförvaltningens beskattningsverksamhet och tulldatabasen enligt lagen (2001:185) om behandling av uppgifter i Tul</w:t>
      </w:r>
      <w:r w:rsidRPr="005C32DD">
        <w:t>l</w:t>
      </w:r>
      <w:r w:rsidRPr="005C32DD">
        <w:t>verkets verksamhet för uppgift som har tillförts databaserna samt hos ko</w:t>
      </w:r>
      <w:r w:rsidRPr="005C32DD">
        <w:t>m</w:t>
      </w:r>
      <w:r w:rsidRPr="005C32DD">
        <w:t>mun eller landsting för uppgift som har lämnats dit i ett ärende om f</w:t>
      </w:r>
      <w:r w:rsidRPr="005C32DD">
        <w:t>örhand</w:t>
      </w:r>
      <w:r w:rsidRPr="005C32DD">
        <w:t>s</w:t>
      </w:r>
      <w:r w:rsidRPr="005C32DD">
        <w:t>besked i skatte- eller taxeringsfråga. Uppgift hos Tullverket får dock lämnas ut, om det står klart att uppgiften kan röjas utan att den enskilde lider skada eller men. För uppgift i mål hos domstol gäller sekretessen endast om det kan antas att den enskilde lider skada eller men om uppgiften röjs. Detsamma gäller uppgift som med anledning av överklagande hos domstol registreras hos annan myndighet enligt 15 kap. 2 § första stycket 3 eller 4. Har uppgift i mål hos domstol erhållits från annan myndigh</w:t>
      </w:r>
      <w:r w:rsidRPr="005C32DD">
        <w:t>et och är den sekretessbelagd där, gäller dock denna sekretess hos domstolen, om uppgiften saknar betyde</w:t>
      </w:r>
      <w:r w:rsidRPr="005C32DD">
        <w:t>l</w:t>
      </w:r>
      <w:r w:rsidRPr="005C32DD">
        <w:t xml:space="preserve">se i målet. </w:t>
      </w:r>
    </w:p>
    <w:p w:rsidR="008C45FB" w:rsidRPr="005C32DD" w:rsidRDefault="008C45FB">
      <w:pPr>
        <w:pStyle w:val="Normaltindrag"/>
      </w:pPr>
      <w:r w:rsidRPr="005C32DD">
        <w:t>Med skatt avses i detta kapitel skatt på inkomst och, med undantag för arvsskatt och gåvoskatt, annan direkt skatt samt omsättningsskatt, tull och annan indirekt skatt. Med skatt jämställs arbetsgivaravgift, prisregleringsa</w:t>
      </w:r>
      <w:r w:rsidRPr="005C32DD">
        <w:t>v</w:t>
      </w:r>
      <w:r w:rsidRPr="005C32DD">
        <w:t>gift och liknande avgift, avgift enligt lagen (1999:291) om avgift till registr</w:t>
      </w:r>
      <w:r w:rsidRPr="005C32DD">
        <w:t>e</w:t>
      </w:r>
      <w:r w:rsidRPr="005C32DD">
        <w:t xml:space="preserve">rat trossamfund samt skattetillägg och förseningsavgift. Med verksamhet som avser bestämmande av skatt jämställs verksamhet som avser bestämmande av pensionsgrundande inkomst. </w:t>
      </w:r>
    </w:p>
    <w:p w:rsidR="008C45FB" w:rsidRPr="005C32DD" w:rsidRDefault="008C45FB">
      <w:pPr>
        <w:pStyle w:val="Normaltindrag"/>
      </w:pPr>
      <w:r w:rsidRPr="005C32DD">
        <w:t>Sekretessen gäller inte beslut, varigenom skatt eller pensionsgrundande i</w:t>
      </w:r>
      <w:r w:rsidRPr="005C32DD">
        <w:t>n</w:t>
      </w:r>
      <w:r w:rsidRPr="005C32DD">
        <w:t xml:space="preserve">komst bestäms eller underlag för bestämmande av skatt fastställs, såvida inte beslutet meddelas i ärende om </w:t>
      </w:r>
    </w:p>
    <w:p w:rsidR="008C45FB" w:rsidRPr="005C32DD" w:rsidRDefault="008C45FB">
      <w:pPr>
        <w:pStyle w:val="Normaltindrag"/>
      </w:pPr>
      <w:r w:rsidRPr="005C32DD">
        <w:t xml:space="preserve">1. förhandsbesked i taxerings- eller skattefråga,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2. </w:t>
            </w:r>
            <w:r w:rsidRPr="005C32DD">
              <w:rPr>
                <w:i/>
              </w:rPr>
              <w:t>medgivande att skattepliktig intäkt enligt reglerna om statlig inkomstskatt inte skall anses up</w:t>
            </w:r>
            <w:r w:rsidRPr="005C32DD">
              <w:rPr>
                <w:i/>
              </w:rPr>
              <w:t>p</w:t>
            </w:r>
            <w:r w:rsidRPr="005C32DD">
              <w:rPr>
                <w:i/>
              </w:rPr>
              <w:t>komma vid avyttring av aktier i f</w:t>
            </w:r>
            <w:r w:rsidRPr="005C32DD">
              <w:rPr>
                <w:i/>
              </w:rPr>
              <w:t>å</w:t>
            </w:r>
            <w:r w:rsidRPr="005C32DD">
              <w:rPr>
                <w:i/>
              </w:rPr>
              <w:t xml:space="preserve">mansföretag, </w:t>
            </w:r>
          </w:p>
        </w:tc>
        <w:tc>
          <w:tcPr>
            <w:tcW w:w="3090" w:type="dxa"/>
          </w:tcPr>
          <w:p w:rsidR="008C45FB" w:rsidRPr="005C32DD" w:rsidRDefault="008C45FB">
            <w:pPr>
              <w:pStyle w:val="Propmedindrag"/>
            </w:pP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rPr>
                <w:i/>
              </w:rPr>
              <w:t>3</w:t>
            </w:r>
            <w:r w:rsidRPr="005C32DD">
              <w:t>. beskattning av utländska e</w:t>
            </w:r>
            <w:r w:rsidRPr="005C32DD">
              <w:t>x</w:t>
            </w:r>
            <w:r w:rsidRPr="005C32DD">
              <w:t>perter, forskare eller andra nycke</w:t>
            </w:r>
            <w:r w:rsidRPr="005C32DD">
              <w:t>l</w:t>
            </w:r>
            <w:r w:rsidRPr="005C32DD">
              <w:t>personer när beslutet har fattats av Forskarskattenäm</w:t>
            </w:r>
            <w:r w:rsidRPr="005C32DD">
              <w:t>n</w:t>
            </w:r>
            <w:r w:rsidRPr="005C32DD">
              <w:t xml:space="preserve">den. </w:t>
            </w:r>
          </w:p>
        </w:tc>
        <w:tc>
          <w:tcPr>
            <w:tcW w:w="3090" w:type="dxa"/>
          </w:tcPr>
          <w:p w:rsidR="008C45FB" w:rsidRPr="005C32DD" w:rsidRDefault="008C45FB">
            <w:pPr>
              <w:pStyle w:val="Normaltindrag"/>
            </w:pPr>
            <w:r w:rsidRPr="005C32DD">
              <w:rPr>
                <w:i/>
              </w:rPr>
              <w:t>2. </w:t>
            </w:r>
            <w:r w:rsidRPr="005C32DD">
              <w:t>beskattning av utländska e</w:t>
            </w:r>
            <w:r w:rsidRPr="005C32DD">
              <w:t>x</w:t>
            </w:r>
            <w:r w:rsidRPr="005C32DD">
              <w:t>perter, forskare eller andra nycke</w:t>
            </w:r>
            <w:r w:rsidRPr="005C32DD">
              <w:t>l</w:t>
            </w:r>
            <w:r w:rsidRPr="005C32DD">
              <w:t>personer när beslutet har fattats av Forskarskattenäm</w:t>
            </w:r>
            <w:r w:rsidRPr="005C32DD">
              <w:t>n</w:t>
            </w:r>
            <w:r w:rsidRPr="005C32DD">
              <w:t xml:space="preserve">den.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Utan hinder av sekretessen får uppgift lämnas till enskild enligt vad som föreskrivs i lag om förfarande vid beskattning, lagen (2001:181) om behandling av uppgifter i skattefö</w:t>
            </w:r>
            <w:r w:rsidRPr="005C32DD">
              <w:t>r</w:t>
            </w:r>
            <w:r w:rsidRPr="005C32DD">
              <w:t>valtningens beskattningsverksamhet eller lagen (1990:613) om miljöa</w:t>
            </w:r>
            <w:r w:rsidRPr="005C32DD">
              <w:t>v</w:t>
            </w:r>
            <w:r w:rsidRPr="005C32DD">
              <w:t>gift på utsläpp av kväveoxider vid energiproduktion. I artiklarna 6.1 och 8.3 i rådets förordning (EG) nr 3295/94 av den 22 december 1994 om fastställande av vissa åtgärder avseende införsel till gemenskapen samt export och återexport från g</w:t>
            </w:r>
            <w:r w:rsidRPr="005C32DD">
              <w:t>e</w:t>
            </w:r>
            <w:r w:rsidRPr="005C32DD">
              <w:t xml:space="preserve">menskapen av varor som gör intrång i viss immateriell äganderätt finns bestämmelser om att uppgift i vissa fall får lämnas till enskild. Vidare får utan hinder av sekretessen uppgift i </w:t>
            </w:r>
            <w:r w:rsidRPr="005C32DD">
              <w:rPr>
                <w:i/>
              </w:rPr>
              <w:t>en revisionsprom</w:t>
            </w:r>
            <w:r w:rsidRPr="005C32DD">
              <w:rPr>
                <w:i/>
              </w:rPr>
              <w:t>emoria</w:t>
            </w:r>
            <w:r w:rsidRPr="005C32DD">
              <w:t xml:space="preserve"> lämnas till en förvaltare i den reviderades ko</w:t>
            </w:r>
            <w:r w:rsidRPr="005C32DD">
              <w:t>n</w:t>
            </w:r>
            <w:r w:rsidRPr="005C32DD">
              <w:t xml:space="preserve">kurs. </w:t>
            </w:r>
          </w:p>
        </w:tc>
        <w:tc>
          <w:tcPr>
            <w:tcW w:w="3090" w:type="dxa"/>
          </w:tcPr>
          <w:p w:rsidR="008C45FB" w:rsidRPr="005C32DD" w:rsidRDefault="008C45FB">
            <w:pPr>
              <w:pStyle w:val="Normaltindrag"/>
            </w:pPr>
            <w:r w:rsidRPr="005C32DD">
              <w:t>Utan hinder av sekretessen får uppgift lämnas till enskild enligt vad som föreskrivs i lag om förfarande vid beskattning, lagen (2001:181) om behandling av uppgifter i skattefö</w:t>
            </w:r>
            <w:r w:rsidRPr="005C32DD">
              <w:t>r</w:t>
            </w:r>
            <w:r w:rsidRPr="005C32DD">
              <w:t>valtningens beskattningsverksamhet eller lagen (1990:613) om miljöa</w:t>
            </w:r>
            <w:r w:rsidRPr="005C32DD">
              <w:t>v</w:t>
            </w:r>
            <w:r w:rsidRPr="005C32DD">
              <w:t>gift på utsläpp av kväveoxider vid energiproduktion. I artiklarna 6.1 och 8.3 i rådets förordning (EG) nr 3295/94 av den 22 december 1994 om fastställande av vissa åtgärder avseende införsel till gemenskapen samt export och återexport från g</w:t>
            </w:r>
            <w:r w:rsidRPr="005C32DD">
              <w:t>e</w:t>
            </w:r>
            <w:r w:rsidRPr="005C32DD">
              <w:t>menskapen av varor som gör intrång i viss immateriell äganderätt finns bestäm</w:t>
            </w:r>
            <w:r w:rsidRPr="005C32DD">
              <w:softHyphen/>
              <w:t xml:space="preserve">melser om att uppgift i vissa fall får lämnas till enskild. Vidare får utan hinder av sekretessen uppgift i </w:t>
            </w:r>
            <w:r w:rsidRPr="005C32DD">
              <w:rPr>
                <w:i/>
              </w:rPr>
              <w:t>ärende om revis</w:t>
            </w:r>
            <w:r w:rsidRPr="005C32DD">
              <w:rPr>
                <w:i/>
              </w:rPr>
              <w:t>ion</w:t>
            </w:r>
            <w:r w:rsidRPr="005C32DD">
              <w:t xml:space="preserve"> lämnas till en förvalt</w:t>
            </w:r>
            <w:r w:rsidRPr="005C32DD">
              <w:t>a</w:t>
            </w:r>
            <w:r w:rsidRPr="005C32DD">
              <w:t xml:space="preserve">re i den reviderades konkurs. </w:t>
            </w:r>
          </w:p>
        </w:tc>
      </w:tr>
    </w:tbl>
    <w:p w:rsidR="008C45FB" w:rsidRPr="005C32DD" w:rsidRDefault="008C45FB">
      <w:pPr>
        <w:pStyle w:val="Normaltindrag"/>
      </w:pPr>
      <w:r w:rsidRPr="005C32DD">
        <w:t xml:space="preserve">I fråga om uppgift i allmän handling gäller sekretessen i högst tjugo år. För uppgift om avgift enligt lagen om avgift till registrerat trossamfund gäller dock sekretessen i högst sjuttio år.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t>2 §</w:t>
      </w:r>
      <w:r w:rsidRPr="005C32DD">
        <w:rPr>
          <w:rStyle w:val="Fotnotsreferens"/>
        </w:rPr>
        <w:footnoteReference w:id="7"/>
      </w:r>
    </w:p>
    <w:p w:rsidR="008C45FB" w:rsidRPr="005C32DD" w:rsidRDefault="008C45FB">
      <w:pPr>
        <w:pStyle w:val="Normaltindrag"/>
      </w:pPr>
      <w:r w:rsidRPr="005C32DD">
        <w:t xml:space="preserve">Sekretess gäller i </w:t>
      </w:r>
    </w:p>
    <w:p w:rsidR="008C45FB" w:rsidRPr="005C32DD" w:rsidRDefault="008C45FB">
      <w:pPr>
        <w:pStyle w:val="Normaltindrag"/>
      </w:pPr>
      <w:r w:rsidRPr="005C32DD">
        <w:t>1. särskilt ärende om revision eller annan kontroll i fråga om skatt, tull e</w:t>
      </w:r>
      <w:r w:rsidRPr="005C32DD">
        <w:t>l</w:t>
      </w:r>
      <w:r w:rsidRPr="005C32DD">
        <w:t xml:space="preserve">ler avgift samt annan verksamhet som avser tullkontroll och som inte faller under 1 §, </w:t>
      </w:r>
    </w:p>
    <w:p w:rsidR="008C45FB" w:rsidRPr="005C32DD" w:rsidRDefault="008C45FB">
      <w:pPr>
        <w:pStyle w:val="Normaltindrag"/>
      </w:pPr>
      <w:r w:rsidRPr="005C32DD">
        <w:t xml:space="preserve">2. ärende om kompensation för eller återbetalning av skatt, </w:t>
      </w:r>
    </w:p>
    <w:p w:rsidR="008C45FB" w:rsidRPr="005C32DD" w:rsidRDefault="008C45FB">
      <w:pPr>
        <w:pStyle w:val="Normaltindrag"/>
      </w:pPr>
      <w:r w:rsidRPr="005C32DD">
        <w:t xml:space="preserve">3. ärende om anstånd med erläggande av skatt  </w:t>
      </w:r>
    </w:p>
    <w:p w:rsidR="008C45FB" w:rsidRPr="005C32DD" w:rsidRDefault="008C45FB">
      <w:pPr>
        <w:pStyle w:val="Normaltindrag"/>
      </w:pPr>
      <w:r w:rsidRPr="005C32DD">
        <w:t xml:space="preserve">för uppgift om enskilds personliga eller ekonomiska förhållanden. </w:t>
      </w:r>
    </w:p>
    <w:p w:rsidR="008C45FB" w:rsidRPr="005C32DD" w:rsidRDefault="008C45FB">
      <w:pPr>
        <w:pStyle w:val="Normaltindrag"/>
      </w:pPr>
      <w:r w:rsidRPr="005C32DD">
        <w:t xml:space="preserve">I fråga om sekretess enligt denna paragraf tillämpas 1 § första stycket tredje–sjätte meningarna. </w:t>
      </w:r>
    </w:p>
    <w:p w:rsidR="008C45FB" w:rsidRPr="005C32DD" w:rsidRDefault="008C45FB">
      <w:pPr>
        <w:pStyle w:val="Normaltindrag"/>
      </w:pPr>
      <w:r w:rsidRPr="005C32DD">
        <w:t xml:space="preserve">Sekretessen gäller inte beslut i ärende som avses </w:t>
      </w:r>
      <w:r w:rsidRPr="005C32DD">
        <w:rPr>
          <w:spacing w:val="-8"/>
        </w:rPr>
        <w:t xml:space="preserve">i första stycket 2 och 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 xml:space="preserve">Utan hinder av sekretessen får uppgift i </w:t>
            </w:r>
            <w:r w:rsidRPr="005C32DD">
              <w:rPr>
                <w:i/>
              </w:rPr>
              <w:t>en revisionspromemoria</w:t>
            </w:r>
            <w:r w:rsidRPr="005C32DD">
              <w:t xml:space="preserve"> lämnas till förvaltare i den revider</w:t>
            </w:r>
            <w:r w:rsidRPr="005C32DD">
              <w:t>a</w:t>
            </w:r>
            <w:r w:rsidRPr="005C32DD">
              <w:t>des konkurs. I artiklarna 6.1 och 8.3 i rådets förordning (EG) nr 3295/94 av den 22 decem</w:t>
            </w:r>
            <w:r w:rsidRPr="005C32DD">
              <w:softHyphen/>
              <w:t>ber 1994 om faststä</w:t>
            </w:r>
            <w:r w:rsidRPr="005C32DD">
              <w:t>l</w:t>
            </w:r>
            <w:r w:rsidRPr="005C32DD">
              <w:t>lande av vissa åtgärder avseende införsel till gemenskapen samt export och återexport från gemenskapen av varor som gör intrång i viss immat</w:t>
            </w:r>
            <w:r w:rsidRPr="005C32DD">
              <w:t>e</w:t>
            </w:r>
            <w:r w:rsidRPr="005C32DD">
              <w:t>riell äganderätt finns be</w:t>
            </w:r>
            <w:r w:rsidRPr="005C32DD">
              <w:softHyphen/>
              <w:t xml:space="preserve">stämmelser om att uppgift i vissa fall får lämnas till enskild. </w:t>
            </w:r>
          </w:p>
        </w:tc>
        <w:tc>
          <w:tcPr>
            <w:tcW w:w="3090" w:type="dxa"/>
          </w:tcPr>
          <w:p w:rsidR="008C45FB" w:rsidRPr="005C32DD" w:rsidRDefault="008C45FB">
            <w:pPr>
              <w:pStyle w:val="Normaltindrag"/>
            </w:pPr>
            <w:r w:rsidRPr="005C32DD">
              <w:t xml:space="preserve">Utan hinder av sekretessen får uppgift i </w:t>
            </w:r>
            <w:r w:rsidRPr="005C32DD">
              <w:rPr>
                <w:i/>
              </w:rPr>
              <w:t>ärende om revision</w:t>
            </w:r>
            <w:r w:rsidRPr="005C32DD">
              <w:t xml:space="preserve"> lämnas till förvaltare i den reviderades ko</w:t>
            </w:r>
            <w:r w:rsidRPr="005C32DD">
              <w:t>n</w:t>
            </w:r>
            <w:r w:rsidRPr="005C32DD">
              <w:t>kurs</w:t>
            </w:r>
            <w:r w:rsidRPr="005C32DD">
              <w:rPr>
                <w:i/>
              </w:rPr>
              <w:t>.</w:t>
            </w:r>
            <w:r w:rsidRPr="005C32DD">
              <w:t xml:space="preserve"> I artiklarna 6.1 och 8.3 i rådets förordning (EG) nr 3295/94 av den 22 december 1994 om fastställande av vissa åtgärder avseende införsel till gemenskapen samt export och återexport från gemenskapen av varor som gör intrång i viss immat</w:t>
            </w:r>
            <w:r w:rsidRPr="005C32DD">
              <w:t>e</w:t>
            </w:r>
            <w:r w:rsidRPr="005C32DD">
              <w:t xml:space="preserve">riell äganderätt finns bestämmelser om att uppgift i vissa fall får lämnas till enskild. </w:t>
            </w:r>
          </w:p>
        </w:tc>
      </w:tr>
    </w:tbl>
    <w:p w:rsidR="008C45FB" w:rsidRPr="005C32DD" w:rsidRDefault="008C45FB">
      <w:pPr>
        <w:pStyle w:val="Normaltindrag"/>
      </w:pPr>
      <w:r w:rsidRPr="005C32DD">
        <w:t xml:space="preserve">I fråga om uppgift i allmän handling gäller sekretessen i högst tjugo år.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t>17 §</w:t>
      </w:r>
      <w:r w:rsidRPr="005C32DD">
        <w:rPr>
          <w:rStyle w:val="Fotnotsreferens"/>
        </w:rPr>
        <w:footnoteReference w:id="8"/>
      </w:r>
    </w:p>
    <w:p w:rsidR="008C45FB" w:rsidRPr="005C32DD" w:rsidRDefault="008C45FB">
      <w:pPr>
        <w:pStyle w:val="Normaltindrag"/>
      </w:pPr>
      <w:r w:rsidRPr="005C32DD">
        <w:t>Sekretess gäller för uppgift om enskilds personliga och ekonomiska fö</w:t>
      </w:r>
      <w:r w:rsidRPr="005C32DD">
        <w:t>r</w:t>
      </w:r>
      <w:r w:rsidRPr="005C32DD">
        <w:t>hålla</w:t>
      </w:r>
      <w:r w:rsidRPr="005C32DD">
        <w:t>n</w:t>
      </w:r>
      <w:r w:rsidRPr="005C32DD">
        <w:t xml:space="preserve">den, om inte annat följer av 18 § </w:t>
      </w:r>
    </w:p>
    <w:p w:rsidR="008C45FB" w:rsidRPr="005C32DD" w:rsidRDefault="008C45FB">
      <w:pPr>
        <w:pStyle w:val="Normaltindrag"/>
      </w:pPr>
      <w:r w:rsidRPr="005C32DD">
        <w:t xml:space="preserve">1. i utredning enligt bestämmelserna om förundersökning i brottmål, </w:t>
      </w:r>
    </w:p>
    <w:p w:rsidR="008C45FB" w:rsidRPr="005C32DD" w:rsidRDefault="008C45FB">
      <w:pPr>
        <w:pStyle w:val="Normaltindrag"/>
      </w:pPr>
      <w:r w:rsidRPr="005C32DD">
        <w:t>2. i angelägenhet som avser användning av tvångsmedel i sådant mål eller i a</w:t>
      </w:r>
      <w:r w:rsidRPr="005C32DD">
        <w:t>n</w:t>
      </w:r>
      <w:r w:rsidRPr="005C32DD">
        <w:t xml:space="preserve">nan verksamhet för att förebygga brott, </w:t>
      </w:r>
    </w:p>
    <w:p w:rsidR="008C45FB" w:rsidRPr="005C32DD" w:rsidRDefault="008C45FB">
      <w:pPr>
        <w:pStyle w:val="Normaltindrag"/>
      </w:pPr>
      <w:r w:rsidRPr="005C32DD">
        <w:t xml:space="preserve">3. i angelägenhet som avser registerkontroll och särskild personutredning enligt säkerhetsskyddslagen (1996:627), </w:t>
      </w:r>
    </w:p>
    <w:p w:rsidR="008C45FB" w:rsidRPr="005C32DD" w:rsidRDefault="008C45FB">
      <w:pPr>
        <w:pStyle w:val="Normaltindrag"/>
      </w:pPr>
      <w:r w:rsidRPr="005C32DD">
        <w:t>4. i åklagarmyndighets, polismyndighets, skattemyndighets, Statens krim</w:t>
      </w:r>
      <w:r w:rsidRPr="005C32DD">
        <w:t>i</w:t>
      </w:r>
      <w:r w:rsidRPr="005C32DD">
        <w:t xml:space="preserve">naltekniska laboratoriums, Tullverkets eller Kustbevakningens verksamhet i övrigt för att förebygga, uppdaga, utreda eller beivra brott, </w:t>
      </w:r>
    </w:p>
    <w:p w:rsidR="008C45FB" w:rsidRPr="005C32DD" w:rsidRDefault="008C45FB">
      <w:pPr>
        <w:pStyle w:val="Normaltindrag"/>
      </w:pPr>
      <w:r w:rsidRPr="005C32DD">
        <w:t>5. i Statens biografbyrås verksamhet att biträda Justitiekanslern, allmän åklag</w:t>
      </w:r>
      <w:r w:rsidRPr="005C32DD">
        <w:t>a</w:t>
      </w:r>
      <w:r w:rsidRPr="005C32DD">
        <w:t xml:space="preserve">re eller polismyndighet i brottmål, </w:t>
      </w:r>
    </w:p>
    <w:p w:rsidR="008C45FB" w:rsidRPr="005C32DD" w:rsidRDefault="008C45FB">
      <w:pPr>
        <w:pStyle w:val="Normaltindrag"/>
      </w:pPr>
      <w:r w:rsidRPr="005C32DD">
        <w:t xml:space="preserve">6. i register som förs av Rikspolisstyrelsen enligt polisdatalagen (1998:622) eller som annars behandlas där med stöd av samma lag, </w:t>
      </w:r>
    </w:p>
    <w:p w:rsidR="008C45FB" w:rsidRPr="005C32DD" w:rsidRDefault="008C45FB">
      <w:pPr>
        <w:pStyle w:val="Normaltindrag"/>
      </w:pPr>
      <w:r w:rsidRPr="005C32DD">
        <w:t xml:space="preserve">7. i register som förs enligt lagen (1998:621) om misstankeregister, </w:t>
      </w:r>
    </w:p>
    <w:p w:rsidR="008C45FB" w:rsidRPr="005C32DD" w:rsidRDefault="008C45FB">
      <w:pPr>
        <w:pStyle w:val="Normaltindrag"/>
      </w:pPr>
      <w:r w:rsidRPr="005C32DD">
        <w:t>8. i register som förs av Riksskatteverket enligt lagen (1999:90) om</w:t>
      </w:r>
      <w:r w:rsidRPr="005C32DD">
        <w:rPr>
          <w:i/>
        </w:rPr>
        <w:t xml:space="preserve"> </w:t>
      </w:r>
      <w:r w:rsidRPr="005C32DD">
        <w:t>b</w:t>
      </w:r>
      <w:r w:rsidRPr="005C32DD">
        <w:t>e</w:t>
      </w:r>
      <w:r w:rsidRPr="005C32DD">
        <w:t>handling av personuppgifter vid skattemyndigheters medverkan i brottsutre</w:t>
      </w:r>
      <w:r w:rsidRPr="005C32DD">
        <w:t>d</w:t>
      </w:r>
      <w:r w:rsidRPr="005C32DD">
        <w:t xml:space="preserve">ningar eller som annars behandlas där med stöd av samma lag, </w:t>
      </w:r>
    </w:p>
    <w:p w:rsidR="008C45FB" w:rsidRPr="005C32DD" w:rsidRDefault="008C45FB">
      <w:pPr>
        <w:pStyle w:val="Normaltindrag"/>
      </w:pPr>
      <w:r w:rsidRPr="005C32DD">
        <w:t>9. i särskilt ärenderegister över brottmål som förs av åklagar</w:t>
      </w:r>
      <w:r w:rsidRPr="005C32DD">
        <w:softHyphen/>
        <w:t>myndighet, om uppgiften inte hänför sig till registrering som avses i 15 kap. 1 §,</w:t>
      </w:r>
    </w:p>
    <w:p w:rsidR="008C45FB" w:rsidRPr="005C32DD" w:rsidRDefault="008C45FB">
      <w:pPr>
        <w:pStyle w:val="Normaltindrag"/>
      </w:pPr>
      <w:r w:rsidRPr="005C32DD">
        <w:t xml:space="preserve">10. i register som förs av Tullverket enligt lagen (2001:85) om behandling av personuppgifter i Tullverkets brottsbekämpande verksamhet eller som annars behandlas där med stöd av samma lag, </w:t>
      </w:r>
    </w:p>
    <w:p w:rsidR="008C45FB" w:rsidRPr="005C32DD" w:rsidRDefault="008C45FB">
      <w:pPr>
        <w:pStyle w:val="Normaltindrag"/>
      </w:pPr>
      <w:r w:rsidRPr="005C32DD">
        <w:t>om det inte står klart att uppgiften kan röjas utan att den enskilde eller n</w:t>
      </w:r>
      <w:r w:rsidRPr="005C32DD">
        <w:t>å</w:t>
      </w:r>
      <w:r w:rsidRPr="005C32DD">
        <w:t xml:space="preserve">gon honom närstående lider skada eller men.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p>
        </w:tc>
        <w:tc>
          <w:tcPr>
            <w:tcW w:w="3090" w:type="dxa"/>
          </w:tcPr>
          <w:p w:rsidR="008C45FB" w:rsidRPr="005C32DD" w:rsidRDefault="008C45FB">
            <w:pPr>
              <w:pStyle w:val="Normaltindrag"/>
            </w:pPr>
            <w:r w:rsidRPr="005C32DD">
              <w:rPr>
                <w:i/>
              </w:rPr>
              <w:t>Sekretess enligt första stycket gäller hos tillsynsmyndighet i ko</w:t>
            </w:r>
            <w:r w:rsidRPr="005C32DD">
              <w:rPr>
                <w:i/>
              </w:rPr>
              <w:t>n</w:t>
            </w:r>
            <w:r w:rsidRPr="005C32DD">
              <w:rPr>
                <w:i/>
              </w:rPr>
              <w:t xml:space="preserve">kurs för uppgift som angår misstanke om brott. </w:t>
            </w:r>
          </w:p>
        </w:tc>
      </w:tr>
    </w:tbl>
    <w:p w:rsidR="008C45FB" w:rsidRPr="005C32DD" w:rsidRDefault="008C45FB">
      <w:pPr>
        <w:pStyle w:val="Normaltindrag"/>
      </w:pPr>
      <w:r w:rsidRPr="005C32DD">
        <w:t xml:space="preserve">Sekretess gäller i verksamhet, som avses i första stycket, för anmälan eller utsaga från enskild, om det kan antas att fara uppkommer för att någon utsätts för våld eller annat allvarligt men om uppgiften röjs. </w:t>
      </w:r>
    </w:p>
    <w:p w:rsidR="008C45FB" w:rsidRPr="005C32DD" w:rsidRDefault="008C45FB">
      <w:pPr>
        <w:pStyle w:val="Normaltindrag"/>
      </w:pPr>
      <w:r w:rsidRPr="005C32DD">
        <w:t>Utan hinder av sekretessen får en skadelidande, eller den som den skadel</w:t>
      </w:r>
      <w:r w:rsidRPr="005C32DD">
        <w:t>i</w:t>
      </w:r>
      <w:r w:rsidRPr="005C32DD">
        <w:t xml:space="preserve">dande överlåtit sin rätt till, ta del av en uppgift </w:t>
      </w:r>
    </w:p>
    <w:p w:rsidR="008C45FB" w:rsidRPr="005C32DD" w:rsidRDefault="008C45FB">
      <w:pPr>
        <w:pStyle w:val="Normaltindrag"/>
      </w:pPr>
      <w:r w:rsidRPr="005C32DD">
        <w:t xml:space="preserve">1. i en nedlagd förundersökning eller i en förundersökning som avslutats med ett beslut om att åtal inte skall väckas, </w:t>
      </w:r>
    </w:p>
    <w:p w:rsidR="008C45FB" w:rsidRPr="005C32DD" w:rsidRDefault="008C45FB">
      <w:pPr>
        <w:pStyle w:val="Normaltindrag"/>
      </w:pPr>
      <w:r w:rsidRPr="005C32DD">
        <w:t>2. i en annan brottsutredning som utförts enligt bestämmelserna i</w:t>
      </w:r>
      <w:r w:rsidRPr="005C32DD">
        <w:rPr>
          <w:i/>
        </w:rPr>
        <w:t xml:space="preserve"> </w:t>
      </w:r>
      <w:r w:rsidRPr="005C32DD">
        <w:t xml:space="preserve">23 kap. rättegångsbalken och som avslutats på annat sätt än med beslut att väcka åtal, med strafföreläggande eller med föreläggande av ordningsbot, eller </w:t>
      </w:r>
    </w:p>
    <w:p w:rsidR="008C45FB" w:rsidRPr="005C32DD" w:rsidRDefault="008C45FB">
      <w:pPr>
        <w:pStyle w:val="Normaltindrag"/>
      </w:pPr>
      <w:r w:rsidRPr="005C32DD">
        <w:t>3. i en avslutad utredning enligt 31 § lagen (1964:167) med särskilda b</w:t>
      </w:r>
      <w:r w:rsidRPr="005C32DD">
        <w:t>e</w:t>
      </w:r>
      <w:r w:rsidRPr="005C32DD">
        <w:t>stä</w:t>
      </w:r>
      <w:r w:rsidRPr="005C32DD">
        <w:t>m</w:t>
      </w:r>
      <w:r w:rsidRPr="005C32DD">
        <w:t xml:space="preserve">melser om unga lagöverträdare, </w:t>
      </w:r>
    </w:p>
    <w:p w:rsidR="008C45FB" w:rsidRPr="005C32DD" w:rsidRDefault="008C45FB">
      <w:pPr>
        <w:pStyle w:val="Normaltindrag"/>
        <w:rPr>
          <w:spacing w:val="-2"/>
        </w:rPr>
      </w:pPr>
      <w:r w:rsidRPr="005C32DD">
        <w:rPr>
          <w:spacing w:val="-2"/>
        </w:rPr>
        <w:t>om den skadelidande, eller den som den skadelidande överlåtit sin rätt till, behöver uppgiften för att kunna få ett anspråk på skadestånd eller på bättre rätt till viss egendom tillgodosett och det inte bedöms vara av synnerlig vikt för den som uppgiften rör eller någon närstående till honom att den inte lä</w:t>
      </w:r>
      <w:r w:rsidRPr="005C32DD">
        <w:rPr>
          <w:spacing w:val="-2"/>
        </w:rPr>
        <w:t>m</w:t>
      </w:r>
      <w:r w:rsidRPr="005C32DD">
        <w:rPr>
          <w:spacing w:val="-2"/>
        </w:rPr>
        <w:t xml:space="preserve">nas ut. </w:t>
      </w:r>
    </w:p>
    <w:p w:rsidR="008C45FB" w:rsidRPr="005C32DD" w:rsidRDefault="008C45FB">
      <w:pPr>
        <w:pStyle w:val="Normaltindrag"/>
      </w:pPr>
      <w:r w:rsidRPr="005C32DD">
        <w:t xml:space="preserve">Utan hinder av sekretessen får en uppgift också lämnas ut </w:t>
      </w:r>
    </w:p>
    <w:p w:rsidR="008C45FB" w:rsidRPr="005C32DD" w:rsidRDefault="008C45FB">
      <w:pPr>
        <w:pStyle w:val="Normaltindrag"/>
      </w:pPr>
      <w:r w:rsidRPr="005C32DD">
        <w:t xml:space="preserve">1. till enskild enligt vad som föreskrivs i den särskilda lagstiftningen om unga lagöverträdare, </w:t>
      </w:r>
    </w:p>
    <w:p w:rsidR="008C45FB" w:rsidRPr="005C32DD" w:rsidRDefault="008C45FB">
      <w:pPr>
        <w:pStyle w:val="Normaltindrag"/>
      </w:pPr>
      <w:r w:rsidRPr="005C32DD">
        <w:t xml:space="preserve">2. till enskild enligt vad som föreskrivs i säkerhetsskyddslagen (1996:627) samt i förordning som har stöd i den lagen, </w:t>
      </w:r>
    </w:p>
    <w:p w:rsidR="008C45FB" w:rsidRPr="005C32DD" w:rsidRDefault="008C45FB">
      <w:pPr>
        <w:pStyle w:val="Normaltindrag"/>
      </w:pPr>
      <w:r w:rsidRPr="005C32DD">
        <w:t>3. enligt vad som föreskrivs i lagen (1998:621) om misstankeregister, p</w:t>
      </w:r>
      <w:r w:rsidRPr="005C32DD">
        <w:t>o</w:t>
      </w:r>
      <w:r w:rsidRPr="005C32DD">
        <w:t>lisdatalagen (1998:622), lagen (1999:90) om behandling av personuppgifter vid skattemyndigheters medverkan i brottsutredningar och i lagen (2001:85) om behandling av personuppgifter i Tullverkets brottsbekämpande verksa</w:t>
      </w:r>
      <w:r w:rsidRPr="005C32DD">
        <w:t>m</w:t>
      </w:r>
      <w:r w:rsidRPr="005C32DD">
        <w:t>het samt i fö</w:t>
      </w:r>
      <w:r w:rsidRPr="005C32DD">
        <w:t>r</w:t>
      </w:r>
      <w:r w:rsidRPr="005C32DD">
        <w:t xml:space="preserve">ordningar som har stöd i dessa lagar, </w:t>
      </w:r>
    </w:p>
    <w:p w:rsidR="008C45FB" w:rsidRPr="005C32DD" w:rsidRDefault="008C45FB">
      <w:pPr>
        <w:pStyle w:val="Normaltindrag"/>
      </w:pPr>
      <w:r w:rsidRPr="005C32DD">
        <w:t xml:space="preserve">4. till enskild enligt vad som föreskrivs i 27 kap. 8 § rättegångsbalken. </w:t>
      </w:r>
    </w:p>
    <w:p w:rsidR="008C45FB" w:rsidRPr="005C32DD" w:rsidRDefault="008C45FB">
      <w:pPr>
        <w:pStyle w:val="Normaltindrag"/>
      </w:pPr>
      <w:r w:rsidRPr="005C32DD">
        <w:t>Utan hinder av sekretessen får polisen på begäran av en enskild som lidit person- eller sakskada vid en trafikolycka lämna uppgift om identiteten hos en traf</w:t>
      </w:r>
      <w:r w:rsidRPr="005C32DD">
        <w:t>i</w:t>
      </w:r>
      <w:r w:rsidRPr="005C32DD">
        <w:t xml:space="preserve">kant som haft del i olyckan.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r w:rsidRPr="005C32DD">
              <w:t>I fråga om uppgift i allmän han</w:t>
            </w:r>
            <w:r w:rsidRPr="005C32DD">
              <w:t>d</w:t>
            </w:r>
            <w:r w:rsidRPr="005C32DD">
              <w:t xml:space="preserve">ling gäller sekretessen i högst sjuttio år. </w:t>
            </w:r>
          </w:p>
        </w:tc>
        <w:tc>
          <w:tcPr>
            <w:tcW w:w="3090" w:type="dxa"/>
          </w:tcPr>
          <w:p w:rsidR="008C45FB" w:rsidRPr="005C32DD" w:rsidRDefault="008C45FB">
            <w:pPr>
              <w:pStyle w:val="Normaltindrag"/>
            </w:pPr>
            <w:r w:rsidRPr="005C32DD">
              <w:rPr>
                <w:i/>
              </w:rPr>
              <w:t>Utan hinder av sekretessen enligt första stycket 1 får uppgift lämnas till konkursförvaltare, om uppgiften kan antas ha betydelse för konkursutre</w:t>
            </w:r>
            <w:r w:rsidRPr="005C32DD">
              <w:rPr>
                <w:i/>
              </w:rPr>
              <w:t>d</w:t>
            </w:r>
            <w:r w:rsidRPr="005C32DD">
              <w:rPr>
                <w:i/>
              </w:rPr>
              <w:t xml:space="preserve">ningen. </w:t>
            </w:r>
          </w:p>
          <w:p w:rsidR="008C45FB" w:rsidRPr="005C32DD" w:rsidRDefault="008C45FB">
            <w:pPr>
              <w:pStyle w:val="Normaltindrag"/>
            </w:pPr>
            <w:r w:rsidRPr="005C32DD">
              <w:rPr>
                <w:i/>
              </w:rPr>
              <w:t>Sekretess gäller inte för uppgift som hänför sig till sådan verksamhet hos Säkerhetspolisen som avses i första stycket 1–4 eller 6 eller mo</w:t>
            </w:r>
            <w:r w:rsidRPr="005C32DD">
              <w:rPr>
                <w:i/>
              </w:rPr>
              <w:t>t</w:t>
            </w:r>
            <w:r w:rsidRPr="005C32DD">
              <w:rPr>
                <w:i/>
              </w:rPr>
              <w:t xml:space="preserve">svarande verksamhet enligt äldre bestämmelser, om uppgiften har införts i en allmän handling före år 1949. </w:t>
            </w:r>
            <w:r w:rsidRPr="005C32DD">
              <w:rPr>
                <w:spacing w:val="-2"/>
              </w:rPr>
              <w:t xml:space="preserve">I fråga om </w:t>
            </w:r>
            <w:r w:rsidRPr="005C32DD">
              <w:rPr>
                <w:i/>
                <w:spacing w:val="-2"/>
              </w:rPr>
              <w:t xml:space="preserve">annan </w:t>
            </w:r>
            <w:r w:rsidRPr="005C32DD">
              <w:rPr>
                <w:spacing w:val="-2"/>
              </w:rPr>
              <w:t xml:space="preserve">uppgift i allmän handling gäller sekretessen i högst sjuttio år. </w:t>
            </w:r>
          </w:p>
        </w:tc>
      </w:tr>
    </w:tbl>
    <w:p w:rsidR="008C45FB" w:rsidRPr="005C32DD" w:rsidRDefault="008C45FB">
      <w:pPr>
        <w:pStyle w:val="Normaltindrag"/>
        <w:jc w:val="center"/>
      </w:pPr>
      <w:r w:rsidRPr="005C32DD">
        <w:t>18 §</w:t>
      </w:r>
    </w:p>
    <w:p w:rsidR="008C45FB" w:rsidRPr="005C32DD" w:rsidRDefault="008C45FB">
      <w:pPr>
        <w:pStyle w:val="Normaltindrag"/>
      </w:pPr>
      <w:r w:rsidRPr="005C32DD">
        <w:t xml:space="preserve">Sekretessen enligt 17 § första stycket gäller inte </w:t>
      </w:r>
    </w:p>
    <w:p w:rsidR="008C45FB" w:rsidRPr="005C32DD" w:rsidRDefault="008C45FB">
      <w:pPr>
        <w:pStyle w:val="Normaltindrag"/>
      </w:pPr>
      <w:r w:rsidRPr="005C32DD">
        <w:t xml:space="preserve">1.  beslut huruvida åtal skall väckas, beslut om att förundersökning inte skall inledas samt beslut om att förundersökning skall läggas ned, </w:t>
      </w:r>
    </w:p>
    <w:p w:rsidR="008C45FB" w:rsidRPr="005C32DD" w:rsidRDefault="008C45FB">
      <w:pPr>
        <w:pStyle w:val="Normaltindrag"/>
      </w:pPr>
      <w:r w:rsidRPr="005C32DD">
        <w:t xml:space="preserve">2. uppgift i ärende om strafföreläggande eller föreläggande av ordningsbot, </w:t>
      </w:r>
    </w:p>
    <w:p w:rsidR="008C45FB" w:rsidRPr="005C32DD" w:rsidRDefault="008C45FB">
      <w:pPr>
        <w:pStyle w:val="Normaltindrag"/>
      </w:pPr>
      <w:r w:rsidRPr="005C32DD">
        <w:t xml:space="preserve">3. uppgift som avser omhändertagande enligt 13 § andra stycket polislagen (1984:387).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Sekretessen enligt 17 § första stycket upphör att gälla, om uppgi</w:t>
            </w:r>
            <w:r w:rsidRPr="005C32DD">
              <w:t>f</w:t>
            </w:r>
            <w:r w:rsidRPr="005C32DD">
              <w:t>ten lämnas till domstol med anle</w:t>
            </w:r>
            <w:r w:rsidRPr="005C32DD">
              <w:t>d</w:t>
            </w:r>
            <w:r w:rsidRPr="005C32DD">
              <w:t>ning av åtal, såvida inte sekretess för uppgiften skall gälla hos domstolen enligt 16 §, eller uppgiften uppe</w:t>
            </w:r>
            <w:r w:rsidRPr="005C32DD">
              <w:t>n</w:t>
            </w:r>
            <w:r w:rsidRPr="005C32DD">
              <w:t>barligen saknar betydelse i målet eller finns i handling som har erhå</w:t>
            </w:r>
            <w:r w:rsidRPr="005C32DD">
              <w:t>l</w:t>
            </w:r>
            <w:r w:rsidRPr="005C32DD">
              <w:t>lits från annan myndighet där sekr</w:t>
            </w:r>
            <w:r w:rsidRPr="005C32DD">
              <w:t>e</w:t>
            </w:r>
            <w:r w:rsidRPr="005C32DD">
              <w:t>tess gäller för uppgi</w:t>
            </w:r>
            <w:r w:rsidRPr="005C32DD">
              <w:t>f</w:t>
            </w:r>
            <w:r w:rsidRPr="005C32DD">
              <w:t xml:space="preserve">ten. </w:t>
            </w:r>
          </w:p>
        </w:tc>
        <w:tc>
          <w:tcPr>
            <w:tcW w:w="3090" w:type="dxa"/>
          </w:tcPr>
          <w:p w:rsidR="008C45FB" w:rsidRPr="005C32DD" w:rsidRDefault="008C45FB">
            <w:pPr>
              <w:pStyle w:val="Normaltindrag"/>
            </w:pPr>
            <w:r w:rsidRPr="005C32DD">
              <w:t>Sekretessen enligt 17 § första stycket upphör att gälla, om uppgi</w:t>
            </w:r>
            <w:r w:rsidRPr="005C32DD">
              <w:t>f</w:t>
            </w:r>
            <w:r w:rsidRPr="005C32DD">
              <w:t>ten lämnas till domstol med anle</w:t>
            </w:r>
            <w:r w:rsidRPr="005C32DD">
              <w:t>d</w:t>
            </w:r>
            <w:r w:rsidRPr="005C32DD">
              <w:t xml:space="preserve">ning av åtal, såvida inte sekretess för uppgiften skall gälla hos domstolen enligt 16 § </w:t>
            </w:r>
            <w:r w:rsidRPr="005C32DD">
              <w:rPr>
                <w:i/>
              </w:rPr>
              <w:t>eller</w:t>
            </w:r>
            <w:r w:rsidRPr="005C32DD">
              <w:t xml:space="preserve"> </w:t>
            </w:r>
            <w:r w:rsidRPr="005C32DD">
              <w:rPr>
                <w:i/>
              </w:rPr>
              <w:t>enligt</w:t>
            </w:r>
            <w:r w:rsidRPr="005C32DD">
              <w:t xml:space="preserve"> </w:t>
            </w:r>
            <w:r w:rsidRPr="005C32DD">
              <w:rPr>
                <w:i/>
              </w:rPr>
              <w:t>8 kap. 17 §,</w:t>
            </w:r>
            <w:r w:rsidRPr="005C32DD">
              <w:t xml:space="preserve"> eller uppgiften uppenbarligen saknar betydelse i målet eller finns i han</w:t>
            </w:r>
            <w:r w:rsidRPr="005C32DD">
              <w:t>d</w:t>
            </w:r>
            <w:r w:rsidRPr="005C32DD">
              <w:t xml:space="preserve">ling som har erhållits från annan myndighet där sekretess gäller för uppgiften. </w:t>
            </w:r>
          </w:p>
        </w:tc>
      </w:tr>
    </w:tbl>
    <w:p w:rsidR="008C45FB" w:rsidRPr="005C32DD" w:rsidRDefault="008C45FB">
      <w:pPr>
        <w:pStyle w:val="Normaltindrag"/>
        <w:jc w:val="center"/>
      </w:pPr>
    </w:p>
    <w:p w:rsidR="008C45FB" w:rsidRPr="005C32DD" w:rsidRDefault="008C45FB">
      <w:pPr>
        <w:pStyle w:val="Normaltindrag"/>
        <w:jc w:val="center"/>
      </w:pPr>
    </w:p>
    <w:p w:rsidR="008C45FB" w:rsidRPr="005C32DD" w:rsidRDefault="008C45FB">
      <w:pPr>
        <w:pStyle w:val="Normaltindrag"/>
        <w:jc w:val="center"/>
      </w:pPr>
      <w:r w:rsidRPr="005C32DD">
        <w:t>21 §</w:t>
      </w:r>
      <w:r w:rsidRPr="005C32DD">
        <w:rPr>
          <w:rStyle w:val="Fotnotsreferens"/>
        </w:rPr>
        <w:footnoteReference w:id="9"/>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Sekretess gäller hos följande myndigheter för uppgift om enskilds personliga eller ekonomiska förhå</w:t>
            </w:r>
            <w:r w:rsidRPr="005C32DD">
              <w:t>l</w:t>
            </w:r>
            <w:r w:rsidRPr="005C32DD">
              <w:t xml:space="preserve">landen, om det kan antas att den enskilde lider skada eller men om uppgiften röjs: </w:t>
            </w:r>
          </w:p>
        </w:tc>
        <w:tc>
          <w:tcPr>
            <w:tcW w:w="3090" w:type="dxa"/>
          </w:tcPr>
          <w:p w:rsidR="008C45FB" w:rsidRPr="005C32DD" w:rsidRDefault="008C45FB">
            <w:pPr>
              <w:pStyle w:val="Normaltindrag"/>
            </w:pPr>
            <w:r w:rsidRPr="005C32DD">
              <w:t>Sekretess gäller hos följande myndigheter för uppgift om enskilds personliga eller ekonomiska förhå</w:t>
            </w:r>
            <w:r w:rsidRPr="005C32DD">
              <w:t>l</w:t>
            </w:r>
            <w:r w:rsidRPr="005C32DD">
              <w:t xml:space="preserve">landen, om det kan antas att den enskilde </w:t>
            </w:r>
            <w:r w:rsidRPr="005C32DD">
              <w:rPr>
                <w:i/>
              </w:rPr>
              <w:t xml:space="preserve">eller någon närstående till den enskilde </w:t>
            </w:r>
            <w:r w:rsidRPr="005C32DD">
              <w:t xml:space="preserve">lider skada eller men om uppgiften röjs: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1. Jämställdhetsombudsmannen eller Jämställdhetsnämnden i ärende enligt jämställdhetslagen (1991:433) och lagen (2001:1286) om likab</w:t>
            </w:r>
            <w:r w:rsidRPr="005C32DD">
              <w:t>e</w:t>
            </w:r>
            <w:r w:rsidRPr="005C32DD">
              <w:t xml:space="preserve">handling av studenter i högskolan, </w:t>
            </w:r>
          </w:p>
        </w:tc>
        <w:tc>
          <w:tcPr>
            <w:tcW w:w="3090" w:type="dxa"/>
          </w:tcPr>
          <w:p w:rsidR="008C45FB" w:rsidRPr="005C32DD" w:rsidRDefault="008C45FB">
            <w:pPr>
              <w:pStyle w:val="Normaltindrag"/>
            </w:pPr>
            <w:r w:rsidRPr="005C32DD">
              <w:t>1. Jämställdhetsombudsmannen eller Jämställdhetsnämnden i ärende enligt jämställdhetslagen (1991:433) och lagen (2001:1286) om likab</w:t>
            </w:r>
            <w:r w:rsidRPr="005C32DD">
              <w:t>e</w:t>
            </w:r>
            <w:r w:rsidRPr="005C32DD">
              <w:t xml:space="preserve">handling av studenter i högskolan </w:t>
            </w:r>
            <w:r w:rsidRPr="005C32DD">
              <w:rPr>
                <w:i/>
              </w:rPr>
              <w:t>samt, hos</w:t>
            </w:r>
            <w:r w:rsidRPr="005C32DD">
              <w:t xml:space="preserve"> </w:t>
            </w:r>
            <w:r w:rsidRPr="005C32DD">
              <w:rPr>
                <w:i/>
              </w:rPr>
              <w:t>Jämställdhetsombudsma</w:t>
            </w:r>
            <w:r w:rsidRPr="005C32DD">
              <w:rPr>
                <w:i/>
              </w:rPr>
              <w:t>n</w:t>
            </w:r>
            <w:r w:rsidRPr="005C32DD">
              <w:rPr>
                <w:i/>
              </w:rPr>
              <w:t>nen, i annat ärende som rör rådgi</w:t>
            </w:r>
            <w:r w:rsidRPr="005C32DD">
              <w:rPr>
                <w:i/>
              </w:rPr>
              <w:t>v</w:t>
            </w:r>
            <w:r w:rsidRPr="005C32DD">
              <w:rPr>
                <w:i/>
              </w:rPr>
              <w:t>ning åt enskild</w:t>
            </w:r>
            <w:r w:rsidRPr="005C32DD">
              <w:t xml:space="preserve">,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 xml:space="preserve">2. Ombudsmannen mot etnisk diskriminering i ärende enligt lagen (1999:130) om åtgärder mot etnisk diskriminering i arbetslivet och lagen (2001:1286) om likabehandling av studenter i högskolan, </w:t>
            </w:r>
          </w:p>
        </w:tc>
        <w:tc>
          <w:tcPr>
            <w:tcW w:w="3090" w:type="dxa"/>
          </w:tcPr>
          <w:p w:rsidR="008C45FB" w:rsidRPr="005C32DD" w:rsidRDefault="008C45FB">
            <w:pPr>
              <w:pStyle w:val="Normaltindrag"/>
            </w:pPr>
            <w:r w:rsidRPr="005C32DD">
              <w:t xml:space="preserve">2. Ombudsmannen mot etnisk diskriminering i ärende enligt lagen (1999:130) om åtgärder mot etnisk diskriminering i arbetslivet och lagen (2001:1286) om likabehandling av studenter i högskolan </w:t>
            </w:r>
            <w:r w:rsidRPr="005C32DD">
              <w:rPr>
                <w:i/>
              </w:rPr>
              <w:t>samt i</w:t>
            </w:r>
            <w:r w:rsidRPr="005C32DD">
              <w:t xml:space="preserve"> </w:t>
            </w:r>
            <w:r w:rsidRPr="005C32DD">
              <w:rPr>
                <w:i/>
              </w:rPr>
              <w:t>annat ärende som rör rådgivning åt e</w:t>
            </w:r>
            <w:r w:rsidRPr="005C32DD">
              <w:rPr>
                <w:i/>
              </w:rPr>
              <w:t>n</w:t>
            </w:r>
            <w:r w:rsidRPr="005C32DD">
              <w:rPr>
                <w:i/>
              </w:rPr>
              <w:t>skild</w:t>
            </w:r>
            <w:r w:rsidRPr="005C32DD">
              <w:t xml:space="preserve">, </w:t>
            </w:r>
          </w:p>
        </w:tc>
      </w:tr>
    </w:tbl>
    <w:p w:rsidR="008C45FB" w:rsidRPr="005C32DD" w:rsidRDefault="008C45FB">
      <w:pPr>
        <w:pStyle w:val="Normaltindrag"/>
      </w:pPr>
      <w:r w:rsidRPr="005C32DD">
        <w:t>3. Nämnden mot diskriminering i ärende enligt lagen (1999:130) om å</w:t>
      </w:r>
      <w:r w:rsidRPr="005C32DD">
        <w:t>t</w:t>
      </w:r>
      <w:r w:rsidRPr="005C32DD">
        <w:t xml:space="preserve">gärder mot etnisk diskriminering i arbetslivet, lagen (1999:132) om förbud mot diskriminering i arbetslivet av personer med funktionshinder och lagen (1999:133) om förbud mot diskriminering i arbetslivet på grund av sexuell läggning,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4. Handikappombudsmannen i ärende enligt lagen (1999:132) om förbud mot diskriminering i arbetsl</w:t>
            </w:r>
            <w:r w:rsidRPr="005C32DD">
              <w:t>i</w:t>
            </w:r>
            <w:r w:rsidRPr="005C32DD">
              <w:t>vet av personer med funktionshinder och lagen (2001:1286) om likab</w:t>
            </w:r>
            <w:r w:rsidRPr="005C32DD">
              <w:t>e</w:t>
            </w:r>
            <w:r w:rsidRPr="005C32DD">
              <w:t xml:space="preserve">handling av studenter i högskolan, </w:t>
            </w:r>
          </w:p>
        </w:tc>
        <w:tc>
          <w:tcPr>
            <w:tcW w:w="3090" w:type="dxa"/>
          </w:tcPr>
          <w:p w:rsidR="008C45FB" w:rsidRPr="005C32DD" w:rsidRDefault="008C45FB">
            <w:pPr>
              <w:pStyle w:val="Normaltindrag"/>
            </w:pPr>
            <w:r w:rsidRPr="005C32DD">
              <w:t>4. Handikappombudsmannen i ärende enligt lagen (1999:132) om förbud mot diskriminering i arbetsl</w:t>
            </w:r>
            <w:r w:rsidRPr="005C32DD">
              <w:t>i</w:t>
            </w:r>
            <w:r w:rsidRPr="005C32DD">
              <w:t>vet av personer med funktionshinder och lagen (2001:1286) om likab</w:t>
            </w:r>
            <w:r w:rsidRPr="005C32DD">
              <w:t>e</w:t>
            </w:r>
            <w:r w:rsidRPr="005C32DD">
              <w:t xml:space="preserve">handling av studenter i högskolan </w:t>
            </w:r>
            <w:r w:rsidRPr="005C32DD">
              <w:rPr>
                <w:i/>
              </w:rPr>
              <w:t>samt i verksamhet enligt lagen (1994:749) om Handikappombud</w:t>
            </w:r>
            <w:r w:rsidRPr="005C32DD">
              <w:rPr>
                <w:i/>
              </w:rPr>
              <w:t>s</w:t>
            </w:r>
            <w:r w:rsidRPr="005C32DD">
              <w:rPr>
                <w:i/>
              </w:rPr>
              <w:t>mannen</w:t>
            </w:r>
            <w:r w:rsidRPr="005C32DD">
              <w:t xml:space="preserve">,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5. Ombudsmannen mot diskrim</w:t>
            </w:r>
            <w:r w:rsidRPr="005C32DD">
              <w:t>i</w:t>
            </w:r>
            <w:r w:rsidRPr="005C32DD">
              <w:t>nering på grund av sexuell läggning i ärende enligt lagen (1999:133) om förbud mot diskriminering i arbetsl</w:t>
            </w:r>
            <w:r w:rsidRPr="005C32DD">
              <w:t>i</w:t>
            </w:r>
            <w:r w:rsidRPr="005C32DD">
              <w:t>vet på grund av sexuell läggning och lagen (2001:1286) om likabehan</w:t>
            </w:r>
            <w:r w:rsidRPr="005C32DD">
              <w:t>d</w:t>
            </w:r>
            <w:r w:rsidRPr="005C32DD">
              <w:t xml:space="preserve">ling av studenter i högskolan, </w:t>
            </w:r>
          </w:p>
        </w:tc>
        <w:tc>
          <w:tcPr>
            <w:tcW w:w="3090" w:type="dxa"/>
          </w:tcPr>
          <w:p w:rsidR="008C45FB" w:rsidRPr="005C32DD" w:rsidRDefault="008C45FB">
            <w:pPr>
              <w:pStyle w:val="Normaltindrag"/>
            </w:pPr>
            <w:r w:rsidRPr="005C32DD">
              <w:t>5. Ombudsmannen mot diskrim</w:t>
            </w:r>
            <w:r w:rsidRPr="005C32DD">
              <w:t>i</w:t>
            </w:r>
            <w:r w:rsidRPr="005C32DD">
              <w:t>nering på grund av sexuell läggning i ärende enligt lagen (1999:133) om förbud mot diskriminering i arbetsl</w:t>
            </w:r>
            <w:r w:rsidRPr="005C32DD">
              <w:t>i</w:t>
            </w:r>
            <w:r w:rsidRPr="005C32DD">
              <w:t>vet på grund av sexuell läggning och lagen (2001:1286) om likabehan</w:t>
            </w:r>
            <w:r w:rsidRPr="005C32DD">
              <w:t>d</w:t>
            </w:r>
            <w:r w:rsidRPr="005C32DD">
              <w:t>ling av studenter i högskolan</w:t>
            </w:r>
            <w:r w:rsidRPr="005C32DD">
              <w:rPr>
                <w:i/>
              </w:rPr>
              <w:t xml:space="preserve"> samt i annat ärende som rör rådgivning åt enskild</w:t>
            </w:r>
            <w:r w:rsidRPr="005C32DD">
              <w:t xml:space="preserve">, </w:t>
            </w:r>
          </w:p>
        </w:tc>
      </w:tr>
    </w:tbl>
    <w:p w:rsidR="008C45FB" w:rsidRPr="005C32DD" w:rsidRDefault="008C45FB">
      <w:pPr>
        <w:pStyle w:val="Normaltindrag"/>
      </w:pPr>
      <w:r w:rsidRPr="005C32DD">
        <w:t>6. Konsumentombudsmannen i ärende enligt lagen (1997:379) om fö</w:t>
      </w:r>
      <w:r w:rsidRPr="005C32DD">
        <w:t>r</w:t>
      </w:r>
      <w:r w:rsidRPr="005C32DD">
        <w:t>söksverksamhet avseende medverkan av Konsumentombudsmannen i vissa tvi</w:t>
      </w:r>
      <w:r w:rsidRPr="005C32DD">
        <w:t>s</w:t>
      </w:r>
      <w:r w:rsidRPr="005C32DD">
        <w:t xml:space="preserve">ter.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rPr>
                <w:i/>
              </w:rPr>
              <w:t>Sekretess gäller i verksamhet e</w:t>
            </w:r>
            <w:r w:rsidRPr="005C32DD">
              <w:rPr>
                <w:i/>
              </w:rPr>
              <w:t>n</w:t>
            </w:r>
            <w:r w:rsidRPr="005C32DD">
              <w:rPr>
                <w:i/>
              </w:rPr>
              <w:t>ligt lagen (1994:749) om Hand</w:t>
            </w:r>
            <w:r w:rsidRPr="005C32DD">
              <w:rPr>
                <w:i/>
              </w:rPr>
              <w:t>i</w:t>
            </w:r>
            <w:r w:rsidRPr="005C32DD">
              <w:rPr>
                <w:i/>
              </w:rPr>
              <w:t xml:space="preserve">kappombudsmannen för uppgift om enskilds personliga eller ekonomiska förhållanden, om det kan antas att den enskilde eller någon närstående till den enskilde lider skada eller men om uppgiften röjs. </w:t>
            </w:r>
          </w:p>
        </w:tc>
        <w:tc>
          <w:tcPr>
            <w:tcW w:w="3090" w:type="dxa"/>
          </w:tcPr>
          <w:p w:rsidR="008C45FB" w:rsidRPr="005C32DD" w:rsidRDefault="008C45FB">
            <w:pPr>
              <w:pStyle w:val="Normaltindrag"/>
            </w:pPr>
          </w:p>
        </w:tc>
      </w:tr>
    </w:tbl>
    <w:p w:rsidR="008C45FB" w:rsidRPr="005C32DD" w:rsidRDefault="008C45FB">
      <w:pPr>
        <w:pStyle w:val="Normaltindrag"/>
      </w:pPr>
      <w:r w:rsidRPr="005C32DD">
        <w:t xml:space="preserve">I fråga om uppgift i allmän handling gäller sekretessen i högst tjugo år.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rPr>
          <w:b/>
        </w:rPr>
        <w:br w:type="page"/>
        <w:t>14 kap.</w:t>
      </w:r>
    </w:p>
    <w:p w:rsidR="008C45FB" w:rsidRPr="005C32DD" w:rsidRDefault="008C45FB">
      <w:pPr>
        <w:pStyle w:val="Normaltindrag"/>
        <w:jc w:val="center"/>
      </w:pPr>
      <w:r w:rsidRPr="005C32DD">
        <w:t>2 §</w:t>
      </w:r>
      <w:r w:rsidRPr="005C32DD">
        <w:rPr>
          <w:rStyle w:val="Fotnotsreferens"/>
        </w:rPr>
        <w:footnoteReference w:id="10"/>
      </w:r>
      <w:r w:rsidRPr="005C32DD">
        <w:t xml:space="preserve"> </w:t>
      </w:r>
    </w:p>
    <w:p w:rsidR="008C45FB" w:rsidRPr="005C32DD" w:rsidRDefault="008C45FB">
      <w:pPr>
        <w:pStyle w:val="Normaltindrag"/>
      </w:pPr>
      <w:r w:rsidRPr="005C32DD">
        <w:t>Sekretess hindrar inte att uppgift i annat fall än som avses i 1 § lämnas till my</w:t>
      </w:r>
      <w:r w:rsidRPr="005C32DD">
        <w:t>n</w:t>
      </w:r>
      <w:r w:rsidRPr="005C32DD">
        <w:t xml:space="preserve">dighet, om uppgiften behövs där för </w:t>
      </w:r>
    </w:p>
    <w:p w:rsidR="008C45FB" w:rsidRPr="005C32DD" w:rsidRDefault="008C45FB">
      <w:pPr>
        <w:pStyle w:val="Normaltindrag"/>
      </w:pPr>
      <w:r w:rsidRPr="005C32DD">
        <w:t>1. förundersökning, rättegång, ärende om disciplinansvar eller skil</w:t>
      </w:r>
      <w:r w:rsidRPr="005C32DD">
        <w:softHyphen/>
        <w:t>jande från anställning eller annat jämförbart rättsligt förfarande vid myndigheten mot någon rörande hans deltagande i verksamheten vid den myndighet där uppgiften för</w:t>
      </w:r>
      <w:r w:rsidRPr="005C32DD">
        <w:t>e</w:t>
      </w:r>
      <w:r w:rsidRPr="005C32DD">
        <w:t xml:space="preserve">kommer, </w:t>
      </w:r>
    </w:p>
    <w:p w:rsidR="008C45FB" w:rsidRPr="005C32DD" w:rsidRDefault="008C45FB">
      <w:pPr>
        <w:pStyle w:val="Normaltindrag"/>
      </w:pPr>
      <w:r w:rsidRPr="005C32DD">
        <w:t>2. omprövning av beslut eller åtgärd av den myndighet där uppgiften för</w:t>
      </w:r>
      <w:r w:rsidRPr="005C32DD">
        <w:t>e</w:t>
      </w:r>
      <w:r w:rsidRPr="005C32DD">
        <w:t xml:space="preserve">kommer, eller </w:t>
      </w:r>
    </w:p>
    <w:p w:rsidR="008C45FB" w:rsidRPr="005C32DD" w:rsidRDefault="008C45FB">
      <w:pPr>
        <w:pStyle w:val="Normaltindrag"/>
      </w:pPr>
      <w:r w:rsidRPr="005C32DD">
        <w:t xml:space="preserve">3. tillsyn över eller revision hos den myndighet där uppgiften förekommer. </w:t>
      </w:r>
    </w:p>
    <w:p w:rsidR="008C45FB" w:rsidRPr="005C32DD" w:rsidRDefault="008C45FB">
      <w:pPr>
        <w:pStyle w:val="Normaltindrag"/>
        <w:rPr>
          <w:spacing w:val="-4"/>
        </w:rPr>
      </w:pPr>
      <w:r w:rsidRPr="005C32DD">
        <w:rPr>
          <w:spacing w:val="-4"/>
        </w:rPr>
        <w:t>Sekretess hindrar inte att uppgift lämnas i muntligt eller skriftligt yttrande av sakkunnig till domstol eller myndighet som bedriver förundersökning i brot</w:t>
      </w:r>
      <w:r w:rsidRPr="005C32DD">
        <w:rPr>
          <w:spacing w:val="-4"/>
        </w:rPr>
        <w:t>t</w:t>
      </w:r>
      <w:r w:rsidRPr="005C32DD">
        <w:rPr>
          <w:spacing w:val="-4"/>
        </w:rPr>
        <w:t xml:space="preserve">mål. </w:t>
      </w:r>
    </w:p>
    <w:p w:rsidR="008C45FB" w:rsidRPr="005C32DD" w:rsidRDefault="008C45FB">
      <w:pPr>
        <w:pStyle w:val="Normaltindrag"/>
      </w:pPr>
      <w:r w:rsidRPr="005C32DD">
        <w:t>Sekretess hindrar inte att uppgift om enskilds adress, telefonnummer och arbetsplats lämnas till en myndighet, om uppgiften behövs där för delgivning enligt delgivningslagen (1970:428). Uppgift hos myndighet som driver tel</w:t>
      </w:r>
      <w:r w:rsidRPr="005C32DD">
        <w:t>e</w:t>
      </w:r>
      <w:r w:rsidRPr="005C32DD">
        <w:t>verksamhet om enskilds telefonnummer får dock, om den enskilde hos my</w:t>
      </w:r>
      <w:r w:rsidRPr="005C32DD">
        <w:t>n</w:t>
      </w:r>
      <w:r w:rsidRPr="005C32DD">
        <w:t>digheten begärt att abonnemanget skall hållas hemligt och uppgiften omfattas av sekretess enligt 9 kap. 8 § tredje stycket, lämnas ut endast om den myndi</w:t>
      </w:r>
      <w:r w:rsidRPr="005C32DD">
        <w:t>g</w:t>
      </w:r>
      <w:r w:rsidRPr="005C32DD">
        <w:t>het som begär uppgiften finner att det kan antas att den som söks för delgi</w:t>
      </w:r>
      <w:r w:rsidRPr="005C32DD">
        <w:t>v</w:t>
      </w:r>
      <w:r w:rsidRPr="005C32DD">
        <w:t xml:space="preserve">ning håller sig undan eller att det annars finns synnerliga skäl. </w:t>
      </w:r>
    </w:p>
    <w:p w:rsidR="008C45FB" w:rsidRPr="005C32DD" w:rsidRDefault="008C45FB">
      <w:pPr>
        <w:pStyle w:val="Normaltindrag"/>
      </w:pPr>
      <w:r w:rsidRPr="005C32DD">
        <w:t>Sekretess hindrar inte att uppgift som angår misstanke om brott lämnas till åklagarmyndighet, polismyndighet eller annan myndighet som har att i</w:t>
      </w:r>
      <w:r w:rsidRPr="005C32DD">
        <w:t>ngripa mot brottet, om fängelse är föreskrivet för brottet och detta kan antas föranl</w:t>
      </w:r>
      <w:r w:rsidRPr="005C32DD">
        <w:t>e</w:t>
      </w:r>
      <w:r w:rsidRPr="005C32DD">
        <w:t>da a</w:t>
      </w:r>
      <w:r w:rsidRPr="005C32DD">
        <w:t>n</w:t>
      </w:r>
      <w:r w:rsidRPr="005C32DD">
        <w:t xml:space="preserve">nan påföljd än böter.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För uppgift som omfattas av se</w:t>
            </w:r>
            <w:r w:rsidRPr="005C32DD">
              <w:t>k</w:t>
            </w:r>
            <w:r w:rsidRPr="005C32DD">
              <w:t xml:space="preserve">retess enligt 7 kap. 1–6 och 34 §§, 8 kap. 8 § första stycket, 9 eller 15 § eller 9 kap. 4 eller 7 §, 8 § första eller andra stycket eller 9 § </w:t>
            </w:r>
            <w:r w:rsidRPr="005C32DD">
              <w:rPr>
                <w:i/>
              </w:rPr>
              <w:t xml:space="preserve">andra stycket </w:t>
            </w:r>
            <w:r w:rsidRPr="005C32DD">
              <w:t>gäller vad som föreskrivs i fjärde stycket endast såvitt angår misstanke om brott för vilket inte är föreskrivet lindrigare straff än fängelse i två år. Dock hindrar sekretess enligt 7 kap. 1, 4 eller 34 § inte att uppgift som angår misstanke om brott enligt 3, 4 eller 6 kap. brottsbalken mot någon som inte har fyllt arton år lämnas till åklagarmyndigh</w:t>
            </w:r>
            <w:r w:rsidRPr="005C32DD">
              <w:t>et eller polismyndi</w:t>
            </w:r>
            <w:r w:rsidRPr="005C32DD">
              <w:t>g</w:t>
            </w:r>
            <w:r w:rsidRPr="005C32DD">
              <w:t xml:space="preserve">het. </w:t>
            </w:r>
          </w:p>
        </w:tc>
        <w:tc>
          <w:tcPr>
            <w:tcW w:w="3090" w:type="dxa"/>
          </w:tcPr>
          <w:p w:rsidR="008C45FB" w:rsidRPr="005C32DD" w:rsidRDefault="008C45FB">
            <w:pPr>
              <w:pStyle w:val="Normaltindrag"/>
            </w:pPr>
            <w:r w:rsidRPr="005C32DD">
              <w:t>För uppgift som omfattas av se</w:t>
            </w:r>
            <w:r w:rsidRPr="005C32DD">
              <w:t>k</w:t>
            </w:r>
            <w:r w:rsidRPr="005C32DD">
              <w:t>retess enligt 7 kap. 1–6 och 34 §§, 8 kap. 8 § första stycket, 9 eller 15 § eller 9 kap. 4 eller 7 §, 8 § första eller andra stycket eller 9 §</w:t>
            </w:r>
            <w:r w:rsidRPr="005C32DD">
              <w:rPr>
                <w:i/>
              </w:rPr>
              <w:t xml:space="preserve"> </w:t>
            </w:r>
            <w:r w:rsidRPr="005C32DD">
              <w:t>gäller vad som föreskrivs i fjärde stycket endast såvitt angår misstanke om brott för vilket inte är föreskrivet lindrigare straff än fängelse i två år. Dock hin</w:t>
            </w:r>
            <w:r w:rsidRPr="005C32DD">
              <w:t>d</w:t>
            </w:r>
            <w:r w:rsidRPr="005C32DD">
              <w:t>rar sekretess enligt 7 kap. 1, 4 eller 34 § inte att uppgift som angår misstanke om brott enligt 3, 4 eller 6 kap. brottsbalken mot någon som inte har fyllt arton år lämnas till åklagarmyndighet eller polis</w:t>
            </w:r>
            <w:r w:rsidRPr="005C32DD">
              <w:t>myndi</w:t>
            </w:r>
            <w:r w:rsidRPr="005C32DD">
              <w:t>g</w:t>
            </w:r>
            <w:r w:rsidRPr="005C32DD">
              <w:t xml:space="preserve">het.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rPr>
                <w:i/>
              </w:rPr>
              <w:t>Tredje och fjärde styckena gäller inte uppgift som omfattas av sekr</w:t>
            </w:r>
            <w:r w:rsidRPr="005C32DD">
              <w:rPr>
                <w:i/>
              </w:rPr>
              <w:t>e</w:t>
            </w:r>
            <w:r w:rsidRPr="005C32DD">
              <w:rPr>
                <w:i/>
              </w:rPr>
              <w:t xml:space="preserve">tess enligt 9 kap. 9 § första stycket. </w:t>
            </w:r>
          </w:p>
        </w:tc>
        <w:tc>
          <w:tcPr>
            <w:tcW w:w="3090" w:type="dxa"/>
          </w:tcPr>
          <w:p w:rsidR="008C45FB" w:rsidRPr="005C32DD" w:rsidRDefault="008C45FB">
            <w:pPr>
              <w:pStyle w:val="Normaltindrag"/>
            </w:pPr>
          </w:p>
        </w:tc>
      </w:tr>
    </w:tbl>
    <w:p w:rsidR="008C45FB" w:rsidRPr="005C32DD" w:rsidRDefault="008C45FB">
      <w:pPr>
        <w:pStyle w:val="Normaltindrag"/>
      </w:pPr>
      <w:r w:rsidRPr="005C32DD">
        <w:t>Sekretess enligt 7 kap. 1 § och 4 § första och tredje styckena hindrar inte att uppgift om enskild, som inte fyllt arton år eller som fortgående missbrukar alkohol, narkotika eller flyktiga lösningsmedel, eller närstående till denne lämnas från myndighet inom hälso- och sjukvården och socialtjänsten till annan sådan myndighet, om det behövs för att den enskilde skall få nödvä</w:t>
      </w:r>
      <w:r w:rsidRPr="005C32DD">
        <w:t>n</w:t>
      </w:r>
      <w:r w:rsidRPr="005C32DD">
        <w:t xml:space="preserve">dig vård, behandling eller annat stöd. Detsamma gäller i fråga om lämnande av uppgift om gravid kvinna eller närstående till henne, om det behövs för en nödvändig insats till skydd för det väntade barnet.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jc w:val="center"/>
      </w:pPr>
      <w:r w:rsidRPr="005C32DD">
        <w:t>10 §</w:t>
      </w:r>
      <w:r w:rsidRPr="005C32DD">
        <w:rPr>
          <w:rStyle w:val="Fotnotsreferens"/>
        </w:rPr>
        <w:footnoteReference w:id="11"/>
      </w:r>
    </w:p>
    <w:p w:rsidR="008C45FB" w:rsidRPr="005C32DD" w:rsidRDefault="008C45FB">
      <w:pPr>
        <w:pStyle w:val="Normaltindrag"/>
      </w:pPr>
      <w:r w:rsidRPr="005C32DD">
        <w:t>Myndighet får uppställa förbehåll, som inskränker enskild mot</w:t>
      </w:r>
      <w:r w:rsidRPr="005C32DD">
        <w:softHyphen/>
        <w:t xml:space="preserve">tagares rätt att lämna uppgift vidare eller utnyttja uppgift, också när </w:t>
      </w:r>
    </w:p>
    <w:p w:rsidR="008C45FB" w:rsidRPr="005C32DD" w:rsidRDefault="008C45FB">
      <w:pPr>
        <w:pStyle w:val="Normaltindrag"/>
      </w:pPr>
      <w:r w:rsidRPr="005C32DD">
        <w:t>1. myndigheten enligt 5 § lämnar sekretessbelagd uppgift till part, ställf</w:t>
      </w:r>
      <w:r w:rsidRPr="005C32DD">
        <w:t>ö</w:t>
      </w:r>
      <w:r w:rsidRPr="005C32DD">
        <w:t>retr</w:t>
      </w:r>
      <w:r w:rsidRPr="005C32DD">
        <w:t>ä</w:t>
      </w:r>
      <w:r w:rsidRPr="005C32DD">
        <w:t xml:space="preserve">dare, ombud eller biträde, </w:t>
      </w:r>
    </w:p>
    <w:p w:rsidR="008C45FB" w:rsidRPr="005C32DD" w:rsidRDefault="008C45FB">
      <w:pPr>
        <w:pStyle w:val="Normaltindrag"/>
      </w:pPr>
      <w:r w:rsidRPr="005C32DD">
        <w:t xml:space="preserve">2. myndigheten med stöd av 7 § första stycket lämnar uppgift till någon som inte är knuten till myndigheten på det sätt som anges i 1 kap. 6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t>3. myndigheten med stöd av</w:t>
            </w:r>
            <w:r w:rsidRPr="005C32DD">
              <w:rPr>
                <w:i/>
              </w:rPr>
              <w:t xml:space="preserve">   </w:t>
            </w:r>
            <w:r w:rsidRPr="005C32DD">
              <w:t xml:space="preserve">9 kap. 1 § fjärde stycket </w:t>
            </w:r>
            <w:r w:rsidRPr="005C32DD">
              <w:rPr>
                <w:i/>
              </w:rPr>
              <w:t>andra</w:t>
            </w:r>
            <w:r w:rsidRPr="005C32DD">
              <w:t xml:space="preserve"> m</w:t>
            </w:r>
            <w:r w:rsidRPr="005C32DD">
              <w:t>e</w:t>
            </w:r>
            <w:r w:rsidRPr="005C32DD">
              <w:t>ningen, 9 kap. 2 § fjärde stycket eller</w:t>
            </w:r>
            <w:r w:rsidRPr="005C32DD">
              <w:rPr>
                <w:i/>
              </w:rPr>
              <w:t xml:space="preserve"> </w:t>
            </w:r>
            <w:r w:rsidRPr="005C32DD">
              <w:t>9 kap. 19 § fjärde stycket lämnar uppgift till ko</w:t>
            </w:r>
            <w:r w:rsidRPr="005C32DD">
              <w:t>n</w:t>
            </w:r>
            <w:r w:rsidRPr="005C32DD">
              <w:t>kursförvaltare.</w:t>
            </w:r>
          </w:p>
        </w:tc>
        <w:tc>
          <w:tcPr>
            <w:tcW w:w="3090" w:type="dxa"/>
          </w:tcPr>
          <w:p w:rsidR="008C45FB" w:rsidRPr="005C32DD" w:rsidRDefault="008C45FB">
            <w:pPr>
              <w:pStyle w:val="Normaltindrag"/>
            </w:pPr>
            <w:r w:rsidRPr="005C32DD">
              <w:t xml:space="preserve">3. myndigheten med stöd av 9 kap. 1 § fjärde stycket </w:t>
            </w:r>
            <w:r w:rsidRPr="005C32DD">
              <w:rPr>
                <w:i/>
              </w:rPr>
              <w:t>tredje</w:t>
            </w:r>
            <w:r w:rsidRPr="005C32DD">
              <w:t xml:space="preserve"> m</w:t>
            </w:r>
            <w:r w:rsidRPr="005C32DD">
              <w:t>e</w:t>
            </w:r>
            <w:r w:rsidRPr="005C32DD">
              <w:t>ningen, 9 kap. 2 § fjärde stycket</w:t>
            </w:r>
            <w:r w:rsidRPr="005C32DD">
              <w:rPr>
                <w:i/>
              </w:rPr>
              <w:t>, 9 kap. 17 § sjunde stycket</w:t>
            </w:r>
            <w:r w:rsidRPr="005C32DD">
              <w:t xml:space="preserve"> eller 9 kap. 19 § fjärde stycket</w:t>
            </w:r>
            <w:r w:rsidRPr="005C32DD">
              <w:rPr>
                <w:i/>
              </w:rPr>
              <w:t xml:space="preserve"> </w:t>
            </w:r>
            <w:r w:rsidRPr="005C32DD">
              <w:t>lämnar uppgift till konkur</w:t>
            </w:r>
            <w:r w:rsidRPr="005C32DD">
              <w:t>s</w:t>
            </w:r>
            <w:r w:rsidRPr="005C32DD">
              <w:t>förvaltare.</w:t>
            </w:r>
          </w:p>
        </w:tc>
      </w:tr>
    </w:tbl>
    <w:p w:rsidR="008C45FB" w:rsidRPr="005C32DD" w:rsidRDefault="008C45FB">
      <w:pPr>
        <w:pStyle w:val="Normaltindrag"/>
      </w:pPr>
      <w:r w:rsidRPr="005C32DD">
        <w:t>Förbehåll enligt första stycket 1 får inte innebära förbud mot att utnyttja uppgiften i målet eller ärendet eller mot att lämna muntlig upplysning till part, ställför</w:t>
      </w:r>
      <w:r w:rsidRPr="005C32DD">
        <w:t>e</w:t>
      </w:r>
      <w:r w:rsidRPr="005C32DD">
        <w:t xml:space="preserve">trädare, ombud eller biträde. </w:t>
      </w:r>
    </w:p>
    <w:p w:rsidR="008C45FB" w:rsidRPr="005C32DD" w:rsidRDefault="008C45FB">
      <w:pPr>
        <w:pStyle w:val="Normaltindrag"/>
      </w:pPr>
      <w:r w:rsidRPr="005C32DD">
        <w:t xml:space="preserve">Har förbehåll uppställts enligt första stycket 2, skall i fråga om förbehållet gälla vad som föreskrivs i 7 § tredje och fjärde styckena angående förbud att lämna ut eller utnyttja uppgift. </w:t>
      </w:r>
    </w:p>
    <w:p w:rsidR="008C45FB" w:rsidRPr="005C32DD" w:rsidRDefault="008C45FB">
      <w:pPr>
        <w:pStyle w:val="Normaltindrag"/>
      </w:pPr>
      <w:r w:rsidRPr="005C32DD">
        <w:t>Ett förbehåll enligt första stycket 3 får inte innebära ett förbud att utnyttja uppgiften om den behövs för att förvaltaren skall kunna fullgöra de skyldi</w:t>
      </w:r>
      <w:r w:rsidRPr="005C32DD">
        <w:t>g</w:t>
      </w:r>
      <w:r w:rsidRPr="005C32DD">
        <w:t xml:space="preserve">heter som åvilar honom i anledning av konkursen. </w:t>
      </w:r>
    </w:p>
    <w:p w:rsidR="008C45FB" w:rsidRPr="005C32DD" w:rsidRDefault="008C45FB">
      <w:pPr>
        <w:pStyle w:val="Normaltindrag"/>
      </w:pPr>
      <w:r w:rsidRPr="005C32DD">
        <w:t xml:space="preserve">Förordnande av regeringen eller riksdagen för särskilt fall om undantag från sekretess för uppgift får förenas med villkor att förbehåll som anges i första stycket skall uppställas vid utlämnande av uppgiften. </w:t>
      </w:r>
    </w:p>
    <w:p w:rsidR="008C45FB" w:rsidRPr="005C32DD" w:rsidRDefault="008C45FB">
      <w:r w:rsidRPr="005C32DD">
        <w:rPr>
          <w:u w:val="single"/>
        </w:rPr>
        <w:t>                                     </w:t>
      </w:r>
    </w:p>
    <w:p w:rsidR="008C45FB" w:rsidRPr="005C32DD" w:rsidRDefault="008C45FB">
      <w:pPr>
        <w:pStyle w:val="Normaltindrag"/>
      </w:pPr>
      <w:r w:rsidRPr="005C32DD">
        <w:t xml:space="preserve">1. Denna lag träder i kraft den 1 mars 2003. </w:t>
      </w:r>
    </w:p>
    <w:p w:rsidR="008C45FB" w:rsidRPr="005C32DD" w:rsidRDefault="008C45FB">
      <w:pPr>
        <w:pStyle w:val="Normaltindrag"/>
      </w:pPr>
      <w:r w:rsidRPr="005C32DD">
        <w:t>2. Äldre bestämmelser i 9 kap. 1 § tillämpas alltjämt i fråga om beslut som fattats av skattemyndighet eller Riksskatteverket enligt 27 § 4 mom. lagen (1947:576) om statlig inkomstskatt rörande avyttring av aktier i fåmansför</w:t>
      </w:r>
      <w:r w:rsidRPr="005C32DD">
        <w:t>e</w:t>
      </w:r>
      <w:r w:rsidRPr="005C32DD">
        <w:t xml:space="preserve">tag. </w:t>
      </w:r>
    </w:p>
    <w:p w:rsidR="008C45FB" w:rsidRPr="005C32DD" w:rsidRDefault="008C45FB">
      <w:pPr>
        <w:pStyle w:val="Rubrik2"/>
        <w:spacing w:before="0"/>
      </w:pPr>
      <w:r w:rsidRPr="005C32DD">
        <w:br w:type="page"/>
      </w:r>
      <w:bookmarkStart w:id="43" w:name="_Toc26249455"/>
      <w:r w:rsidRPr="005C32DD">
        <w:t>2. Förslag till lag om ändring i konkurslagen (1987:672)</w:t>
      </w:r>
      <w:bookmarkEnd w:id="43"/>
    </w:p>
    <w:p w:rsidR="008C45FB" w:rsidRPr="005C32DD" w:rsidRDefault="008C45FB">
      <w:pPr>
        <w:pStyle w:val="Normaltindrag"/>
      </w:pPr>
      <w:r w:rsidRPr="005C32DD">
        <w:t>Härigenom föreskrivs att 7 kap. 9 och 15 §§ konkurslagen (1987:672) skall ha följande lydelse.</w:t>
      </w:r>
    </w:p>
    <w:p w:rsidR="008C45FB" w:rsidRPr="005C32DD" w:rsidRDefault="008C45FB">
      <w:pPr>
        <w:pStyle w:val="Normaltindrag"/>
      </w:pPr>
    </w:p>
    <w:p w:rsidR="008C45FB" w:rsidRPr="005C32DD" w:rsidRDefault="008C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rPr>
                <w:i/>
              </w:rPr>
              <w:t>Nuvarande lydelse</w:t>
            </w:r>
          </w:p>
        </w:tc>
        <w:tc>
          <w:tcPr>
            <w:tcW w:w="3090" w:type="dxa"/>
          </w:tcPr>
          <w:p w:rsidR="008C45FB" w:rsidRPr="005C32DD" w:rsidRDefault="008C45FB">
            <w:pPr>
              <w:rPr>
                <w:i/>
              </w:rPr>
            </w:pPr>
            <w:r w:rsidRPr="005C32DD">
              <w:rPr>
                <w:i/>
              </w:rPr>
              <w:t>Föreslagen lydelse</w:t>
            </w:r>
          </w:p>
        </w:tc>
      </w:tr>
    </w:tbl>
    <w:p w:rsidR="008C45FB" w:rsidRPr="005C32DD" w:rsidRDefault="008C45FB">
      <w:pPr>
        <w:pStyle w:val="Normaltindrag"/>
      </w:pPr>
    </w:p>
    <w:p w:rsidR="008C45FB" w:rsidRPr="005C32DD" w:rsidRDefault="008C45FB">
      <w:pPr>
        <w:pStyle w:val="Normaltindrag"/>
        <w:jc w:val="center"/>
      </w:pPr>
      <w:r w:rsidRPr="005C32DD">
        <w:rPr>
          <w:b/>
        </w:rPr>
        <w:t>7 kap.</w:t>
      </w:r>
    </w:p>
    <w:p w:rsidR="008C45FB" w:rsidRPr="005C32DD" w:rsidRDefault="008C45FB">
      <w:pPr>
        <w:pStyle w:val="Normaltindrag"/>
        <w:jc w:val="center"/>
      </w:pPr>
      <w:r w:rsidRPr="005C32DD">
        <w:t>9 §</w:t>
      </w:r>
    </w:p>
    <w:p w:rsidR="008C45FB" w:rsidRPr="005C32DD" w:rsidRDefault="008C45FB">
      <w:pPr>
        <w:pStyle w:val="Normaltindrag"/>
      </w:pPr>
      <w:r w:rsidRPr="005C32DD">
        <w:t>Förvaltaren är skyldig att på begäran lämna upplysningar om boet och dess förvaltning till rätten, borgenärer, granskningsmän, gäldenären eller tillsyn</w:t>
      </w:r>
      <w:r w:rsidRPr="005C32DD">
        <w:t>s</w:t>
      </w:r>
      <w:r w:rsidRPr="005C32DD">
        <w:t>my</w:t>
      </w:r>
      <w:r w:rsidRPr="005C32DD">
        <w:t>n</w:t>
      </w:r>
      <w:r w:rsidRPr="005C32DD">
        <w:t xml:space="preserve">digheten.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p>
        </w:tc>
        <w:tc>
          <w:tcPr>
            <w:tcW w:w="3090" w:type="dxa"/>
          </w:tcPr>
          <w:p w:rsidR="008C45FB" w:rsidRPr="005C32DD" w:rsidRDefault="008C45FB">
            <w:pPr>
              <w:pStyle w:val="Normaltindrag"/>
              <w:rPr>
                <w:i/>
              </w:rPr>
            </w:pPr>
            <w:r w:rsidRPr="005C32DD">
              <w:rPr>
                <w:i/>
              </w:rPr>
              <w:t>Förvaltaren är dock inte skyldig att lämna borgenärer, granskning</w:t>
            </w:r>
            <w:r w:rsidRPr="005C32DD">
              <w:rPr>
                <w:i/>
              </w:rPr>
              <w:t>s</w:t>
            </w:r>
            <w:r w:rsidRPr="005C32DD">
              <w:rPr>
                <w:i/>
              </w:rPr>
              <w:t xml:space="preserve">män eller gäldenärer upplysningar om en anmälan enligt 16 § innan han avger slutredovisning. </w:t>
            </w:r>
          </w:p>
        </w:tc>
      </w:tr>
    </w:tbl>
    <w:p w:rsidR="008C45FB" w:rsidRPr="005C32DD" w:rsidRDefault="008C45FB">
      <w:pPr>
        <w:pStyle w:val="Normaltindrag"/>
      </w:pPr>
    </w:p>
    <w:p w:rsidR="008C45FB" w:rsidRPr="005C32DD" w:rsidRDefault="008C45FB">
      <w:pPr>
        <w:pStyle w:val="Normaltindrag"/>
        <w:jc w:val="center"/>
      </w:pPr>
      <w:r w:rsidRPr="005C32DD">
        <w:t>15 §</w:t>
      </w:r>
      <w:r w:rsidRPr="005C32DD">
        <w:rPr>
          <w:rStyle w:val="Fotnotsreferens"/>
        </w:rPr>
        <w:footnoteReference w:customMarkFollows="1" w:id="12"/>
        <w:t>1</w:t>
      </w:r>
    </w:p>
    <w:p w:rsidR="008C45FB" w:rsidRPr="005C32DD" w:rsidRDefault="008C45FB">
      <w:pPr>
        <w:pStyle w:val="Normaltindrag"/>
      </w:pPr>
      <w:r w:rsidRPr="005C32DD">
        <w:t>Förvaltaren skall snarast upprätta en skriftlig berättelse om boets tillstånd och om orsakerna till gäldenärens obestånd, såvitt de har kunnat utrönas, och om möjligt ange vid vilken tidpunkt obeståndet kan antas ha inträtt. Berätte</w:t>
      </w:r>
      <w:r w:rsidRPr="005C32DD">
        <w:t>l</w:t>
      </w:r>
      <w:r w:rsidRPr="005C32DD">
        <w:t xml:space="preserve">sen skall vidare innehålla </w:t>
      </w:r>
    </w:p>
    <w:p w:rsidR="008C45FB" w:rsidRPr="005C32DD" w:rsidRDefault="008C45FB">
      <w:pPr>
        <w:pStyle w:val="Normaltindrag"/>
      </w:pPr>
      <w:r w:rsidRPr="005C32DD">
        <w:t xml:space="preserve">1. en översikt över tillgångar och skulder av olika slag, </w:t>
      </w:r>
    </w:p>
    <w:p w:rsidR="008C45FB" w:rsidRPr="005C32DD" w:rsidRDefault="008C45FB">
      <w:pPr>
        <w:pStyle w:val="Normaltindrag"/>
      </w:pPr>
      <w:r w:rsidRPr="005C32DD">
        <w:t xml:space="preserve">2. en uppgift om huruvida det har förekommit något sådant förhållande som kan föranleda återvinning till konkursboet, </w:t>
      </w:r>
    </w:p>
    <w:p w:rsidR="008C45FB" w:rsidRPr="005C32DD" w:rsidRDefault="008C45FB">
      <w:pPr>
        <w:pStyle w:val="Normaltindrag"/>
      </w:pPr>
      <w:r w:rsidRPr="005C32DD">
        <w:t>3. en uppgift om huruvida det finns skälig anledning att anta att någon e</w:t>
      </w:r>
      <w:r w:rsidRPr="005C32DD">
        <w:t>n</w:t>
      </w:r>
      <w:r w:rsidRPr="005C32DD">
        <w:t>ligt bestämmelserna i aktiebolagslagen (1975:1385) eller lagen (1987:667) om ekonomiska föreningar är skyldig att återbära olovlig vinstutdelning eller annan olovlig utbetalning eller att enligt dessa lagar eller lagen (1980:1102) om handelsbolag och enkla bolag utge skadestånd till aktiebolag, ekonomisk förening eller ha</w:t>
      </w:r>
      <w:r w:rsidRPr="005C32DD">
        <w:t>n</w:t>
      </w:r>
      <w:r w:rsidRPr="005C32DD">
        <w:t xml:space="preserve">delsbolag, </w:t>
      </w:r>
    </w:p>
    <w:p w:rsidR="008C45FB" w:rsidRPr="005C32DD" w:rsidRDefault="008C45FB">
      <w:pPr>
        <w:pStyle w:val="Normaltindrag"/>
      </w:pPr>
      <w:r w:rsidRPr="005C32DD">
        <w:t>4. en uppgift i förekommande fall om vid vilken tidpunkt skyldighet enligt 13 kap. 12 § aktiebolagslagen att upprätta en kontrollbalansräkning kan antas ha inträtt, om denna t</w:t>
      </w:r>
      <w:r w:rsidRPr="005C32DD">
        <w:t xml:space="preserve">idpunkt kan utrönas,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pPr>
              <w:pStyle w:val="Normaltindrag"/>
            </w:pPr>
            <w:r w:rsidRPr="005C32DD">
              <w:rPr>
                <w:i/>
              </w:rPr>
              <w:t>5.  en uppgift i förekommande fall om att misstanke om brott som avses i 11 kap. brottsbalken eller om s</w:t>
            </w:r>
            <w:r w:rsidRPr="005C32DD">
              <w:rPr>
                <w:i/>
              </w:rPr>
              <w:t>å</w:t>
            </w:r>
            <w:r w:rsidRPr="005C32DD">
              <w:rPr>
                <w:i/>
              </w:rPr>
              <w:t xml:space="preserve">dant förfarande som kan föranleda näringsförbud enligt 2 § lagen (1986:436) om näringsförbud har anmälts till åklagaren, </w:t>
            </w:r>
          </w:p>
        </w:tc>
        <w:tc>
          <w:tcPr>
            <w:tcW w:w="3090" w:type="dxa"/>
          </w:tcPr>
          <w:p w:rsidR="008C45FB" w:rsidRPr="005C32DD" w:rsidRDefault="008C45FB">
            <w:pPr>
              <w:pStyle w:val="Normaltindrag"/>
            </w:pP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rPr>
                <w:i/>
              </w:rPr>
              <w:t>6</w:t>
            </w:r>
            <w:r w:rsidRPr="005C32DD">
              <w:t>. en uppgift om vilket bokf</w:t>
            </w:r>
            <w:r w:rsidRPr="005C32DD">
              <w:t>ö</w:t>
            </w:r>
            <w:r w:rsidRPr="005C32DD">
              <w:t>ringssystem en gäldenär som är eller under det senaste året före konkur</w:t>
            </w:r>
            <w:r w:rsidRPr="005C32DD">
              <w:t>s</w:t>
            </w:r>
            <w:r w:rsidRPr="005C32DD">
              <w:t>ansökningen har varit bokföring</w:t>
            </w:r>
            <w:r w:rsidRPr="005C32DD">
              <w:t>s</w:t>
            </w:r>
            <w:r w:rsidRPr="005C32DD">
              <w:t>skyldig har tillämpat och hur bokf</w:t>
            </w:r>
            <w:r w:rsidRPr="005C32DD">
              <w:t>ö</w:t>
            </w:r>
            <w:r w:rsidRPr="005C32DD">
              <w:t>ring</w:t>
            </w:r>
            <w:r w:rsidRPr="005C32DD">
              <w:t>s</w:t>
            </w:r>
            <w:r w:rsidRPr="005C32DD">
              <w:t xml:space="preserve">skyldigheten har fullgjorts. </w:t>
            </w:r>
          </w:p>
        </w:tc>
        <w:tc>
          <w:tcPr>
            <w:tcW w:w="3090" w:type="dxa"/>
          </w:tcPr>
          <w:p w:rsidR="008C45FB" w:rsidRPr="005C32DD" w:rsidRDefault="008C45FB">
            <w:pPr>
              <w:pStyle w:val="Normaltindrag"/>
            </w:pPr>
            <w:r w:rsidRPr="005C32DD">
              <w:t>5. en uppgift om vilket bokf</w:t>
            </w:r>
            <w:r w:rsidRPr="005C32DD">
              <w:t>ö</w:t>
            </w:r>
            <w:r w:rsidRPr="005C32DD">
              <w:t>ringssystem en gäldenär som är eller under det senaste året före konkur</w:t>
            </w:r>
            <w:r w:rsidRPr="005C32DD">
              <w:t>s</w:t>
            </w:r>
            <w:r w:rsidRPr="005C32DD">
              <w:t>ansökningen har varit bokföring</w:t>
            </w:r>
            <w:r w:rsidRPr="005C32DD">
              <w:t>s</w:t>
            </w:r>
            <w:r w:rsidRPr="005C32DD">
              <w:t>skyldig har tillämpat och hur bokf</w:t>
            </w:r>
            <w:r w:rsidRPr="005C32DD">
              <w:t>ö</w:t>
            </w:r>
            <w:r w:rsidRPr="005C32DD">
              <w:t>ring</w:t>
            </w:r>
            <w:r w:rsidRPr="005C32DD">
              <w:t>s</w:t>
            </w:r>
            <w:r w:rsidRPr="005C32DD">
              <w:t xml:space="preserve">skyldigheten har fullgjorts. </w:t>
            </w:r>
          </w:p>
        </w:tc>
      </w:tr>
    </w:tbl>
    <w:p w:rsidR="008C45FB" w:rsidRPr="005C32DD" w:rsidRDefault="008C45FB">
      <w:pPr>
        <w:pStyle w:val="Normaltindrag"/>
      </w:pPr>
      <w:r w:rsidRPr="005C32DD">
        <w:t>Berättelsen skall snarast och senast sex månader från konkursbeslutet skickas till rätten, tillsynsmyndigheten och varje borgenär som begär det. När det finns särskilda omständigheter får rätten medge anstånd med avlämnandet av berättelsen. Har gäldenären varit bokföringsskyldig, skall den av gälden</w:t>
      </w:r>
      <w:r w:rsidRPr="005C32DD">
        <w:t>ä</w:t>
      </w:r>
      <w:r w:rsidRPr="005C32DD">
        <w:t>ren senast up</w:t>
      </w:r>
      <w:r w:rsidRPr="005C32DD">
        <w:t>p</w:t>
      </w:r>
      <w:r w:rsidRPr="005C32DD">
        <w:t xml:space="preserve">gjorda balansräkningen bifogas berättelsen. </w:t>
      </w:r>
    </w:p>
    <w:p w:rsidR="008C45FB" w:rsidRPr="005C32DD" w:rsidRDefault="008C45FB">
      <w:r w:rsidRPr="005C32DD">
        <w:rPr>
          <w:u w:val="single"/>
        </w:rPr>
        <w:t>                                     </w:t>
      </w:r>
    </w:p>
    <w:p w:rsidR="008C45FB" w:rsidRPr="005C32DD" w:rsidRDefault="008C45FB">
      <w:pPr>
        <w:pStyle w:val="Normaltindrag"/>
      </w:pPr>
      <w:r w:rsidRPr="005C32DD">
        <w:t xml:space="preserve">Denna lag träder i kraft den 1 mars 2003. </w:t>
      </w:r>
    </w:p>
    <w:p w:rsidR="008C45FB" w:rsidRPr="005C32DD" w:rsidRDefault="008C45FB">
      <w:pPr>
        <w:pStyle w:val="Normaltindrag"/>
      </w:pPr>
    </w:p>
    <w:p w:rsidR="008C45FB" w:rsidRPr="005C32DD" w:rsidRDefault="008C45FB">
      <w:pPr>
        <w:pStyle w:val="Rubrik2"/>
        <w:spacing w:before="0"/>
      </w:pPr>
      <w:r w:rsidRPr="005C32DD">
        <w:br w:type="page"/>
      </w:r>
      <w:bookmarkStart w:id="44" w:name="_Toc26249456"/>
      <w:r w:rsidRPr="005C32DD">
        <w:t>3. Förslag till lag om ändring i lagen (1992:318) om överlämnande av förvaltningsuppgifter inom Kulturdepartementets verksamhetsområde</w:t>
      </w:r>
      <w:bookmarkEnd w:id="44"/>
    </w:p>
    <w:p w:rsidR="008C45FB" w:rsidRPr="005C32DD" w:rsidRDefault="008C45FB">
      <w:pPr>
        <w:pStyle w:val="Normaltindrag"/>
      </w:pPr>
      <w:r w:rsidRPr="005C32DD">
        <w:t>Härigenom föreskrivs att 8 och 13 §§ lagen (1992:318) om överlämnande av förvaltningsuppgifter inom Kulturdepartementets verksamhetsområde skall up</w:t>
      </w:r>
      <w:r w:rsidRPr="005C32DD">
        <w:t>p</w:t>
      </w:r>
      <w:r w:rsidRPr="005C32DD">
        <w:t>höra att gälla vid utgången av februari</w:t>
      </w:r>
      <w:r w:rsidRPr="005C32DD">
        <w:rPr>
          <w:i/>
        </w:rPr>
        <w:t xml:space="preserve"> </w:t>
      </w:r>
      <w:r w:rsidRPr="005C32DD">
        <w:t xml:space="preserve">2003. </w:t>
      </w:r>
    </w:p>
    <w:p w:rsidR="008C45FB" w:rsidRPr="005C32DD" w:rsidRDefault="008C45FB">
      <w:pPr>
        <w:pStyle w:val="Rubrik2"/>
        <w:spacing w:before="0"/>
      </w:pPr>
      <w:r w:rsidRPr="005C32DD">
        <w:br w:type="page"/>
      </w:r>
      <w:bookmarkStart w:id="45" w:name="_Toc26249457"/>
      <w:r w:rsidRPr="005C32DD">
        <w:t>4. Förslag till lag om ändring i lagen (2002:576) om ändring i sekretesslagen (1980:100)</w:t>
      </w:r>
      <w:bookmarkEnd w:id="45"/>
    </w:p>
    <w:p w:rsidR="008C45FB" w:rsidRPr="005C32DD" w:rsidRDefault="008C45FB">
      <w:pPr>
        <w:pStyle w:val="Normaltindrag"/>
      </w:pPr>
      <w:r w:rsidRPr="005C32DD">
        <w:t>Härigenom föreskrivs i fråga om sekretesslagen (1980:100)</w:t>
      </w:r>
      <w:r w:rsidRPr="005C32DD">
        <w:rPr>
          <w:rStyle w:val="Fotnotsreferens"/>
        </w:rPr>
        <w:footnoteReference w:customMarkFollows="1" w:id="13"/>
        <w:t>1</w:t>
      </w:r>
      <w:r w:rsidRPr="005C32DD">
        <w:t xml:space="preserve"> </w:t>
      </w:r>
    </w:p>
    <w:p w:rsidR="008C45FB" w:rsidRPr="005C32DD" w:rsidRDefault="008C45FB">
      <w:pPr>
        <w:pStyle w:val="Normaltindrag"/>
      </w:pPr>
      <w:r w:rsidRPr="005C32DD">
        <w:rPr>
          <w:i/>
        </w:rPr>
        <w:t>dels</w:t>
      </w:r>
      <w:r w:rsidRPr="005C32DD">
        <w:t xml:space="preserve"> att bilagan till lagen i stället för dess lydelse enligt lagen (2002:576) om ändring i nämnda lag skall ha följande lydelse, </w:t>
      </w:r>
    </w:p>
    <w:p w:rsidR="008C45FB" w:rsidRPr="005C32DD" w:rsidRDefault="008C45FB">
      <w:pPr>
        <w:pStyle w:val="Normaltindrag"/>
      </w:pPr>
      <w:r w:rsidRPr="005C32DD">
        <w:rPr>
          <w:i/>
        </w:rPr>
        <w:t>dels</w:t>
      </w:r>
      <w:r w:rsidRPr="005C32DD">
        <w:t xml:space="preserve"> att ikraftträdandebestämmelsen till lagen (2002:576) om ändring i nämnda lag skall ha följande lydelse. </w:t>
      </w:r>
    </w:p>
    <w:p w:rsidR="008C45FB" w:rsidRPr="005C32DD" w:rsidRDefault="008C45FB">
      <w:pPr>
        <w:pStyle w:val="Normaltindrag"/>
      </w:pPr>
    </w:p>
    <w:p w:rsidR="008C45FB" w:rsidRPr="005C32DD" w:rsidRDefault="008C45FB">
      <w:pPr>
        <w:pStyle w:val="Normaltindrag"/>
      </w:pPr>
      <w:r w:rsidRPr="005C32DD">
        <w:rPr>
          <w:i/>
        </w:rPr>
        <w:t>Bilaga</w:t>
      </w:r>
      <w:r w:rsidRPr="005C32DD">
        <w:rPr>
          <w:rStyle w:val="Fotnotsreferens"/>
          <w:i/>
        </w:rPr>
        <w:footnoteReference w:customMarkFollows="1" w:id="14"/>
        <w:t>2</w:t>
      </w:r>
      <w:r w:rsidRPr="005C32DD">
        <w:rPr>
          <w:i/>
        </w:rPr>
        <w:t xml:space="preserve"> </w:t>
      </w:r>
    </w:p>
    <w:p w:rsidR="008C45FB" w:rsidRPr="005C32DD" w:rsidRDefault="008C45FB">
      <w:pPr>
        <w:pStyle w:val="Normaltindrag"/>
        <w:jc w:val="center"/>
      </w:pPr>
      <w:r w:rsidRPr="005C32DD">
        <w:rPr>
          <w:i/>
        </w:rPr>
        <w:t>Nuvarande lydelse</w:t>
      </w:r>
    </w:p>
    <w:p w:rsidR="008C45FB" w:rsidRPr="005C32DD" w:rsidRDefault="008C45FB">
      <w:pPr>
        <w:pStyle w:val="Normaltindrag"/>
        <w:jc w:val="center"/>
      </w:pPr>
    </w:p>
    <w:p w:rsidR="008C45FB" w:rsidRPr="005C32DD" w:rsidRDefault="008C45FB">
      <w:pPr>
        <w:pStyle w:val="Normaltindrag"/>
      </w:pPr>
      <w:r w:rsidRPr="005C32DD">
        <w:t>I enlighet med vad som anges i 1 kap. 8 § skall vad som föreskrivs i tryc</w:t>
      </w:r>
      <w:r w:rsidRPr="005C32DD">
        <w:t>k</w:t>
      </w:r>
      <w:r w:rsidRPr="005C32DD">
        <w:t>frihetsförordningen om rätt att ta del av handlingar hos myndighet i tillämpl</w:t>
      </w:r>
      <w:r w:rsidRPr="005C32DD">
        <w:t>i</w:t>
      </w:r>
      <w:r w:rsidRPr="005C32DD">
        <w:t>ga delar gälla också handlingar hos något av de organ som nämns nedan i den mån handlingarna hör till där angiven verksamhet hos organet. Verksamheten anges i förekommande fall med hänvisning till numret i Svensk författning</w:t>
      </w:r>
      <w:r w:rsidRPr="005C32DD">
        <w:t>s</w:t>
      </w:r>
      <w:r w:rsidRPr="005C32DD">
        <w:t>samling (SFS) på den författning med stöd av vilken verksamheten har up</w:t>
      </w:r>
      <w:r w:rsidRPr="005C32DD">
        <w:t>p</w:t>
      </w:r>
      <w:r w:rsidRPr="005C32DD">
        <w:t xml:space="preserve">dragits åt organet. </w:t>
      </w:r>
    </w:p>
    <w:p w:rsidR="008C45FB" w:rsidRPr="005C32DD" w:rsidRDefault="008C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rPr>
                <w:i/>
              </w:rPr>
              <w:t>Organ</w:t>
            </w:r>
          </w:p>
          <w:p w:rsidR="008C45FB" w:rsidRPr="005C32DD" w:rsidRDefault="008C45FB">
            <w:pPr>
              <w:pStyle w:val="Normaltindrag"/>
            </w:pPr>
          </w:p>
          <w:p w:rsidR="008C45FB" w:rsidRPr="005C32DD" w:rsidRDefault="008C45FB">
            <w:r w:rsidRPr="005C32DD">
              <w:t>Arbetslöshetskassor enligt lagen (1997:239) om arbetslö</w:t>
            </w:r>
            <w:r w:rsidRPr="005C32DD">
              <w:t>s</w:t>
            </w:r>
            <w:r w:rsidRPr="005C32DD">
              <w:t xml:space="preserve">hetskassor </w:t>
            </w:r>
          </w:p>
          <w:p w:rsidR="008C45FB" w:rsidRPr="005C32DD" w:rsidRDefault="008C45FB">
            <w:pPr>
              <w:pStyle w:val="Normaltindrag"/>
            </w:pPr>
          </w:p>
          <w:p w:rsidR="008C45FB" w:rsidRPr="005C32DD" w:rsidRDefault="008C45FB">
            <w:r w:rsidRPr="005C32DD">
              <w:t xml:space="preserve">Besiktningsorgan enligt fordonslagen (2002:574) </w:t>
            </w:r>
          </w:p>
          <w:p w:rsidR="008C45FB" w:rsidRPr="005C32DD" w:rsidRDefault="008C45FB">
            <w:pPr>
              <w:pStyle w:val="Normaltindrag"/>
            </w:pPr>
          </w:p>
          <w:p w:rsidR="008C45FB" w:rsidRPr="005C32DD" w:rsidRDefault="008C45FB">
            <w:r w:rsidRPr="005C32DD">
              <w:t>Bolag, föreningar, samfälligheter, registrerade trossamfund och organ</w:t>
            </w:r>
            <w:r w:rsidRPr="005C32DD">
              <w:t>i</w:t>
            </w:r>
            <w:r w:rsidRPr="005C32DD">
              <w:t>satoriska delar av sådana samfund eller andra enskilda där totalfö</w:t>
            </w:r>
            <w:r w:rsidRPr="005C32DD">
              <w:t>r</w:t>
            </w:r>
            <w:r w:rsidRPr="005C32DD">
              <w:t>svarsplikt</w:t>
            </w:r>
            <w:r w:rsidRPr="005C32DD">
              <w:t>i</w:t>
            </w:r>
            <w:r w:rsidRPr="005C32DD">
              <w:t xml:space="preserve">ga fullgör civilplikt </w:t>
            </w:r>
          </w:p>
        </w:tc>
        <w:tc>
          <w:tcPr>
            <w:tcW w:w="3090" w:type="dxa"/>
          </w:tcPr>
          <w:p w:rsidR="008C45FB" w:rsidRPr="005C32DD" w:rsidRDefault="008C45FB">
            <w:r w:rsidRPr="005C32DD">
              <w:rPr>
                <w:i/>
              </w:rPr>
              <w:t>Verksamhet</w:t>
            </w:r>
          </w:p>
          <w:p w:rsidR="008C45FB" w:rsidRPr="005C32DD" w:rsidRDefault="008C45FB">
            <w:pPr>
              <w:pStyle w:val="Normaltindrag"/>
            </w:pPr>
          </w:p>
          <w:p w:rsidR="008C45FB" w:rsidRPr="005C32DD" w:rsidRDefault="008C45FB">
            <w:r w:rsidRPr="005C32DD">
              <w:t>prövning av ärenden om arbetslö</w:t>
            </w:r>
            <w:r w:rsidRPr="005C32DD">
              <w:t>s</w:t>
            </w:r>
            <w:r w:rsidRPr="005C32DD">
              <w:t xml:space="preserve">hetsersättning (SFS 1997:238) </w:t>
            </w:r>
          </w:p>
          <w:p w:rsidR="008C45FB" w:rsidRPr="005C32DD" w:rsidRDefault="008C45FB">
            <w:pPr>
              <w:pStyle w:val="Normaltindrag"/>
            </w:pPr>
          </w:p>
          <w:p w:rsidR="008C45FB" w:rsidRPr="005C32DD" w:rsidRDefault="008C45FB">
            <w:r w:rsidRPr="005C32DD">
              <w:t xml:space="preserve">fordonskontroll (SFS 2002:574) </w:t>
            </w:r>
          </w:p>
          <w:p w:rsidR="008C45FB" w:rsidRPr="005C32DD" w:rsidRDefault="008C45FB">
            <w:pPr>
              <w:pStyle w:val="Normaltindrag"/>
            </w:pPr>
          </w:p>
          <w:p w:rsidR="008C45FB" w:rsidRPr="005C32DD" w:rsidRDefault="008C45FB">
            <w:pPr>
              <w:pStyle w:val="Normaltindrag"/>
            </w:pPr>
          </w:p>
          <w:p w:rsidR="008C45FB" w:rsidRPr="005C32DD" w:rsidRDefault="008C45FB">
            <w:r w:rsidRPr="005C32DD">
              <w:t xml:space="preserve">prövning av frågor om ledighet och förmåner för totalförsvarspliktiga som fullgör civilplikt (SFS 1994:1809) </w:t>
            </w:r>
          </w:p>
        </w:tc>
      </w:tr>
    </w:tbl>
    <w:p w:rsidR="008C45FB" w:rsidRPr="005C32DD" w:rsidRDefault="008C45FB">
      <w:r w:rsidRPr="005C32DD">
        <w:rPr>
          <w:b/>
        </w:rPr>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t xml:space="preserve">Folkbildningsförbundet </w:t>
            </w:r>
          </w:p>
        </w:tc>
        <w:tc>
          <w:tcPr>
            <w:tcW w:w="3090" w:type="dxa"/>
          </w:tcPr>
          <w:p w:rsidR="008C45FB" w:rsidRPr="005C32DD" w:rsidRDefault="008C45FB">
            <w:r w:rsidRPr="005C32DD">
              <w:t xml:space="preserve">fördelning av statliga medel mellan länsbildningsförbunden för stöd till kulturverksamhet genom ideella föreningar (SFS 1976:1046) </w:t>
            </w:r>
          </w:p>
        </w:tc>
      </w:tr>
      <w:tr w:rsidR="00000000" w:rsidRPr="005C32DD">
        <w:tblPrEx>
          <w:tblCellMar>
            <w:top w:w="0" w:type="dxa"/>
            <w:bottom w:w="0" w:type="dxa"/>
          </w:tblCellMar>
        </w:tblPrEx>
        <w:tc>
          <w:tcPr>
            <w:tcW w:w="3090" w:type="dxa"/>
          </w:tcPr>
          <w:p w:rsidR="008C45FB" w:rsidRPr="005C32DD" w:rsidRDefault="008C45FB">
            <w:r w:rsidRPr="005C32DD">
              <w:t xml:space="preserve">Handelshögskolan i Stockholm </w:t>
            </w:r>
          </w:p>
        </w:tc>
        <w:tc>
          <w:tcPr>
            <w:tcW w:w="3090" w:type="dxa"/>
          </w:tcPr>
          <w:p w:rsidR="008C45FB" w:rsidRPr="005C32DD" w:rsidRDefault="008C45FB">
            <w:r w:rsidRPr="005C32DD">
              <w:t>statligt stöd i form av utbildningsb</w:t>
            </w:r>
            <w:r w:rsidRPr="005C32DD">
              <w:t>i</w:t>
            </w:r>
            <w:r w:rsidRPr="005C32DD">
              <w:t xml:space="preserve">drag för doktorander (SFS 1976:1046) </w:t>
            </w:r>
          </w:p>
        </w:tc>
      </w:tr>
    </w:tbl>
    <w:p w:rsidR="008C45FB" w:rsidRPr="005C32DD" w:rsidRDefault="008C45FB">
      <w:r w:rsidRPr="005C32DD">
        <w:rPr>
          <w:b/>
        </w:rPr>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t xml:space="preserve">Svenska Institutet i Rom </w:t>
            </w:r>
          </w:p>
          <w:p w:rsidR="008C45FB" w:rsidRPr="005C32DD" w:rsidRDefault="008C45FB">
            <w:pPr>
              <w:pStyle w:val="Normaltindrag"/>
            </w:pPr>
          </w:p>
          <w:p w:rsidR="008C45FB" w:rsidRPr="005C32DD" w:rsidRDefault="008C45FB">
            <w:r w:rsidRPr="005C32DD">
              <w:t>Svenska kyrkan och dess organisat</w:t>
            </w:r>
            <w:r w:rsidRPr="005C32DD">
              <w:t>o</w:t>
            </w:r>
            <w:r w:rsidRPr="005C32DD">
              <w:t xml:space="preserve">riska delar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r w:rsidRPr="005C32DD">
              <w:t xml:space="preserve">Svenska språknämnden </w:t>
            </w:r>
          </w:p>
        </w:tc>
        <w:tc>
          <w:tcPr>
            <w:tcW w:w="3090" w:type="dxa"/>
          </w:tcPr>
          <w:p w:rsidR="008C45FB" w:rsidRPr="005C32DD" w:rsidRDefault="008C45FB">
            <w:r w:rsidRPr="005C32DD">
              <w:t xml:space="preserve">statligt stöd i form av stipendier </w:t>
            </w:r>
          </w:p>
          <w:p w:rsidR="008C45FB" w:rsidRPr="005C32DD" w:rsidRDefault="008C45FB">
            <w:pPr>
              <w:pStyle w:val="Normaltindrag"/>
            </w:pPr>
          </w:p>
          <w:p w:rsidR="008C45FB" w:rsidRPr="005C32DD" w:rsidRDefault="008C45FB">
            <w:r w:rsidRPr="005C32DD">
              <w:t>verksamhet som bedrivs enligt b</w:t>
            </w:r>
            <w:r w:rsidRPr="005C32DD">
              <w:t>e</w:t>
            </w:r>
            <w:r w:rsidRPr="005C32DD">
              <w:t>gravningslagen (1990:1144) samt fördelning och användning av den statliga ersättning som Svenska ky</w:t>
            </w:r>
            <w:r w:rsidRPr="005C32DD">
              <w:t>r</w:t>
            </w:r>
            <w:r w:rsidRPr="005C32DD">
              <w:t xml:space="preserve">kan erhåller enligt 4 kap. 16 § lagen (1988:950) om kulturminnen m.m. </w:t>
            </w:r>
          </w:p>
          <w:p w:rsidR="008C45FB" w:rsidRPr="005C32DD" w:rsidRDefault="008C45FB">
            <w:pPr>
              <w:pStyle w:val="Normaltindrag"/>
            </w:pPr>
          </w:p>
          <w:p w:rsidR="008C45FB" w:rsidRPr="005C32DD" w:rsidRDefault="008C45FB">
            <w:r w:rsidRPr="005C32DD">
              <w:t>prövning av anställnings- och arbet</w:t>
            </w:r>
            <w:r w:rsidRPr="005C32DD">
              <w:t>s</w:t>
            </w:r>
            <w:r w:rsidRPr="005C32DD">
              <w:t xml:space="preserve">villkor och andra frågor som rör statligt reglerad anställning hos nämnden (SFS 1992:318) </w:t>
            </w:r>
          </w:p>
          <w:p w:rsidR="008C45FB" w:rsidRPr="005C32DD" w:rsidRDefault="008C45FB">
            <w:pPr>
              <w:pStyle w:val="Propmedindrag"/>
            </w:pPr>
          </w:p>
        </w:tc>
      </w:tr>
      <w:tr w:rsidR="00000000" w:rsidRPr="005C32DD">
        <w:tblPrEx>
          <w:tblCellMar>
            <w:top w:w="0" w:type="dxa"/>
            <w:bottom w:w="0" w:type="dxa"/>
          </w:tblCellMar>
        </w:tblPrEx>
        <w:tc>
          <w:tcPr>
            <w:tcW w:w="3090" w:type="dxa"/>
          </w:tcPr>
          <w:p w:rsidR="008C45FB" w:rsidRPr="005C32DD" w:rsidRDefault="008C45FB">
            <w:r w:rsidRPr="005C32DD">
              <w:t xml:space="preserve">Sveriges Riksidrottsförbund </w:t>
            </w:r>
          </w:p>
        </w:tc>
        <w:tc>
          <w:tcPr>
            <w:tcW w:w="3090" w:type="dxa"/>
          </w:tcPr>
          <w:p w:rsidR="008C45FB" w:rsidRPr="005C32DD" w:rsidRDefault="008C45FB">
            <w:r w:rsidRPr="005C32DD">
              <w:t>fördelning av statsbidrag till idrott</w:t>
            </w:r>
            <w:r w:rsidRPr="005C32DD">
              <w:t>s</w:t>
            </w:r>
            <w:r w:rsidRPr="005C32DD">
              <w:t xml:space="preserve">verksamhet (SFS 1995:361) </w:t>
            </w:r>
          </w:p>
        </w:tc>
      </w:tr>
    </w:tbl>
    <w:p w:rsidR="008C45FB" w:rsidRPr="005C32DD" w:rsidRDefault="008C45FB">
      <w:r w:rsidRPr="005C32DD">
        <w:rPr>
          <w:b/>
        </w:rPr>
        <w:t>– – – – – – – – – – – – – – – – – – – – – – – – – – – – – – – – – – – – – – –</w:t>
      </w:r>
    </w:p>
    <w:p w:rsidR="008C45FB" w:rsidRPr="005C32DD" w:rsidRDefault="008C45FB">
      <w:pPr>
        <w:pStyle w:val="Normaltindrag"/>
        <w:jc w:val="center"/>
      </w:pPr>
    </w:p>
    <w:p w:rsidR="008C45FB" w:rsidRPr="005C32DD" w:rsidRDefault="008C45FB">
      <w:pPr>
        <w:pStyle w:val="Normaltindrag"/>
        <w:jc w:val="center"/>
      </w:pPr>
    </w:p>
    <w:p w:rsidR="008C45FB" w:rsidRPr="005C32DD" w:rsidRDefault="008C45FB">
      <w:pPr>
        <w:pStyle w:val="Normaltindrag"/>
        <w:jc w:val="center"/>
      </w:pPr>
      <w:r w:rsidRPr="005C32DD">
        <w:rPr>
          <w:i/>
        </w:rPr>
        <w:t>Föreslagen lydelse</w:t>
      </w:r>
    </w:p>
    <w:p w:rsidR="008C45FB" w:rsidRPr="005C32DD" w:rsidRDefault="008C45FB">
      <w:pPr>
        <w:pStyle w:val="Normaltindrag"/>
      </w:pPr>
    </w:p>
    <w:p w:rsidR="008C45FB" w:rsidRPr="005C32DD" w:rsidRDefault="008C45FB">
      <w:pPr>
        <w:pStyle w:val="Normaltindrag"/>
      </w:pPr>
      <w:r w:rsidRPr="005C32DD">
        <w:t>I enlighet med vad som anges i 1 kap. 8 § skall vad som föreskrivs i tryc</w:t>
      </w:r>
      <w:r w:rsidRPr="005C32DD">
        <w:t>k</w:t>
      </w:r>
      <w:r w:rsidRPr="005C32DD">
        <w:t>frihetsförordningen om rätt att ta del av handlingar hos myndighet i tillämpl</w:t>
      </w:r>
      <w:r w:rsidRPr="005C32DD">
        <w:t>i</w:t>
      </w:r>
      <w:r w:rsidRPr="005C32DD">
        <w:t>ga delar gälla också handlingar hos något av de organ som nämns nedan i den mån handlingarna hör till där angiven verksamhet hos organet. Verksamheten anges i förekommande fall med hänvisning till numret i Svensk författning</w:t>
      </w:r>
      <w:r w:rsidRPr="005C32DD">
        <w:t>s</w:t>
      </w:r>
      <w:r w:rsidRPr="005C32DD">
        <w:t>samling (SFS) på den författning med stöd av vilken verksamheten har up</w:t>
      </w:r>
      <w:r w:rsidRPr="005C32DD">
        <w:t>p</w:t>
      </w:r>
      <w:r w:rsidRPr="005C32DD">
        <w:t xml:space="preserve">dragits åt organet. </w:t>
      </w:r>
    </w:p>
    <w:p w:rsidR="008C45FB" w:rsidRPr="005C32DD" w:rsidRDefault="008C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rPr>
                <w:i/>
              </w:rPr>
              <w:t>Organ</w:t>
            </w:r>
          </w:p>
          <w:p w:rsidR="008C45FB" w:rsidRPr="005C32DD" w:rsidRDefault="008C45FB">
            <w:pPr>
              <w:pStyle w:val="Normaltindrag"/>
            </w:pPr>
          </w:p>
          <w:p w:rsidR="008C45FB" w:rsidRPr="005C32DD" w:rsidRDefault="008C45FB">
            <w:r w:rsidRPr="005C32DD">
              <w:t>Arbetslöshetskassor enligt lagen (1997:239) om arbetslö</w:t>
            </w:r>
            <w:r w:rsidRPr="005C32DD">
              <w:t>s</w:t>
            </w:r>
            <w:r w:rsidRPr="005C32DD">
              <w:t xml:space="preserve">hetskassor </w:t>
            </w:r>
          </w:p>
          <w:p w:rsidR="008C45FB" w:rsidRPr="005C32DD" w:rsidRDefault="008C45FB">
            <w:pPr>
              <w:pStyle w:val="Normaltindrag"/>
            </w:pPr>
          </w:p>
          <w:p w:rsidR="008C45FB" w:rsidRPr="005C32DD" w:rsidRDefault="008C45FB">
            <w:r w:rsidRPr="005C32DD">
              <w:t xml:space="preserve">Besiktningsorgan enligt fordonslagen (2002:574) </w:t>
            </w:r>
          </w:p>
          <w:p w:rsidR="008C45FB" w:rsidRPr="005C32DD" w:rsidRDefault="008C45FB">
            <w:pPr>
              <w:pStyle w:val="Normaltindrag"/>
            </w:pPr>
          </w:p>
          <w:p w:rsidR="008C45FB" w:rsidRPr="005C32DD" w:rsidRDefault="008C45FB">
            <w:r w:rsidRPr="005C32DD">
              <w:t>Bolag, föreningar, samfälligheter, registrerade trossamfund och organ</w:t>
            </w:r>
            <w:r w:rsidRPr="005C32DD">
              <w:t>i</w:t>
            </w:r>
            <w:r w:rsidRPr="005C32DD">
              <w:t>satoriska delar av sådana samfund eller andra enskilda där totalfö</w:t>
            </w:r>
            <w:r w:rsidRPr="005C32DD">
              <w:t>r</w:t>
            </w:r>
            <w:r w:rsidRPr="005C32DD">
              <w:t>svarsplikt</w:t>
            </w:r>
            <w:r w:rsidRPr="005C32DD">
              <w:t>i</w:t>
            </w:r>
            <w:r w:rsidRPr="005C32DD">
              <w:t xml:space="preserve">ga fullgör civilplikt </w:t>
            </w:r>
          </w:p>
        </w:tc>
        <w:tc>
          <w:tcPr>
            <w:tcW w:w="3090" w:type="dxa"/>
          </w:tcPr>
          <w:p w:rsidR="008C45FB" w:rsidRPr="005C32DD" w:rsidRDefault="008C45FB">
            <w:r w:rsidRPr="005C32DD">
              <w:rPr>
                <w:i/>
              </w:rPr>
              <w:t>Verksamhet</w:t>
            </w:r>
          </w:p>
          <w:p w:rsidR="008C45FB" w:rsidRPr="005C32DD" w:rsidRDefault="008C45FB">
            <w:pPr>
              <w:pStyle w:val="Normaltindrag"/>
            </w:pPr>
          </w:p>
          <w:p w:rsidR="008C45FB" w:rsidRPr="005C32DD" w:rsidRDefault="008C45FB">
            <w:r w:rsidRPr="005C32DD">
              <w:t>prövning av ärenden om arbetslö</w:t>
            </w:r>
            <w:r w:rsidRPr="005C32DD">
              <w:t>s</w:t>
            </w:r>
            <w:r w:rsidRPr="005C32DD">
              <w:t xml:space="preserve">hetsersättning (SFS 1997:238) </w:t>
            </w:r>
          </w:p>
          <w:p w:rsidR="008C45FB" w:rsidRPr="005C32DD" w:rsidRDefault="008C45FB">
            <w:pPr>
              <w:pStyle w:val="Normaltindrag"/>
            </w:pPr>
          </w:p>
          <w:p w:rsidR="008C45FB" w:rsidRPr="005C32DD" w:rsidRDefault="008C45FB">
            <w:r w:rsidRPr="005C32DD">
              <w:t xml:space="preserve">fordonskontroll (SFS 2002:574) </w:t>
            </w:r>
          </w:p>
          <w:p w:rsidR="008C45FB" w:rsidRPr="005C32DD" w:rsidRDefault="008C45FB">
            <w:pPr>
              <w:pStyle w:val="Normaltindrag"/>
            </w:pPr>
          </w:p>
          <w:p w:rsidR="008C45FB" w:rsidRPr="005C32DD" w:rsidRDefault="008C45FB">
            <w:pPr>
              <w:pStyle w:val="Normaltindrag"/>
            </w:pPr>
          </w:p>
          <w:p w:rsidR="008C45FB" w:rsidRPr="005C32DD" w:rsidRDefault="008C45FB">
            <w:r w:rsidRPr="005C32DD">
              <w:t xml:space="preserve">prövning av frågor om ledighet och förmåner för totalförsvarspliktiga som fullgör civilplikt (SFS 1994:1809) </w:t>
            </w:r>
          </w:p>
        </w:tc>
      </w:tr>
    </w:tbl>
    <w:p w:rsidR="008C45FB" w:rsidRPr="005C32DD" w:rsidRDefault="008C45FB">
      <w:r w:rsidRPr="005C32DD">
        <w:rPr>
          <w:b/>
        </w:rPr>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t xml:space="preserve">Folkbildningsförbundet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r w:rsidRPr="005C32DD">
              <w:rPr>
                <w:i/>
              </w:rPr>
              <w:t>Frökontrollen Mellansverige Akti</w:t>
            </w:r>
            <w:r w:rsidRPr="005C32DD">
              <w:rPr>
                <w:i/>
              </w:rPr>
              <w:t>e</w:t>
            </w:r>
            <w:r w:rsidRPr="005C32DD">
              <w:rPr>
                <w:i/>
              </w:rPr>
              <w:t>bolag</w:t>
            </w:r>
            <w:r w:rsidRPr="005C32DD">
              <w:t xml:space="preserve">  </w:t>
            </w:r>
          </w:p>
        </w:tc>
        <w:tc>
          <w:tcPr>
            <w:tcW w:w="3090" w:type="dxa"/>
          </w:tcPr>
          <w:p w:rsidR="008C45FB" w:rsidRPr="005C32DD" w:rsidRDefault="008C45FB">
            <w:r w:rsidRPr="005C32DD">
              <w:t xml:space="preserve">fördelning av statliga medel mellan länsbildningsförbunden för stöd till kulturverksamhet genom ideella föreningar (SFS 1976:1046) </w:t>
            </w:r>
          </w:p>
          <w:p w:rsidR="008C45FB" w:rsidRPr="005C32DD" w:rsidRDefault="008C45FB">
            <w:pPr>
              <w:pStyle w:val="Normaltindrag"/>
            </w:pPr>
          </w:p>
          <w:p w:rsidR="008C45FB" w:rsidRPr="005C32DD" w:rsidRDefault="008C45FB">
            <w:pPr>
              <w:rPr>
                <w:i/>
              </w:rPr>
            </w:pPr>
            <w:r w:rsidRPr="005C32DD">
              <w:rPr>
                <w:i/>
              </w:rPr>
              <w:t xml:space="preserve">certifiering av utsäde (SFS 2000:1330) </w:t>
            </w:r>
          </w:p>
        </w:tc>
      </w:tr>
      <w:tr w:rsidR="00000000" w:rsidRPr="005C32DD">
        <w:tblPrEx>
          <w:tblCellMar>
            <w:top w:w="0" w:type="dxa"/>
            <w:bottom w:w="0" w:type="dxa"/>
          </w:tblCellMar>
        </w:tblPrEx>
        <w:tc>
          <w:tcPr>
            <w:tcW w:w="3090" w:type="dxa"/>
          </w:tcPr>
          <w:p w:rsidR="008C45FB" w:rsidRPr="005C32DD" w:rsidRDefault="008C45FB"/>
          <w:p w:rsidR="008C45FB" w:rsidRPr="005C32DD" w:rsidRDefault="008C45FB">
            <w:r w:rsidRPr="005C32DD">
              <w:rPr>
                <w:i/>
              </w:rPr>
              <w:t xml:space="preserve">Föreningen Bildkonst Upphovsrätt i Sverige (BUS) </w:t>
            </w:r>
          </w:p>
        </w:tc>
        <w:tc>
          <w:tcPr>
            <w:tcW w:w="3090" w:type="dxa"/>
          </w:tcPr>
          <w:p w:rsidR="008C45FB" w:rsidRPr="005C32DD" w:rsidRDefault="008C45FB"/>
          <w:p w:rsidR="008C45FB" w:rsidRPr="005C32DD" w:rsidRDefault="008C45FB">
            <w:r w:rsidRPr="005C32DD">
              <w:rPr>
                <w:i/>
              </w:rPr>
              <w:t xml:space="preserve">fördelning av statliga medel till bild- och formkonstnärer (SFS 1992:318) </w:t>
            </w:r>
          </w:p>
          <w:p w:rsidR="008C45FB" w:rsidRPr="005C32DD" w:rsidRDefault="008C45FB">
            <w:pPr>
              <w:pStyle w:val="Propmedindrag"/>
            </w:pPr>
          </w:p>
        </w:tc>
      </w:tr>
      <w:tr w:rsidR="00000000" w:rsidRPr="005C32DD">
        <w:tblPrEx>
          <w:tblCellMar>
            <w:top w:w="0" w:type="dxa"/>
            <w:bottom w:w="0" w:type="dxa"/>
          </w:tblCellMar>
        </w:tblPrEx>
        <w:tc>
          <w:tcPr>
            <w:tcW w:w="3090" w:type="dxa"/>
          </w:tcPr>
          <w:p w:rsidR="008C45FB" w:rsidRPr="005C32DD" w:rsidRDefault="008C45FB">
            <w:r w:rsidRPr="005C32DD">
              <w:rPr>
                <w:i/>
              </w:rPr>
              <w:t xml:space="preserve">Föreningen Svenska Artisters och Musikers Intresseorganisation (SAMI) </w:t>
            </w:r>
          </w:p>
        </w:tc>
        <w:tc>
          <w:tcPr>
            <w:tcW w:w="3090" w:type="dxa"/>
          </w:tcPr>
          <w:p w:rsidR="008C45FB" w:rsidRPr="005C32DD" w:rsidRDefault="008C45FB">
            <w:pPr>
              <w:rPr>
                <w:i/>
              </w:rPr>
            </w:pPr>
            <w:r w:rsidRPr="005C32DD">
              <w:rPr>
                <w:i/>
              </w:rPr>
              <w:t>fördelning av statliga medel till utövande konstnärer på musikomr</w:t>
            </w:r>
            <w:r w:rsidRPr="005C32DD">
              <w:rPr>
                <w:i/>
              </w:rPr>
              <w:t>å</w:t>
            </w:r>
            <w:r w:rsidRPr="005C32DD">
              <w:rPr>
                <w:i/>
              </w:rPr>
              <w:t xml:space="preserve">det för utlåning genom det allmänna biblioteksväsendet av verk som de har medverkat i (SFS 1992:318) </w:t>
            </w:r>
          </w:p>
          <w:p w:rsidR="008C45FB" w:rsidRPr="005C32DD" w:rsidRDefault="008C45FB"/>
        </w:tc>
      </w:tr>
      <w:tr w:rsidR="00000000" w:rsidRPr="005C32DD">
        <w:tblPrEx>
          <w:tblCellMar>
            <w:top w:w="0" w:type="dxa"/>
            <w:bottom w:w="0" w:type="dxa"/>
          </w:tblCellMar>
        </w:tblPrEx>
        <w:tc>
          <w:tcPr>
            <w:tcW w:w="3090" w:type="dxa"/>
          </w:tcPr>
          <w:p w:rsidR="008C45FB" w:rsidRPr="005C32DD" w:rsidRDefault="008C45FB">
            <w:r w:rsidRPr="005C32DD">
              <w:rPr>
                <w:i/>
              </w:rPr>
              <w:t>Föreningen Svenska Tonsättares Internationella Musi</w:t>
            </w:r>
            <w:r w:rsidRPr="005C32DD">
              <w:rPr>
                <w:i/>
              </w:rPr>
              <w:t>k</w:t>
            </w:r>
            <w:r w:rsidRPr="005C32DD">
              <w:rPr>
                <w:i/>
              </w:rPr>
              <w:t xml:space="preserve">byrå (STIM) </w:t>
            </w:r>
          </w:p>
        </w:tc>
        <w:tc>
          <w:tcPr>
            <w:tcW w:w="3090" w:type="dxa"/>
          </w:tcPr>
          <w:p w:rsidR="008C45FB" w:rsidRPr="005C32DD" w:rsidRDefault="008C45FB">
            <w:pPr>
              <w:rPr>
                <w:i/>
              </w:rPr>
            </w:pPr>
            <w:r w:rsidRPr="005C32DD">
              <w:rPr>
                <w:i/>
              </w:rPr>
              <w:t xml:space="preserve">fördelning av statliga medel till upphovsmän på musikområdet för utlåning av deras verk genom det allmänna biblioteksväsendet (SFS 1992:318) </w:t>
            </w:r>
          </w:p>
          <w:p w:rsidR="008C45FB" w:rsidRPr="005C32DD" w:rsidRDefault="008C45FB"/>
        </w:tc>
      </w:tr>
      <w:tr w:rsidR="00000000" w:rsidRPr="005C32DD">
        <w:tblPrEx>
          <w:tblCellMar>
            <w:top w:w="0" w:type="dxa"/>
            <w:bottom w:w="0" w:type="dxa"/>
          </w:tblCellMar>
        </w:tblPrEx>
        <w:tc>
          <w:tcPr>
            <w:tcW w:w="3090" w:type="dxa"/>
          </w:tcPr>
          <w:p w:rsidR="008C45FB" w:rsidRPr="005C32DD" w:rsidRDefault="008C45FB">
            <w:r w:rsidRPr="005C32DD">
              <w:t>Handelshögskolan i Stockholm</w:t>
            </w:r>
          </w:p>
        </w:tc>
        <w:tc>
          <w:tcPr>
            <w:tcW w:w="3090" w:type="dxa"/>
          </w:tcPr>
          <w:p w:rsidR="008C45FB" w:rsidRPr="005C32DD" w:rsidRDefault="008C45FB">
            <w:r w:rsidRPr="005C32DD">
              <w:t>statligt stöd i form av utbil</w:t>
            </w:r>
            <w:r w:rsidRPr="005C32DD">
              <w:t>d</w:t>
            </w:r>
            <w:r w:rsidRPr="005C32DD">
              <w:t>nings</w:t>
            </w:r>
            <w:r w:rsidRPr="005C32DD">
              <w:softHyphen/>
              <w:t>bidrag för doktorander (SFS 1976:1046)</w:t>
            </w:r>
          </w:p>
        </w:tc>
      </w:tr>
    </w:tbl>
    <w:p w:rsidR="008C45FB" w:rsidRPr="005C32DD" w:rsidRDefault="008C45FB">
      <w:r w:rsidRPr="005C32DD">
        <w:rPr>
          <w:b/>
        </w:rPr>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c>
          <w:tcPr>
            <w:tcW w:w="3090" w:type="dxa"/>
          </w:tcPr>
          <w:p w:rsidR="008C45FB" w:rsidRPr="005C32DD" w:rsidRDefault="008C45FB">
            <w:r w:rsidRPr="005C32DD">
              <w:t xml:space="preserve">Svenska Institutet i Rom </w:t>
            </w:r>
          </w:p>
          <w:p w:rsidR="008C45FB" w:rsidRPr="005C32DD" w:rsidRDefault="008C45FB">
            <w:pPr>
              <w:pStyle w:val="Normaltindrag"/>
            </w:pPr>
          </w:p>
          <w:p w:rsidR="008C45FB" w:rsidRPr="005C32DD" w:rsidRDefault="008C45FB">
            <w:pPr>
              <w:rPr>
                <w:i/>
              </w:rPr>
            </w:pPr>
            <w:r w:rsidRPr="005C32DD">
              <w:rPr>
                <w:i/>
              </w:rPr>
              <w:t xml:space="preserve">Svenska Kennelklubben </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r w:rsidRPr="005C32DD">
              <w:t>Svenska kyrkan och dess organisat</w:t>
            </w:r>
            <w:r w:rsidRPr="005C32DD">
              <w:t>o</w:t>
            </w:r>
            <w:r w:rsidRPr="005C32DD">
              <w:t>riska delar</w:t>
            </w: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r w:rsidRPr="005C32DD">
              <w:t xml:space="preserve">Svenska språknämnden </w:t>
            </w:r>
          </w:p>
        </w:tc>
        <w:tc>
          <w:tcPr>
            <w:tcW w:w="3090" w:type="dxa"/>
          </w:tcPr>
          <w:p w:rsidR="008C45FB" w:rsidRPr="005C32DD" w:rsidRDefault="008C45FB">
            <w:r w:rsidRPr="005C32DD">
              <w:t xml:space="preserve">statligt stöd i form av stipendier </w:t>
            </w:r>
          </w:p>
          <w:p w:rsidR="008C45FB" w:rsidRPr="005C32DD" w:rsidRDefault="008C45FB">
            <w:pPr>
              <w:pStyle w:val="Normaltindrag"/>
            </w:pPr>
          </w:p>
          <w:p w:rsidR="008C45FB" w:rsidRPr="005C32DD" w:rsidRDefault="008C45FB">
            <w:r w:rsidRPr="005C32DD">
              <w:rPr>
                <w:i/>
              </w:rPr>
              <w:t xml:space="preserve">drift av det register som avses i 2 § lagen (2000:537) om märkning och registrering av hundar </w:t>
            </w:r>
          </w:p>
          <w:p w:rsidR="008C45FB" w:rsidRPr="005C32DD" w:rsidRDefault="008C45FB">
            <w:pPr>
              <w:pStyle w:val="Normaltindrag"/>
            </w:pPr>
          </w:p>
          <w:p w:rsidR="008C45FB" w:rsidRPr="005C32DD" w:rsidRDefault="008C45FB">
            <w:r w:rsidRPr="005C32DD">
              <w:t>verksamhet som bedrivs enligt b</w:t>
            </w:r>
            <w:r w:rsidRPr="005C32DD">
              <w:t>e</w:t>
            </w:r>
            <w:r w:rsidRPr="005C32DD">
              <w:t>gravningslagen (1990:1144) samt fördelning och användning av den statliga ersättning som Svenska ky</w:t>
            </w:r>
            <w:r w:rsidRPr="005C32DD">
              <w:t>r</w:t>
            </w:r>
            <w:r w:rsidRPr="005C32DD">
              <w:t xml:space="preserve">kan erhåller enligt 4 kap. 16 § lagen (1988:950) om kulturminnen m.m. </w:t>
            </w:r>
          </w:p>
          <w:p w:rsidR="008C45FB" w:rsidRPr="005C32DD" w:rsidRDefault="008C45FB">
            <w:pPr>
              <w:pStyle w:val="Normaltindrag"/>
            </w:pPr>
          </w:p>
          <w:p w:rsidR="008C45FB" w:rsidRPr="005C32DD" w:rsidRDefault="008C45FB">
            <w:r w:rsidRPr="005C32DD">
              <w:t>prövning av anställnings- och arbet</w:t>
            </w:r>
            <w:r w:rsidRPr="005C32DD">
              <w:t>s</w:t>
            </w:r>
            <w:r w:rsidRPr="005C32DD">
              <w:t xml:space="preserve">villkor och andra frågor som rör statligt reglerad anställning hos nämnden (SFS 1992:318) </w:t>
            </w:r>
          </w:p>
          <w:p w:rsidR="008C45FB" w:rsidRPr="005C32DD" w:rsidRDefault="008C45FB">
            <w:pPr>
              <w:pStyle w:val="Propmedindrag"/>
            </w:pPr>
          </w:p>
        </w:tc>
      </w:tr>
      <w:tr w:rsidR="00000000" w:rsidRPr="005C32DD">
        <w:tblPrEx>
          <w:tblCellMar>
            <w:top w:w="0" w:type="dxa"/>
            <w:bottom w:w="0" w:type="dxa"/>
          </w:tblCellMar>
        </w:tblPrEx>
        <w:tc>
          <w:tcPr>
            <w:tcW w:w="3090" w:type="dxa"/>
          </w:tcPr>
          <w:p w:rsidR="008C45FB" w:rsidRPr="005C32DD" w:rsidRDefault="008C45FB">
            <w:r w:rsidRPr="005C32DD">
              <w:rPr>
                <w:i/>
              </w:rPr>
              <w:t xml:space="preserve">Sveriges författarförbund </w:t>
            </w:r>
          </w:p>
        </w:tc>
        <w:tc>
          <w:tcPr>
            <w:tcW w:w="3090" w:type="dxa"/>
          </w:tcPr>
          <w:p w:rsidR="008C45FB" w:rsidRPr="005C32DD" w:rsidRDefault="008C45FB">
            <w:pPr>
              <w:rPr>
                <w:i/>
              </w:rPr>
            </w:pPr>
            <w:r w:rsidRPr="005C32DD">
              <w:rPr>
                <w:i/>
              </w:rPr>
              <w:t>fördelning av statliga medel till författare och översättare för utnyt</w:t>
            </w:r>
            <w:r w:rsidRPr="005C32DD">
              <w:rPr>
                <w:i/>
              </w:rPr>
              <w:t>t</w:t>
            </w:r>
            <w:r w:rsidRPr="005C32DD">
              <w:rPr>
                <w:i/>
              </w:rPr>
              <w:t>jande av deras verk i form av ta</w:t>
            </w:r>
            <w:r w:rsidRPr="005C32DD">
              <w:rPr>
                <w:i/>
              </w:rPr>
              <w:t>l</w:t>
            </w:r>
            <w:r w:rsidRPr="005C32DD">
              <w:rPr>
                <w:i/>
              </w:rPr>
              <w:t xml:space="preserve">böcker och taltidningar (SFS 1992:318) </w:t>
            </w:r>
          </w:p>
          <w:p w:rsidR="008C45FB" w:rsidRPr="005C32DD" w:rsidRDefault="008C45FB"/>
        </w:tc>
      </w:tr>
      <w:tr w:rsidR="00000000" w:rsidRPr="005C32DD">
        <w:tblPrEx>
          <w:tblCellMar>
            <w:top w:w="0" w:type="dxa"/>
            <w:bottom w:w="0" w:type="dxa"/>
          </w:tblCellMar>
        </w:tblPrEx>
        <w:tc>
          <w:tcPr>
            <w:tcW w:w="3090" w:type="dxa"/>
          </w:tcPr>
          <w:p w:rsidR="008C45FB" w:rsidRPr="005C32DD" w:rsidRDefault="008C45FB">
            <w:r w:rsidRPr="005C32DD">
              <w:t xml:space="preserve">Sveriges Riksidrottsförbund </w:t>
            </w:r>
          </w:p>
        </w:tc>
        <w:tc>
          <w:tcPr>
            <w:tcW w:w="3090" w:type="dxa"/>
          </w:tcPr>
          <w:p w:rsidR="008C45FB" w:rsidRPr="005C32DD" w:rsidRDefault="008C45FB">
            <w:r w:rsidRPr="005C32DD">
              <w:t>fördelning av statsbidrag till idrott</w:t>
            </w:r>
            <w:r w:rsidRPr="005C32DD">
              <w:t>s</w:t>
            </w:r>
            <w:r w:rsidRPr="005C32DD">
              <w:t xml:space="preserve">verksamhet (SFS 1995:361) </w:t>
            </w:r>
          </w:p>
        </w:tc>
      </w:tr>
    </w:tbl>
    <w:p w:rsidR="008C45FB" w:rsidRPr="005C32DD" w:rsidRDefault="008C45FB">
      <w:r w:rsidRPr="005C32DD">
        <w:rPr>
          <w:b/>
        </w:rPr>
        <w:t>– – – – – – – – – – – – – – – – – – – – – – – – – – – – – – – – – – – – – – –</w:t>
      </w:r>
      <w:r w:rsidRPr="005C32DD">
        <w:rPr>
          <w:u w:val="single"/>
        </w:rPr>
        <w:t>                                     </w:t>
      </w:r>
    </w:p>
    <w:p w:rsidR="008C45FB" w:rsidRPr="005C32DD" w:rsidRDefault="008C45FB">
      <w:pPr>
        <w:pStyle w:val="Normaltindrag"/>
      </w:pPr>
      <w:r w:rsidRPr="005C32DD">
        <w:t>Denna lag träder i kraft, såvitt gäller ändringen i bilagan avseende besik</w:t>
      </w:r>
      <w:r w:rsidRPr="005C32DD">
        <w:t>t</w:t>
      </w:r>
      <w:r w:rsidRPr="005C32DD">
        <w:t>ningsorgan enligt fordonslagen (2002:574), den 1 maj 2003 samt, såvitt gäller än</w:t>
      </w:r>
      <w:r w:rsidRPr="005C32DD">
        <w:t>d</w:t>
      </w:r>
      <w:r w:rsidRPr="005C32DD">
        <w:t xml:space="preserve">ringarna i bilagan i övrigt, den 1 mars 2003. </w:t>
      </w:r>
    </w:p>
    <w:p w:rsidR="008C45FB" w:rsidRPr="005C32DD" w:rsidRDefault="008C45FB">
      <w:pPr>
        <w:pStyle w:val="Normaltindrag"/>
      </w:pPr>
    </w:p>
    <w:p w:rsidR="008C45FB" w:rsidRPr="005C32DD" w:rsidRDefault="008C45FB">
      <w:pPr>
        <w:pStyle w:val="Normaltindrag"/>
      </w:pPr>
    </w:p>
    <w:p w:rsidR="008C45FB" w:rsidRPr="005C32DD" w:rsidRDefault="008C45FB"/>
    <w:p w:rsidR="008C45FB" w:rsidRPr="005C32DD" w:rsidRDefault="008C45FB">
      <w:pPr>
        <w:pStyle w:val="Normaltindrag"/>
        <w:sectPr w:rsidR="00000000" w:rsidRPr="005C32DD">
          <w:headerReference w:type="default"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8C45FB" w:rsidRPr="005C32DD" w:rsidRDefault="008C45FB">
      <w:pPr>
        <w:pStyle w:val="Bilaga"/>
      </w:pPr>
      <w:r w:rsidRPr="005C32DD">
        <w:t>Bilaga 3</w:t>
      </w:r>
    </w:p>
    <w:p w:rsidR="008C45FB" w:rsidRPr="005C32DD" w:rsidRDefault="008C45FB">
      <w:pPr>
        <w:pStyle w:val="Rubrik1"/>
        <w:rPr>
          <w:noProof w:val="0"/>
        </w:rPr>
      </w:pPr>
      <w:bookmarkStart w:id="46" w:name="_Toc26249458"/>
      <w:r w:rsidRPr="005C32DD">
        <w:rPr>
          <w:noProof w:val="0"/>
        </w:rPr>
        <w:t>Utskottets lagförslag</w:t>
      </w:r>
      <w:bookmarkEnd w:id="46"/>
    </w:p>
    <w:p w:rsidR="008C45FB" w:rsidRPr="005C32DD" w:rsidRDefault="008C45FB">
      <w:pPr>
        <w:pStyle w:val="R2"/>
        <w:spacing w:before="0"/>
      </w:pPr>
      <w:r w:rsidRPr="005C32DD">
        <w:t xml:space="preserve">Förslag till lydelse av vissa bestämmelser i sekretesslagen (1980:100) </w:t>
      </w:r>
    </w:p>
    <w:p w:rsidR="008C45FB" w:rsidRPr="005C32DD" w:rsidRDefault="008C45FB"/>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rPr>
          <w:tblHeader/>
        </w:trPr>
        <w:tc>
          <w:tcPr>
            <w:tcW w:w="3090" w:type="dxa"/>
          </w:tcPr>
          <w:p w:rsidR="008C45FB" w:rsidRPr="005C32DD" w:rsidRDefault="008C45FB">
            <w:pPr>
              <w:pStyle w:val="LagtextRubrik"/>
            </w:pPr>
            <w:r w:rsidRPr="005C32DD">
              <w:t>Regeringens förslag</w:t>
            </w:r>
          </w:p>
        </w:tc>
        <w:tc>
          <w:tcPr>
            <w:tcW w:w="3090" w:type="dxa"/>
          </w:tcPr>
          <w:p w:rsidR="008C45FB" w:rsidRPr="005C32DD" w:rsidRDefault="008C45FB">
            <w:pPr>
              <w:pStyle w:val="LagtextRubrik"/>
            </w:pPr>
            <w:r w:rsidRPr="005C32DD">
              <w:t>Utskottets förslag</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Lagtext"/>
              <w:jc w:val="center"/>
              <w:rPr>
                <w:b/>
              </w:rPr>
            </w:pPr>
            <w:r w:rsidRPr="005C32DD">
              <w:rPr>
                <w:b/>
              </w:rPr>
              <w:t xml:space="preserve">7 kap. </w:t>
            </w:r>
          </w:p>
          <w:p w:rsidR="008C45FB" w:rsidRPr="005C32DD" w:rsidRDefault="008C45FB">
            <w:pPr>
              <w:pStyle w:val="Lagtext"/>
              <w:jc w:val="center"/>
            </w:pPr>
            <w:r w:rsidRPr="005C32DD">
              <w:t>14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Sekretess gäller för uppgift som rör utlänning, om det kan antas att röjande av uppgiften skulle medföra fara för att någon utsätts för övergrepp eller annat allvarligt men som föranleds av förhållandet mellan utlänningen och utländsk stat eller myndighet eller organisation av utlänningar.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 xml:space="preserve">Utöver vad som följer av första stycket gäller sekretess i verksamhet för kontroll över utlänningar och i ärende om svenskt medborgarskap för uppgift om enskilds personliga förhållanden, om det inte står klart att uppgiften kan röjas utan att den enskilde eller någon </w:t>
            </w:r>
            <w:r w:rsidRPr="005C32DD">
              <w:rPr>
                <w:i/>
              </w:rPr>
              <w:t>honom</w:t>
            </w:r>
            <w:r w:rsidRPr="005C32DD">
              <w:t xml:space="preserve"> närst</w:t>
            </w:r>
            <w:r w:rsidRPr="005C32DD">
              <w:t>å</w:t>
            </w:r>
            <w:r w:rsidRPr="005C32DD">
              <w:t>ende lider men. I verksamhet för kontroll över utlänningar gäller se</w:t>
            </w:r>
            <w:r w:rsidRPr="005C32DD">
              <w:t>k</w:t>
            </w:r>
            <w:r w:rsidRPr="005C32DD">
              <w:t>retess också för anmälan eller annan utsaga av enskild, om det kan antas att fara uppkommer för att den som har gjort anmälan eller avgivit uts</w:t>
            </w:r>
            <w:r w:rsidRPr="005C32DD">
              <w:t>a</w:t>
            </w:r>
            <w:r w:rsidRPr="005C32DD">
              <w:t xml:space="preserve">gan eller någon honom närstående utsätts för våld eller annat allvarligt men om uppgiften röjs. Beträffande beslut i ärende som avses i detta stycke gäller sekretessen dock endast för uppgifter i skälen. </w:t>
            </w:r>
          </w:p>
        </w:tc>
        <w:tc>
          <w:tcPr>
            <w:tcW w:w="3090" w:type="dxa"/>
          </w:tcPr>
          <w:p w:rsidR="008C45FB" w:rsidRPr="005C32DD" w:rsidRDefault="008C45FB">
            <w:pPr>
              <w:pStyle w:val="Normaltindrag"/>
            </w:pPr>
            <w:r w:rsidRPr="005C32DD">
              <w:t>Utöver vad som följer av första stycket gäller sekretess i verksamhet för kontroll</w:t>
            </w:r>
            <w:r w:rsidRPr="005C32DD">
              <w:t xml:space="preserve"> över utlänningar och i ärende om svenskt medborgarskap för uppgift om enskilds personliga förhållanden, om det inte står klart att uppgiften kan röjas utan att den enskilde eller någon närstående </w:t>
            </w:r>
            <w:r w:rsidRPr="005C32DD">
              <w:rPr>
                <w:i/>
              </w:rPr>
              <w:t>till den enskilde</w:t>
            </w:r>
            <w:r w:rsidRPr="005C32DD">
              <w:t xml:space="preserve"> lider men. I verksamhet för kontroll över utlänningar gäller sekretess också för anmälan eller annan utsaga av enskild, om det kan antas att fara uppkommer för att den som har gjort anmälan eller avgivit utsagan eller någon </w:t>
            </w:r>
            <w:r w:rsidRPr="005C32DD">
              <w:rPr>
                <w:i/>
              </w:rPr>
              <w:t>närstående till honom eller henne</w:t>
            </w:r>
            <w:r w:rsidRPr="005C32DD">
              <w:t xml:space="preserve"> utsätts för våld eller annat allvarligt</w:t>
            </w:r>
            <w:r w:rsidRPr="005C32DD">
              <w:t xml:space="preserve"> men om up</w:t>
            </w:r>
            <w:r w:rsidRPr="005C32DD">
              <w:t>p</w:t>
            </w:r>
            <w:r w:rsidRPr="005C32DD">
              <w:t>giften röjs. Beträffande beslut i äre</w:t>
            </w:r>
            <w:r w:rsidRPr="005C32DD">
              <w:t>n</w:t>
            </w:r>
            <w:r w:rsidRPr="005C32DD">
              <w:t xml:space="preserve">de som avses i detta stycke gäller sekretessen dock endast för uppgifter i skälen.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Utöver vad som följer av första stycket gäller sekretess hos Integration</w:t>
            </w:r>
            <w:r w:rsidRPr="005C32DD">
              <w:t>s</w:t>
            </w:r>
            <w:r w:rsidRPr="005C32DD">
              <w:t xml:space="preserve">verket </w:t>
            </w:r>
          </w:p>
          <w:p w:rsidR="008C45FB" w:rsidRPr="005C32DD" w:rsidRDefault="008C45FB">
            <w:pPr>
              <w:pStyle w:val="Normaltindrag"/>
            </w:pPr>
            <w:r w:rsidRPr="005C32DD">
              <w:t>1. i ärende om statlig ersättning för kostnader för mottagande av flyktingar och andra skyddsbehövande som beviljats uppehållstillstånd och av personer som beviljats uppehållstillstånd på grund av anknytning till sådana utlännin</w:t>
            </w:r>
            <w:r w:rsidRPr="005C32DD">
              <w:t>g</w:t>
            </w:r>
            <w:r w:rsidRPr="005C32DD">
              <w:t xml:space="preserve">ar och </w:t>
            </w:r>
          </w:p>
          <w:p w:rsidR="008C45FB" w:rsidRPr="005C32DD" w:rsidRDefault="008C45FB">
            <w:pPr>
              <w:pStyle w:val="Normaltindrag"/>
            </w:pPr>
            <w:r w:rsidRPr="005C32DD">
              <w:t>2. i verksamhet som avser medverkan till bosättning för personer som o</w:t>
            </w:r>
            <w:r w:rsidRPr="005C32DD">
              <w:t>m</w:t>
            </w:r>
            <w:r w:rsidRPr="005C32DD">
              <w:t xml:space="preserve">fattas av 1,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 xml:space="preserve">för uppgift om enskilds personliga förhållanden, om det kan antas att den enskilde eller någon </w:t>
            </w:r>
            <w:r w:rsidRPr="005C32DD">
              <w:rPr>
                <w:i/>
              </w:rPr>
              <w:t>honom</w:t>
            </w:r>
            <w:r w:rsidRPr="005C32DD">
              <w:t xml:space="preserve"> närstående lider men om uppgiften röjs. </w:t>
            </w:r>
          </w:p>
        </w:tc>
        <w:tc>
          <w:tcPr>
            <w:tcW w:w="3090" w:type="dxa"/>
          </w:tcPr>
          <w:p w:rsidR="008C45FB" w:rsidRPr="005C32DD" w:rsidRDefault="008C45FB">
            <w:pPr>
              <w:pStyle w:val="Normaltindrag"/>
            </w:pPr>
            <w:r w:rsidRPr="005C32DD">
              <w:t xml:space="preserve">för uppgift om enskilds personliga förhållanden, om det kan antas att den enskilde eller någon närstående </w:t>
            </w:r>
            <w:r w:rsidRPr="005C32DD">
              <w:rPr>
                <w:i/>
              </w:rPr>
              <w:t>till den enskilde</w:t>
            </w:r>
            <w:r w:rsidRPr="005C32DD">
              <w:t xml:space="preserve"> lider men om up</w:t>
            </w:r>
            <w:r w:rsidRPr="005C32DD">
              <w:t>p</w:t>
            </w:r>
            <w:r w:rsidRPr="005C32DD">
              <w:t>giften röjs.</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Utöver vad som följer av första stycket gäller sekretess hos Totalfö</w:t>
            </w:r>
            <w:r w:rsidRPr="005C32DD">
              <w:t>r</w:t>
            </w:r>
            <w:r w:rsidRPr="005C32DD">
              <w:t>svarets pliktverk och Migrationsve</w:t>
            </w:r>
            <w:r w:rsidRPr="005C32DD">
              <w:t>r</w:t>
            </w:r>
            <w:r w:rsidRPr="005C32DD">
              <w:t>ket i verksamhet som avser mott</w:t>
            </w:r>
            <w:r w:rsidRPr="005C32DD">
              <w:t>a</w:t>
            </w:r>
            <w:r w:rsidRPr="005C32DD">
              <w:t>gande och vidarebefordran av up</w:t>
            </w:r>
            <w:r w:rsidRPr="005C32DD">
              <w:t>p</w:t>
            </w:r>
            <w:r w:rsidRPr="005C32DD">
              <w:t>lysningar m.m. om krigsfångar och andra skyddade personer som avses i Genèvekonventionerna den</w:t>
            </w:r>
            <w:r w:rsidRPr="005C32DD">
              <w:rPr>
                <w:i/>
              </w:rPr>
              <w:t xml:space="preserve"> </w:t>
            </w:r>
            <w:r w:rsidRPr="005C32DD">
              <w:t>12 a</w:t>
            </w:r>
            <w:r w:rsidRPr="005C32DD">
              <w:t>u</w:t>
            </w:r>
            <w:r w:rsidRPr="005C32DD">
              <w:t>gusti 1949 rörande skydd för offren i internationella väpnade konflikter och tilläggsprotokollen till konve</w:t>
            </w:r>
            <w:r w:rsidRPr="005C32DD">
              <w:t>n</w:t>
            </w:r>
            <w:r w:rsidRPr="005C32DD">
              <w:t xml:space="preserve">tionerna, för uppgift om enskilds vistelseort, hälsotillstånd eller andra personliga förhållanden, om det inte står klart att uppgiften kan röjas utan att den enskilde eller någon </w:t>
            </w:r>
            <w:r w:rsidRPr="005C32DD">
              <w:rPr>
                <w:i/>
              </w:rPr>
              <w:t>honom</w:t>
            </w:r>
            <w:r w:rsidRPr="005C32DD">
              <w:t xml:space="preserve"> närstående lider m</w:t>
            </w:r>
            <w:r w:rsidRPr="005C32DD">
              <w:t xml:space="preserve">en. </w:t>
            </w:r>
          </w:p>
        </w:tc>
        <w:tc>
          <w:tcPr>
            <w:tcW w:w="3090" w:type="dxa"/>
          </w:tcPr>
          <w:p w:rsidR="008C45FB" w:rsidRPr="005C32DD" w:rsidRDefault="008C45FB">
            <w:pPr>
              <w:pStyle w:val="Normaltindrag"/>
            </w:pPr>
            <w:r w:rsidRPr="005C32DD">
              <w:t>Utöver vad som följer av första stycket gäller sekretess hos Totalfö</w:t>
            </w:r>
            <w:r w:rsidRPr="005C32DD">
              <w:t>r</w:t>
            </w:r>
            <w:r w:rsidRPr="005C32DD">
              <w:t>svarets pliktverk och Migrationsve</w:t>
            </w:r>
            <w:r w:rsidRPr="005C32DD">
              <w:t>r</w:t>
            </w:r>
            <w:r w:rsidRPr="005C32DD">
              <w:t>ket i verksamhet som avser mott</w:t>
            </w:r>
            <w:r w:rsidRPr="005C32DD">
              <w:t>a</w:t>
            </w:r>
            <w:r w:rsidRPr="005C32DD">
              <w:t>gande och vidarebefordran av up</w:t>
            </w:r>
            <w:r w:rsidRPr="005C32DD">
              <w:t>p</w:t>
            </w:r>
            <w:r w:rsidRPr="005C32DD">
              <w:t>lysningar m.m. om krigsfångar och andra skyddade personer som avses i Genèvekonventionerna den</w:t>
            </w:r>
            <w:r w:rsidRPr="005C32DD">
              <w:rPr>
                <w:i/>
              </w:rPr>
              <w:t xml:space="preserve"> </w:t>
            </w:r>
            <w:r w:rsidRPr="005C32DD">
              <w:t>12 a</w:t>
            </w:r>
            <w:r w:rsidRPr="005C32DD">
              <w:t>u</w:t>
            </w:r>
            <w:r w:rsidRPr="005C32DD">
              <w:t>gusti 1949 rörande skydd för offren i internationella väpnade konflikter och tilläggsprotokollen till konve</w:t>
            </w:r>
            <w:r w:rsidRPr="005C32DD">
              <w:t>n</w:t>
            </w:r>
            <w:r w:rsidRPr="005C32DD">
              <w:t>tionerna, för uppgift om enskilds vistelseort, hälsotillstånd eller andra personliga förhållanden, om det inte står klart att uppgiften kan röjas utan att den enskilde eller någon närst</w:t>
            </w:r>
            <w:r w:rsidRPr="005C32DD">
              <w:t>å</w:t>
            </w:r>
            <w:r w:rsidRPr="005C32DD">
              <w:t xml:space="preserve">ende </w:t>
            </w:r>
            <w:r w:rsidRPr="005C32DD">
              <w:rPr>
                <w:i/>
              </w:rPr>
              <w:t>till den e</w:t>
            </w:r>
            <w:r w:rsidRPr="005C32DD">
              <w:rPr>
                <w:i/>
              </w:rPr>
              <w:t>n</w:t>
            </w:r>
            <w:r w:rsidRPr="005C32DD">
              <w:rPr>
                <w:i/>
              </w:rPr>
              <w:t>sk</w:t>
            </w:r>
            <w:r w:rsidRPr="005C32DD">
              <w:rPr>
                <w:i/>
              </w:rPr>
              <w:t>ilde</w:t>
            </w:r>
            <w:r w:rsidRPr="005C32DD">
              <w:t xml:space="preserve"> lider men.</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Sekretess gäller, i den mån riksdagen har godkänt avtal om detta med främmande stat eller mellanfolklig organisation, för uppgifter som avses i första och andra styckena och som en myndighet fått enligt avtalet. För</w:t>
            </w:r>
            <w:r w:rsidRPr="005C32DD">
              <w:t>e</w:t>
            </w:r>
            <w:r w:rsidRPr="005C32DD">
              <w:t xml:space="preserve">skrifterna i 14 kap. 1–3 §§ får i fråga om denna sekretess inte tillämpas i strid med avtalet.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I fråga om uppgift i allmän handling gäller sekretessen i högst femtio år.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Utan hinder av sekretess enligt första eller fjärde stycket eller enligt 2 kap. 1 eller 2 § får uppgifter som avses i fjärde stycket lämnas till den nationella upplysningsbyrån enligt vad som föreskrivs i 8 kap. 13 § lagen (1994:1720) om civilt försvar och förordningen (1996:1475) om skyldighet att lämna upplysningar m.m. om krigsfångar och andra skyddade personer. </w:t>
            </w:r>
          </w:p>
        </w:tc>
      </w:tr>
    </w:tbl>
    <w:p w:rsidR="008C45FB" w:rsidRPr="005C32DD" w:rsidRDefault="008C45FB"/>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p w:rsidR="008C45FB" w:rsidRPr="005C32DD" w:rsidRDefault="008C45F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C32DD">
        <w:tblPrEx>
          <w:tblCellMar>
            <w:top w:w="0" w:type="dxa"/>
            <w:bottom w:w="0" w:type="dxa"/>
          </w:tblCellMar>
        </w:tblPrEx>
        <w:trPr>
          <w:tblHeader/>
        </w:trPr>
        <w:tc>
          <w:tcPr>
            <w:tcW w:w="3090" w:type="dxa"/>
          </w:tcPr>
          <w:p w:rsidR="008C45FB" w:rsidRPr="005C32DD" w:rsidRDefault="008C45FB">
            <w:pPr>
              <w:pStyle w:val="LagtextRubrik"/>
            </w:pPr>
            <w:r w:rsidRPr="005C32DD">
              <w:t>Regeringens förslag</w:t>
            </w:r>
          </w:p>
        </w:tc>
        <w:tc>
          <w:tcPr>
            <w:tcW w:w="3090" w:type="dxa"/>
          </w:tcPr>
          <w:p w:rsidR="008C45FB" w:rsidRPr="005C32DD" w:rsidRDefault="008C45FB">
            <w:pPr>
              <w:pStyle w:val="LagtextRubrik"/>
            </w:pPr>
            <w:r w:rsidRPr="005C32DD">
              <w:t>Utskottets förslag</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jc w:val="center"/>
            </w:pPr>
            <w:r w:rsidRPr="005C32DD">
              <w:rPr>
                <w:b/>
              </w:rPr>
              <w:t>8 kap.</w:t>
            </w:r>
          </w:p>
          <w:p w:rsidR="008C45FB" w:rsidRPr="005C32DD" w:rsidRDefault="008C45FB">
            <w:pPr>
              <w:pStyle w:val="Normaltindrag"/>
              <w:jc w:val="center"/>
            </w:pPr>
            <w:r w:rsidRPr="005C32DD">
              <w:t>21 §</w:t>
            </w:r>
          </w:p>
        </w:tc>
      </w:tr>
      <w:tr w:rsidR="00000000" w:rsidRPr="005C32DD">
        <w:tblPrEx>
          <w:tblCellMar>
            <w:top w:w="0" w:type="dxa"/>
            <w:bottom w:w="0" w:type="dxa"/>
          </w:tblCellMar>
        </w:tblPrEx>
        <w:trPr>
          <w:cantSplit/>
        </w:trPr>
        <w:tc>
          <w:tcPr>
            <w:tcW w:w="3090" w:type="dxa"/>
          </w:tcPr>
          <w:p w:rsidR="008C45FB" w:rsidRPr="005C32DD" w:rsidRDefault="008C45FB">
            <w:pPr>
              <w:pStyle w:val="Normaltindrag"/>
            </w:pPr>
            <w:r w:rsidRPr="005C32DD">
              <w:t xml:space="preserve">Sekretess gäller i verksamhet som består i tillsyn över stiftelser, för uppgift om stiftelses affärs- eller driftförhållanden eller om annan enskilds personliga eller ekonomiska förhållanden, om det kan antas att stiftelsen eller den enskilde eller någon </w:t>
            </w:r>
            <w:r w:rsidRPr="005C32DD">
              <w:rPr>
                <w:i/>
              </w:rPr>
              <w:t>honom</w:t>
            </w:r>
            <w:r w:rsidRPr="005C32DD">
              <w:t xml:space="preserve"> närstående lider skada eller men om uppgiften röjs. </w:t>
            </w:r>
          </w:p>
        </w:tc>
        <w:tc>
          <w:tcPr>
            <w:tcW w:w="3090" w:type="dxa"/>
          </w:tcPr>
          <w:p w:rsidR="008C45FB" w:rsidRPr="005C32DD" w:rsidRDefault="008C45FB">
            <w:pPr>
              <w:pStyle w:val="Normaltindrag"/>
            </w:pPr>
            <w:r w:rsidRPr="005C32DD">
              <w:t xml:space="preserve">Sekretess gäller i verksamhet som består i tillsyn över stiftelser, för uppgift om stiftelses affärs- eller driftförhållanden eller om annan enskilds personliga eller ekonomiska förhållanden, om det kan antas att stiftelsen eller den enskilde eller någon närstående </w:t>
            </w:r>
            <w:r w:rsidRPr="005C32DD">
              <w:rPr>
                <w:i/>
              </w:rPr>
              <w:t>till den enskilde</w:t>
            </w:r>
            <w:r w:rsidRPr="005C32DD">
              <w:t xml:space="preserve"> lider skada eller men om uppgiften röjs. </w:t>
            </w:r>
          </w:p>
        </w:tc>
      </w:tr>
      <w:tr w:rsidR="00000000" w:rsidRPr="005C32DD">
        <w:tblPrEx>
          <w:tblCellMar>
            <w:top w:w="0" w:type="dxa"/>
            <w:bottom w:w="0" w:type="dxa"/>
          </w:tblCellMar>
        </w:tblPrEx>
        <w:tc>
          <w:tcPr>
            <w:tcW w:w="3090" w:type="dxa"/>
          </w:tcPr>
          <w:p w:rsidR="008C45FB" w:rsidRPr="005C32DD" w:rsidRDefault="008C45FB">
            <w:pPr>
              <w:pStyle w:val="Normaltindrag"/>
            </w:pPr>
            <w:r w:rsidRPr="005C32DD">
              <w:t>Sekretess gäller i verksamhet som består i administrativa tjänster som utförs efter överenskommelse med en stiftelse, för uppgift om annan e</w:t>
            </w:r>
            <w:r w:rsidRPr="005C32DD">
              <w:t>n</w:t>
            </w:r>
            <w:r w:rsidRPr="005C32DD">
              <w:t xml:space="preserve">skilds personliga eller ekonomiska förhållanden, om det kan antas att den enskilde eller någon </w:t>
            </w:r>
            <w:r w:rsidRPr="005C32DD">
              <w:rPr>
                <w:i/>
              </w:rPr>
              <w:t>honom</w:t>
            </w:r>
            <w:r w:rsidRPr="005C32DD">
              <w:t xml:space="preserve"> närstående lider skada eller men om uppgiften röjs. </w:t>
            </w:r>
          </w:p>
        </w:tc>
        <w:tc>
          <w:tcPr>
            <w:tcW w:w="3090" w:type="dxa"/>
          </w:tcPr>
          <w:p w:rsidR="008C45FB" w:rsidRPr="005C32DD" w:rsidRDefault="008C45FB">
            <w:pPr>
              <w:pStyle w:val="Normaltindrag"/>
            </w:pPr>
            <w:r w:rsidRPr="005C32DD">
              <w:t>Sekretess gäller i verksamhet som består i administrativa tjänster som utförs efter överenskommelse med en stiftelse, för uppgift om annan e</w:t>
            </w:r>
            <w:r w:rsidRPr="005C32DD">
              <w:t>n</w:t>
            </w:r>
            <w:r w:rsidRPr="005C32DD">
              <w:t xml:space="preserve">skilds personliga eller ekonomiska förhållanden, om det kan antas att den enskilde eller någon närstående </w:t>
            </w:r>
            <w:r w:rsidRPr="005C32DD">
              <w:rPr>
                <w:i/>
              </w:rPr>
              <w:t>till den enskilde</w:t>
            </w:r>
            <w:r w:rsidRPr="005C32DD">
              <w:t xml:space="preserve"> lider skada eller men om up</w:t>
            </w:r>
            <w:r w:rsidRPr="005C32DD">
              <w:t>p</w:t>
            </w:r>
            <w:r w:rsidRPr="005C32DD">
              <w:t xml:space="preserve">giften röjs.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I fråga om uppgift i allmän handling gäller sekretessen i högst sjuttio år, såvitt angår uppgift om enskilds personliga förhållanden, och annars i högst tjugo år.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jc w:val="center"/>
              <w:rPr>
                <w:b/>
              </w:rPr>
            </w:pPr>
          </w:p>
          <w:p w:rsidR="008C45FB" w:rsidRPr="005C32DD" w:rsidRDefault="008C45FB">
            <w:pPr>
              <w:pStyle w:val="Normaltindrag"/>
              <w:jc w:val="center"/>
            </w:pPr>
            <w:r w:rsidRPr="005C32DD">
              <w:rPr>
                <w:b/>
              </w:rPr>
              <w:t xml:space="preserve">9 kap. </w:t>
            </w:r>
          </w:p>
          <w:p w:rsidR="008C45FB" w:rsidRPr="005C32DD" w:rsidRDefault="008C45FB">
            <w:pPr>
              <w:pStyle w:val="Normaltindrag"/>
              <w:jc w:val="center"/>
            </w:pPr>
            <w:r w:rsidRPr="005C32DD">
              <w:t>17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Sekretess gäller för uppgift om enskilds personliga och ekonomiska fö</w:t>
            </w:r>
            <w:r w:rsidRPr="005C32DD">
              <w:t>r</w:t>
            </w:r>
            <w:r w:rsidRPr="005C32DD">
              <w:t xml:space="preserve">hållanden, om inte annat följer av 18 § </w:t>
            </w:r>
          </w:p>
          <w:p w:rsidR="008C45FB" w:rsidRPr="005C32DD" w:rsidRDefault="008C45FB">
            <w:pPr>
              <w:pStyle w:val="Normaltindrag"/>
            </w:pPr>
            <w:r w:rsidRPr="005C32DD">
              <w:t xml:space="preserve">1. i utredning enligt bestämmelserna om förundersökning i brottmål, </w:t>
            </w:r>
          </w:p>
          <w:p w:rsidR="008C45FB" w:rsidRPr="005C32DD" w:rsidRDefault="008C45FB">
            <w:pPr>
              <w:pStyle w:val="Normaltindrag"/>
            </w:pPr>
            <w:r w:rsidRPr="005C32DD">
              <w:t xml:space="preserve">2. i angelägenhet som avser användning av tvångsmedel i sådant mål eller i annan verksamhet för att förebygga brott, </w:t>
            </w:r>
          </w:p>
          <w:p w:rsidR="008C45FB" w:rsidRPr="005C32DD" w:rsidRDefault="008C45FB">
            <w:pPr>
              <w:pStyle w:val="Normaltindrag"/>
            </w:pPr>
            <w:r w:rsidRPr="005C32DD">
              <w:t xml:space="preserve">3. i angelägenhet som avser registerkontroll och särskild personutredning enligt säkerhetsskyddslagen (1996:627), </w:t>
            </w:r>
          </w:p>
          <w:p w:rsidR="008C45FB" w:rsidRPr="005C32DD" w:rsidRDefault="008C45FB">
            <w:pPr>
              <w:pStyle w:val="Normaltindrag"/>
            </w:pPr>
            <w:r w:rsidRPr="005C32DD">
              <w:t>4. i åklagarmyndighets, polismyndighets, skattemyndighets, Statens krim</w:t>
            </w:r>
            <w:r w:rsidRPr="005C32DD">
              <w:t>i</w:t>
            </w:r>
            <w:r w:rsidRPr="005C32DD">
              <w:t xml:space="preserve">naltekniska laboratoriums, Tullverkets eller Kustbevakningens verksamhet i övrigt för att förebygga, uppdaga, utreda eller beivra brott, </w:t>
            </w:r>
          </w:p>
          <w:p w:rsidR="008C45FB" w:rsidRPr="005C32DD" w:rsidRDefault="008C45FB">
            <w:pPr>
              <w:pStyle w:val="Normaltindrag"/>
            </w:pPr>
            <w:r w:rsidRPr="005C32DD">
              <w:t xml:space="preserve">5. i Statens biografbyrås verksamhet att biträda Justitiekanslern, allmän åklagare eller polismyndighet i brottmål,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6. i register som förs av Rikspolisstyrelsen enligt polisdatalagen (1998:622) eller som annars behandlas där med stöd av samma lag, </w:t>
            </w:r>
          </w:p>
          <w:p w:rsidR="008C45FB" w:rsidRPr="005C32DD" w:rsidRDefault="008C45FB">
            <w:pPr>
              <w:pStyle w:val="Normaltindrag"/>
            </w:pPr>
            <w:r w:rsidRPr="005C32DD">
              <w:t>7. i register som förs enligt lagen (1998:621) om misstanker</w:t>
            </w:r>
            <w:r w:rsidRPr="005C32DD">
              <w:t>e</w:t>
            </w:r>
            <w:r w:rsidRPr="005C32DD">
              <w:t xml:space="preserve">gister, </w:t>
            </w:r>
          </w:p>
          <w:p w:rsidR="008C45FB" w:rsidRPr="005C32DD" w:rsidRDefault="008C45FB">
            <w:pPr>
              <w:pStyle w:val="Normaltindrag"/>
            </w:pPr>
            <w:r w:rsidRPr="005C32DD">
              <w:t>8. i register som förs av Riksskatteverket enligt lagen (1999:90) om</w:t>
            </w:r>
            <w:r w:rsidRPr="005C32DD">
              <w:rPr>
                <w:i/>
              </w:rPr>
              <w:t xml:space="preserve"> </w:t>
            </w:r>
            <w:r w:rsidRPr="005C32DD">
              <w:t>b</w:t>
            </w:r>
            <w:r w:rsidRPr="005C32DD">
              <w:t>e</w:t>
            </w:r>
            <w:r w:rsidRPr="005C32DD">
              <w:t>handling av personuppgifter vid skattemyndigheters medverkan i brottsutre</w:t>
            </w:r>
            <w:r w:rsidRPr="005C32DD">
              <w:t>d</w:t>
            </w:r>
            <w:r w:rsidRPr="005C32DD">
              <w:t xml:space="preserve">ningar eller som annars behandlas där med stöd av samma lag, </w:t>
            </w:r>
          </w:p>
          <w:p w:rsidR="008C45FB" w:rsidRPr="005C32DD" w:rsidRDefault="008C45FB">
            <w:pPr>
              <w:pStyle w:val="Normaltindrag"/>
            </w:pPr>
            <w:r w:rsidRPr="005C32DD">
              <w:t>9. i särskilt ärenderegister över brottmål som förs av åklagar</w:t>
            </w:r>
            <w:r w:rsidRPr="005C32DD">
              <w:softHyphen/>
              <w:t>myndighet, om uppgiften inte hänför sig till registrering som avses i 15 kap. 1 §,</w:t>
            </w:r>
          </w:p>
          <w:p w:rsidR="008C45FB" w:rsidRPr="005C32DD" w:rsidRDefault="008C45FB">
            <w:pPr>
              <w:pStyle w:val="Normaltindrag"/>
              <w:rPr>
                <w:b/>
              </w:rPr>
            </w:pPr>
            <w:r w:rsidRPr="005C32DD">
              <w:t xml:space="preserve">10. i register som förs av Tullverket enligt lagen (2001:85) om behandling av personuppgifter i Tullverkets brottsbekämpande verksamhet eller som annars behandlas där med stöd av samma lag, </w:t>
            </w:r>
          </w:p>
        </w:tc>
      </w:tr>
      <w:tr w:rsidR="00000000" w:rsidRPr="005C32DD">
        <w:tblPrEx>
          <w:tblCellMar>
            <w:top w:w="0" w:type="dxa"/>
            <w:bottom w:w="0" w:type="dxa"/>
          </w:tblCellMar>
        </w:tblPrEx>
        <w:trPr>
          <w:cantSplit/>
        </w:trPr>
        <w:tc>
          <w:tcPr>
            <w:tcW w:w="3090" w:type="dxa"/>
          </w:tcPr>
          <w:p w:rsidR="008C45FB" w:rsidRPr="005C32DD" w:rsidRDefault="008C45FB">
            <w:pPr>
              <w:pStyle w:val="Normaltindrag"/>
              <w:rPr>
                <w:b/>
              </w:rPr>
            </w:pPr>
            <w:r w:rsidRPr="005C32DD">
              <w:t xml:space="preserve">om det inte står klart att uppgiften kan röjas utan att den enskilde eller någon </w:t>
            </w:r>
            <w:r w:rsidRPr="005C32DD">
              <w:rPr>
                <w:i/>
              </w:rPr>
              <w:t>honom</w:t>
            </w:r>
            <w:r w:rsidRPr="005C32DD">
              <w:t xml:space="preserve"> närstående lider skada eller men. </w:t>
            </w:r>
          </w:p>
        </w:tc>
        <w:tc>
          <w:tcPr>
            <w:tcW w:w="3090" w:type="dxa"/>
          </w:tcPr>
          <w:p w:rsidR="008C45FB" w:rsidRPr="005C32DD" w:rsidRDefault="008C45FB">
            <w:pPr>
              <w:pStyle w:val="Normaltindrag"/>
              <w:rPr>
                <w:b/>
              </w:rPr>
            </w:pPr>
            <w:r w:rsidRPr="005C32DD">
              <w:t xml:space="preserve">om det inte står klart att uppgiften kan röjas utan att den enskilde eller någon närstående </w:t>
            </w:r>
            <w:r w:rsidRPr="005C32DD">
              <w:rPr>
                <w:i/>
              </w:rPr>
              <w:t>till den enskilde</w:t>
            </w:r>
            <w:r w:rsidRPr="005C32DD">
              <w:t xml:space="preserve"> lider skada eller men.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Sekretess enligt första stycket gäller hos tillsynsmyndighet i konkurs för uppgift som angår misstanke om brott.</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Sekretess gäller i verksamhet, som avses i första stycket, för anmälan eller utsaga från enskild, om det kan antas att fara uppkommer för att någon utsätts för våld eller annat allvarligt men om uppgiften röjs.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Utan hinder av sekretessen får en skadelidande, eller den som den skadel</w:t>
            </w:r>
            <w:r w:rsidRPr="005C32DD">
              <w:t>i</w:t>
            </w:r>
            <w:r w:rsidRPr="005C32DD">
              <w:t xml:space="preserve">dande överlåtit sin rätt till, ta del av en uppgift </w:t>
            </w:r>
          </w:p>
          <w:p w:rsidR="008C45FB" w:rsidRPr="005C32DD" w:rsidRDefault="008C45FB">
            <w:pPr>
              <w:pStyle w:val="Normaltindrag"/>
            </w:pPr>
            <w:r w:rsidRPr="005C32DD">
              <w:t xml:space="preserve">1. i en nedlagd förundersökning eller i en förundersökning som avslutats med ett beslut om att åtal inte skall väckas, </w:t>
            </w:r>
          </w:p>
          <w:p w:rsidR="008C45FB" w:rsidRPr="005C32DD" w:rsidRDefault="008C45FB">
            <w:pPr>
              <w:pStyle w:val="Normaltindrag"/>
            </w:pPr>
            <w:r w:rsidRPr="005C32DD">
              <w:t>2. i en annan brottsutredning som utförts enligt bestämmelserna i</w:t>
            </w:r>
            <w:r w:rsidRPr="005C32DD">
              <w:rPr>
                <w:i/>
              </w:rPr>
              <w:t xml:space="preserve"> </w:t>
            </w:r>
            <w:r w:rsidRPr="005C32DD">
              <w:t>23 kap. rättegångsbalken och som avslutats på annat sätt än med beslut att väcka åtal, med strafföreläggande eller med förelägga</w:t>
            </w:r>
            <w:r w:rsidRPr="005C32DD">
              <w:t>n</w:t>
            </w:r>
            <w:r w:rsidRPr="005C32DD">
              <w:t xml:space="preserve">de av ordningsbot, eller </w:t>
            </w:r>
          </w:p>
          <w:p w:rsidR="008C45FB" w:rsidRPr="005C32DD" w:rsidRDefault="008C45FB">
            <w:pPr>
              <w:pStyle w:val="Normaltindrag"/>
            </w:pPr>
            <w:r w:rsidRPr="005C32DD">
              <w:t>3. i en avslutad utredning enligt 31 § lagen (1964:167) med särskilda b</w:t>
            </w:r>
            <w:r w:rsidRPr="005C32DD">
              <w:t>e</w:t>
            </w:r>
            <w:r w:rsidRPr="005C32DD">
              <w:t xml:space="preserve">stämmelser om unga lagöverträdare, </w:t>
            </w:r>
          </w:p>
        </w:tc>
      </w:tr>
      <w:tr w:rsidR="00000000" w:rsidRPr="005C32DD">
        <w:tblPrEx>
          <w:tblCellMar>
            <w:top w:w="0" w:type="dxa"/>
            <w:bottom w:w="0" w:type="dxa"/>
          </w:tblCellMar>
        </w:tblPrEx>
        <w:trPr>
          <w:cantSplit/>
        </w:trPr>
        <w:tc>
          <w:tcPr>
            <w:tcW w:w="3090" w:type="dxa"/>
          </w:tcPr>
          <w:p w:rsidR="008C45FB" w:rsidRPr="005C32DD" w:rsidRDefault="008C45FB">
            <w:pPr>
              <w:pStyle w:val="Normaltindrag"/>
            </w:pPr>
            <w:r w:rsidRPr="005C32DD">
              <w:t>om den skadelidande, eller den som den skadelidande överlåtit sin rätt till, behöver uppgiften för att kunna få ett anspråk på skadestånd eller på bättre rätt till viss egendom tillgodosett och det inte bedöms vara av synnerlig vikt för den som up</w:t>
            </w:r>
            <w:r w:rsidRPr="005C32DD">
              <w:t>p</w:t>
            </w:r>
            <w:r w:rsidRPr="005C32DD">
              <w:t xml:space="preserve">giften rör eller någon närstående till honom att den inte lämnas ut. </w:t>
            </w:r>
          </w:p>
          <w:p w:rsidR="008C45FB" w:rsidRPr="005C32DD" w:rsidRDefault="008C45FB">
            <w:pPr>
              <w:pStyle w:val="Normaltindrag"/>
            </w:pPr>
          </w:p>
        </w:tc>
        <w:tc>
          <w:tcPr>
            <w:tcW w:w="3090" w:type="dxa"/>
          </w:tcPr>
          <w:p w:rsidR="008C45FB" w:rsidRPr="005C32DD" w:rsidRDefault="008C45FB">
            <w:pPr>
              <w:pStyle w:val="Normaltindrag"/>
            </w:pPr>
            <w:r w:rsidRPr="005C32DD">
              <w:t>om den skadelidande, eller den som den skadelidande överlåtit sin rätt till, behöver uppgiften för att kunna få ett anspråk på skadestånd eller på bättre rätt till viss egendom tillgodosett och det inte bedöms vara av synnerlig vikt för den som up</w:t>
            </w:r>
            <w:r w:rsidRPr="005C32DD">
              <w:t>p</w:t>
            </w:r>
            <w:r w:rsidRPr="005C32DD">
              <w:t xml:space="preserve">giften rör eller någon närstående till honom </w:t>
            </w:r>
            <w:r w:rsidRPr="005C32DD">
              <w:rPr>
                <w:i/>
              </w:rPr>
              <w:t>eller henne</w:t>
            </w:r>
            <w:r w:rsidRPr="005C32DD">
              <w:t xml:space="preserve"> att den inte lä</w:t>
            </w:r>
            <w:r w:rsidRPr="005C32DD">
              <w:t>m</w:t>
            </w:r>
            <w:r w:rsidRPr="005C32DD">
              <w:t xml:space="preserve">nas ut.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Utan hinder av sekretessen får en uppgift också lämnas ut </w:t>
            </w:r>
          </w:p>
          <w:p w:rsidR="008C45FB" w:rsidRPr="005C32DD" w:rsidRDefault="008C45FB">
            <w:pPr>
              <w:pStyle w:val="Normaltindrag"/>
            </w:pPr>
            <w:r w:rsidRPr="005C32DD">
              <w:t xml:space="preserve">1. till enskild enligt vad som föreskrivs i den särskilda lagstiftningen om unga lagöverträdare, </w:t>
            </w:r>
          </w:p>
          <w:p w:rsidR="008C45FB" w:rsidRPr="005C32DD" w:rsidRDefault="008C45FB">
            <w:pPr>
              <w:pStyle w:val="Normaltindrag"/>
            </w:pPr>
            <w:r w:rsidRPr="005C32DD">
              <w:t xml:space="preserve">2. till enskild enligt vad som föreskrivs i säkerhetsskyddslagen (1996:627) samt i förordning som har stöd i den lagen, </w:t>
            </w:r>
          </w:p>
          <w:p w:rsidR="008C45FB" w:rsidRPr="005C32DD" w:rsidRDefault="008C45FB">
            <w:pPr>
              <w:pStyle w:val="Normaltindrag"/>
            </w:pPr>
            <w:r w:rsidRPr="005C32DD">
              <w:t>3. enligt vad som föreskrivs i lagen (1998:621) om misstankeregister, p</w:t>
            </w:r>
            <w:r w:rsidRPr="005C32DD">
              <w:t>o</w:t>
            </w:r>
            <w:r w:rsidRPr="005C32DD">
              <w:t>lisdatalagen (1998:622), lagen (1999:90) om behandling av personuppgifter vid skattemyndigheters medverkan i brottsutredningar och i lagen (2001:85) om behandling av personuppgifter i Tullverkets brottsbekämpande verksa</w:t>
            </w:r>
            <w:r w:rsidRPr="005C32DD">
              <w:t>m</w:t>
            </w:r>
            <w:r w:rsidRPr="005C32DD">
              <w:t>het samt i fö</w:t>
            </w:r>
            <w:r w:rsidRPr="005C32DD">
              <w:t>r</w:t>
            </w:r>
            <w:r w:rsidRPr="005C32DD">
              <w:t xml:space="preserve">ordningar som har stöd i dessa lagar, </w:t>
            </w:r>
          </w:p>
          <w:p w:rsidR="008C45FB" w:rsidRPr="005C32DD" w:rsidRDefault="008C45FB">
            <w:pPr>
              <w:pStyle w:val="Normaltindrag"/>
            </w:pPr>
            <w:r w:rsidRPr="005C32DD">
              <w:t>4. till enskild enligt vad som föreskrivs i 27 kap. 8 § rätt</w:t>
            </w:r>
            <w:r w:rsidRPr="005C32DD">
              <w:t>e</w:t>
            </w:r>
            <w:r w:rsidRPr="005C32DD">
              <w:t xml:space="preserve">gångsbalken.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Utan hinder av sekretessen får polisen på begäran av en enskild som lidit person- eller sakskada vid en trafikolycka lämna uppgift om identiteten hos en trafikant som haft del i olyckan.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Utan hinder av sekretessen enligt första stycket 1 får uppgift lämnas till konkursförvaltare, om uppgiften kan antas ha betydelse för konkursutre</w:t>
            </w:r>
            <w:r w:rsidRPr="005C32DD">
              <w:t>d</w:t>
            </w:r>
            <w:r w:rsidRPr="005C32DD">
              <w:t xml:space="preserve">ningen.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 xml:space="preserve">Sekretess gäller inte för uppgift som hänför sig till sådan verksamhet hos Säkerhetspolisen som avses i första stycket 1–4 eller 6 eller motsvarande verksamhet enligt äldre bestämmelser, om uppgiften har införts i en allmän handling före år 1949. </w:t>
            </w:r>
            <w:r w:rsidRPr="005C32DD">
              <w:rPr>
                <w:spacing w:val="-2"/>
              </w:rPr>
              <w:t>I fråga om annan uppgift i allmän handling gäller sekr</w:t>
            </w:r>
            <w:r w:rsidRPr="005C32DD">
              <w:rPr>
                <w:spacing w:val="-2"/>
              </w:rPr>
              <w:t>e</w:t>
            </w:r>
            <w:r w:rsidRPr="005C32DD">
              <w:rPr>
                <w:spacing w:val="-2"/>
              </w:rPr>
              <w:t xml:space="preserve">tessen i högst sjuttio år.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p>
          <w:p w:rsidR="008C45FB" w:rsidRPr="005C32DD" w:rsidRDefault="008C45FB">
            <w:pPr>
              <w:pStyle w:val="Normaltindrag"/>
              <w:jc w:val="center"/>
              <w:rPr>
                <w:b/>
              </w:rPr>
            </w:pPr>
            <w:r w:rsidRPr="005C32DD">
              <w:rPr>
                <w:b/>
              </w:rPr>
              <w:t xml:space="preserve">14 kap. </w:t>
            </w:r>
          </w:p>
          <w:p w:rsidR="008C45FB" w:rsidRPr="005C32DD" w:rsidRDefault="008C45FB">
            <w:pPr>
              <w:pStyle w:val="Normaltindrag"/>
              <w:jc w:val="center"/>
            </w:pPr>
            <w:r w:rsidRPr="005C32DD">
              <w:t>10 §</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Myndighet får uppställa förbehåll, som inskränker enskild mot</w:t>
            </w:r>
            <w:r w:rsidRPr="005C32DD">
              <w:softHyphen/>
              <w:t xml:space="preserve">tagares rätt att lämna uppgift vidare eller utnyttja uppgift, också när </w:t>
            </w:r>
          </w:p>
          <w:p w:rsidR="008C45FB" w:rsidRPr="005C32DD" w:rsidRDefault="008C45FB">
            <w:pPr>
              <w:pStyle w:val="Normaltindrag"/>
            </w:pPr>
            <w:r w:rsidRPr="005C32DD">
              <w:t>1. myndigheten enligt 5 § lämnar sekretessbelagd uppgift till part, ställf</w:t>
            </w:r>
            <w:r w:rsidRPr="005C32DD">
              <w:t>ö</w:t>
            </w:r>
            <w:r w:rsidRPr="005C32DD">
              <w:t xml:space="preserve">reträdare, ombud eller biträde, </w:t>
            </w:r>
          </w:p>
          <w:p w:rsidR="008C45FB" w:rsidRPr="005C32DD" w:rsidRDefault="008C45FB">
            <w:pPr>
              <w:pStyle w:val="Normaltindrag"/>
            </w:pPr>
            <w:r w:rsidRPr="005C32DD">
              <w:t xml:space="preserve">2. myndigheten med stöd av 7 § första stycket lämnar uppgift till någon som inte är knuten till myndigheten på det sätt som anges i 1 kap. 6 §, </w:t>
            </w:r>
          </w:p>
          <w:p w:rsidR="008C45FB" w:rsidRPr="005C32DD" w:rsidRDefault="008C45FB">
            <w:pPr>
              <w:pStyle w:val="Normaltindrag"/>
            </w:pPr>
            <w:r w:rsidRPr="005C32DD">
              <w:t>3. myndigheten med stöd av 9 kap. 1 § fjärde stycket tredje meningen, 9 kap. 2 § fjärde stycket</w:t>
            </w:r>
            <w:r w:rsidRPr="005C32DD">
              <w:rPr>
                <w:i/>
              </w:rPr>
              <w:t xml:space="preserve">, </w:t>
            </w:r>
            <w:r w:rsidRPr="005C32DD">
              <w:t>9 kap. 17 § sjunde stycket eller 9 kap. 19 § fjärde stycket</w:t>
            </w:r>
            <w:r w:rsidRPr="005C32DD">
              <w:rPr>
                <w:i/>
              </w:rPr>
              <w:t xml:space="preserve"> </w:t>
            </w:r>
            <w:r w:rsidRPr="005C32DD">
              <w:t>lämnar uppgift till konkursförvalt</w:t>
            </w:r>
            <w:r w:rsidRPr="005C32DD">
              <w:t>a</w:t>
            </w:r>
            <w:r w:rsidRPr="005C32DD">
              <w:t>re.</w:t>
            </w:r>
          </w:p>
          <w:p w:rsidR="008C45FB" w:rsidRPr="005C32DD" w:rsidRDefault="008C45FB">
            <w:pPr>
              <w:pStyle w:val="Normaltindrag"/>
            </w:pPr>
            <w:r w:rsidRPr="005C32DD">
              <w:t xml:space="preserve">Förbehåll enligt första stycket 1 får inte innebära förbud mot att utnyttja uppgiften i målet eller ärendet eller mot att lämna muntlig upplysning till part, ställföreträdare, ombud eller biträde. </w:t>
            </w:r>
          </w:p>
          <w:p w:rsidR="008C45FB" w:rsidRPr="005C32DD" w:rsidRDefault="008C45FB">
            <w:pPr>
              <w:pStyle w:val="Normaltindrag"/>
            </w:pPr>
            <w:r w:rsidRPr="005C32DD">
              <w:t xml:space="preserve">Har förbehåll uppställts enligt första stycket 2, skall i fråga om förbehållet gälla vad som föreskrivs i 7 § tredje och fjärde styckena angående förbud att lämna ut eller utnyttja uppgift. </w:t>
            </w:r>
          </w:p>
        </w:tc>
      </w:tr>
      <w:tr w:rsidR="00000000" w:rsidRPr="005C32DD">
        <w:tblPrEx>
          <w:tblCellMar>
            <w:top w:w="0" w:type="dxa"/>
            <w:bottom w:w="0" w:type="dxa"/>
          </w:tblCellMar>
        </w:tblPrEx>
        <w:trPr>
          <w:cantSplit/>
        </w:trPr>
        <w:tc>
          <w:tcPr>
            <w:tcW w:w="3090" w:type="dxa"/>
          </w:tcPr>
          <w:p w:rsidR="008C45FB" w:rsidRPr="005C32DD" w:rsidRDefault="008C45FB">
            <w:pPr>
              <w:pStyle w:val="Normaltindrag"/>
            </w:pPr>
            <w:r w:rsidRPr="005C32DD">
              <w:t>Ett förbehåll enligt första stycket 3 får inte innebära ett förbud att utnyttja uppgiften om den behövs för att förvaltaren skall kunna fullgöra de skyldigheter som åvilar honom i anle</w:t>
            </w:r>
            <w:r w:rsidRPr="005C32DD">
              <w:t>d</w:t>
            </w:r>
            <w:r w:rsidRPr="005C32DD">
              <w:t xml:space="preserve">ning av konkursen. </w:t>
            </w:r>
          </w:p>
        </w:tc>
        <w:tc>
          <w:tcPr>
            <w:tcW w:w="3090" w:type="dxa"/>
          </w:tcPr>
          <w:p w:rsidR="008C45FB" w:rsidRPr="005C32DD" w:rsidRDefault="008C45FB">
            <w:pPr>
              <w:pStyle w:val="Normaltindrag"/>
            </w:pPr>
            <w:r w:rsidRPr="005C32DD">
              <w:t xml:space="preserve">Ett förbehåll enligt första stycket 3 får inte innebära ett förbud att utnyttja uppgiften om den behövs för att förvaltaren skall kunna fullgöra de skyldigheter som åvilar honom </w:t>
            </w:r>
            <w:r w:rsidRPr="005C32DD">
              <w:rPr>
                <w:i/>
              </w:rPr>
              <w:t>eller henne</w:t>
            </w:r>
            <w:r w:rsidRPr="005C32DD">
              <w:t xml:space="preserve"> i anledning av konku</w:t>
            </w:r>
            <w:r w:rsidRPr="005C32DD">
              <w:t>r</w:t>
            </w:r>
            <w:r w:rsidRPr="005C32DD">
              <w:t>sen.</w:t>
            </w:r>
          </w:p>
        </w:tc>
      </w:tr>
      <w:tr w:rsidR="00000000" w:rsidRPr="005C32DD">
        <w:tblPrEx>
          <w:tblCellMar>
            <w:top w:w="0" w:type="dxa"/>
            <w:bottom w:w="0" w:type="dxa"/>
          </w:tblCellMar>
        </w:tblPrEx>
        <w:trPr>
          <w:cantSplit/>
        </w:trPr>
        <w:tc>
          <w:tcPr>
            <w:tcW w:w="6180" w:type="dxa"/>
            <w:gridSpan w:val="2"/>
          </w:tcPr>
          <w:p w:rsidR="008C45FB" w:rsidRPr="005C32DD" w:rsidRDefault="008C45FB">
            <w:pPr>
              <w:pStyle w:val="Normaltindrag"/>
            </w:pPr>
            <w:r w:rsidRPr="005C32DD">
              <w:t>Förordnande av regeringen eller riksdagen för särskilt fall om undantag från sekretess för uppgift får förenas med villkor att förbehåll som anges i första stycket skall uppställas vid utlämna</w:t>
            </w:r>
            <w:r w:rsidRPr="005C32DD">
              <w:t>n</w:t>
            </w:r>
            <w:r w:rsidRPr="005C32DD">
              <w:t xml:space="preserve">de av uppgiften. </w:t>
            </w:r>
          </w:p>
        </w:tc>
      </w:tr>
    </w:tbl>
    <w:p w:rsidR="008C45FB" w:rsidRPr="005C32DD" w:rsidRDefault="008C45FB">
      <w:pPr>
        <w:pStyle w:val="Normaltindrag"/>
      </w:pPr>
      <w:r w:rsidRPr="005C32DD">
        <w:t xml:space="preserve"> </w:t>
      </w:r>
    </w:p>
    <w:p w:rsidR="008C45FB" w:rsidRPr="005C32DD" w:rsidRDefault="008C45FB">
      <w:pPr>
        <w:pStyle w:val="Normaltindrag"/>
      </w:pPr>
    </w:p>
    <w:p w:rsidR="008C45FB" w:rsidRPr="005C32DD" w:rsidRDefault="008C45FB">
      <w:pPr>
        <w:pStyle w:val="Tryckort"/>
        <w:framePr w:wrap="around"/>
        <w:jc w:val="right"/>
      </w:pPr>
      <w:r w:rsidRPr="005C32DD">
        <w:t>Elanders Gotab, Stockholm  2002</w:t>
      </w:r>
    </w:p>
    <w:p w:rsidR="008C45FB" w:rsidRPr="005C32DD" w:rsidRDefault="008C45FB">
      <w:pPr>
        <w:pStyle w:val="Normaltindrag"/>
      </w:pPr>
    </w:p>
    <w:sectPr w:rsidR="008C45FB" w:rsidRPr="005C32DD">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5FB" w:rsidRPr="005C32DD" w:rsidRDefault="008C45FB">
      <w:pPr>
        <w:spacing w:before="0" w:line="240" w:lineRule="auto"/>
      </w:pPr>
      <w:r w:rsidRPr="005C32DD">
        <w:separator/>
      </w:r>
    </w:p>
  </w:endnote>
  <w:endnote w:type="continuationSeparator" w:id="0">
    <w:p w:rsidR="008C45FB" w:rsidRPr="005C32DD" w:rsidRDefault="008C45FB">
      <w:pPr>
        <w:spacing w:before="0" w:line="240" w:lineRule="auto"/>
      </w:pPr>
      <w:r w:rsidRPr="005C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2</w:t>
    </w:r>
    <w:r w:rsidRPr="005C32DD">
      <w:fldChar w:fldCharType="end"/>
    </w:r>
  </w:p>
  <w:p w:rsidR="008C45FB" w:rsidRPr="005C32DD" w:rsidRDefault="008C45F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6</w:t>
    </w:r>
    <w:r w:rsidRPr="005C32DD">
      <w:fldChar w:fldCharType="end"/>
    </w:r>
  </w:p>
  <w:p w:rsidR="008C45FB" w:rsidRPr="005C32DD" w:rsidRDefault="008C45F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5</w:t>
    </w:r>
    <w:r w:rsidRPr="005C32DD">
      <w:fldChar w:fldCharType="end"/>
    </w:r>
  </w:p>
  <w:p w:rsidR="008C45FB" w:rsidRPr="005C32DD" w:rsidRDefault="008C45F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4</w:instrText>
    </w:r>
    <w:r w:rsidRPr="005C32DD">
      <w:fldChar w:fldCharType="end"/>
    </w:r>
    <w:r w:rsidRPr="005C32DD">
      <w:instrText xml:space="preserve">/2 </w:instrText>
    </w:r>
    <w:r w:rsidRPr="005C32DD">
      <w:fldChar w:fldCharType="separate"/>
    </w:r>
    <w:r w:rsidRPr="005C32DD">
      <w:instrText>2</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4</w:instrText>
    </w:r>
    <w:r w:rsidRPr="005C32DD">
      <w:fldChar w:fldCharType="end"/>
    </w:r>
    <w:r w:rsidRPr="005C32DD">
      <w:instrText xml:space="preserve">/2) </w:instrText>
    </w:r>
    <w:r w:rsidRPr="005C32DD">
      <w:fldChar w:fldCharType="separate"/>
    </w:r>
    <w:r w:rsidRPr="005C32DD">
      <w:instrText>2</w:instrText>
    </w:r>
    <w:r w:rsidRPr="005C32DD">
      <w:fldChar w:fldCharType="end"/>
    </w:r>
    <w:r w:rsidRPr="005C32DD">
      <w:fldChar w:fldCharType="separate"/>
    </w:r>
    <w:r w:rsidRPr="005C32DD">
      <w:instrText>0</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4</w:instrText>
    </w:r>
    <w:r w:rsidRPr="005C32DD">
      <w:fldChar w:fldCharType="end"/>
    </w:r>
  </w:p>
  <w:p w:rsidR="008C45FB" w:rsidRPr="005C32DD" w:rsidRDefault="008C45FB">
    <w:pPr>
      <w:pStyle w:val="SidfotV"/>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5</w:instrText>
    </w:r>
    <w:r w:rsidRPr="005C32DD">
      <w:fldChar w:fldCharType="end"/>
    </w:r>
    <w:r w:rsidRPr="005C32DD">
      <w:instrText>"</w:instrText>
    </w:r>
    <w:r w:rsidRPr="005C32DD">
      <w:fldChar w:fldCharType="separate"/>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4</w:t>
    </w:r>
    <w:r w:rsidRPr="005C32DD">
      <w:fldChar w:fldCharType="end"/>
    </w:r>
  </w:p>
  <w:p w:rsidR="008C45FB" w:rsidRPr="005C32DD" w:rsidRDefault="008C45FB">
    <w:pPr>
      <w:pStyle w:val="SidfotH"/>
      <w:framePr w:w="8732" w:h="284" w:hRule="exact" w:hSpace="0" w:vSpace="0" w:wrap="around" w:xAlign="inside" w:y="13042" w:anchorLock="0"/>
    </w:pPr>
    <w:r w:rsidRPr="005C32DD">
      <w:fldChar w:fldCharType="end"/>
    </w:r>
  </w:p>
  <w:p w:rsidR="008C45FB" w:rsidRPr="005C32DD" w:rsidRDefault="008C45F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18</w:t>
    </w:r>
    <w:r w:rsidRPr="005C32DD">
      <w:fldChar w:fldCharType="end"/>
    </w:r>
  </w:p>
  <w:p w:rsidR="008C45FB" w:rsidRPr="005C32DD" w:rsidRDefault="008C45F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17</w:t>
    </w:r>
    <w:r w:rsidRPr="005C32DD">
      <w:fldChar w:fldCharType="end"/>
    </w:r>
  </w:p>
  <w:p w:rsidR="008C45FB" w:rsidRPr="005C32DD" w:rsidRDefault="008C45F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6</w:instrText>
    </w:r>
    <w:r w:rsidRPr="005C32DD">
      <w:fldChar w:fldCharType="end"/>
    </w:r>
    <w:r w:rsidRPr="005C32DD">
      <w:instrText xml:space="preserve">/2 </w:instrText>
    </w:r>
    <w:r w:rsidRPr="005C32DD">
      <w:fldChar w:fldCharType="separate"/>
    </w:r>
    <w:r w:rsidRPr="005C32DD">
      <w:instrText>3</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6</w:instrText>
    </w:r>
    <w:r w:rsidRPr="005C32DD">
      <w:fldChar w:fldCharType="end"/>
    </w:r>
    <w:r w:rsidRPr="005C32DD">
      <w:instrText xml:space="preserve">/2) </w:instrText>
    </w:r>
    <w:r w:rsidRPr="005C32DD">
      <w:fldChar w:fldCharType="separate"/>
    </w:r>
    <w:r w:rsidRPr="005C32DD">
      <w:instrText>3</w:instrText>
    </w:r>
    <w:r w:rsidRPr="005C32DD">
      <w:fldChar w:fldCharType="end"/>
    </w:r>
    <w:r w:rsidRPr="005C32DD">
      <w:fldChar w:fldCharType="separate"/>
    </w:r>
    <w:r w:rsidRPr="005C32DD">
      <w:instrText>0</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6</w:instrText>
    </w:r>
    <w:r w:rsidRPr="005C32DD">
      <w:fldChar w:fldCharType="end"/>
    </w:r>
  </w:p>
  <w:p w:rsidR="008C45FB" w:rsidRPr="005C32DD" w:rsidRDefault="008C45FB">
    <w:pPr>
      <w:pStyle w:val="SidfotV"/>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7</w:instrText>
    </w:r>
    <w:r w:rsidRPr="005C32DD">
      <w:fldChar w:fldCharType="end"/>
    </w:r>
    <w:r w:rsidRPr="005C32DD">
      <w:instrText>"</w:instrText>
    </w:r>
    <w:r w:rsidRPr="005C32DD">
      <w:fldChar w:fldCharType="separate"/>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6</w:t>
    </w:r>
    <w:r w:rsidRPr="005C32DD">
      <w:fldChar w:fldCharType="end"/>
    </w:r>
  </w:p>
  <w:p w:rsidR="008C45FB" w:rsidRPr="005C32DD" w:rsidRDefault="008C45FB">
    <w:pPr>
      <w:pStyle w:val="SidfotH"/>
      <w:framePr w:w="8732" w:h="284" w:hRule="exact" w:hSpace="0" w:vSpace="0" w:wrap="around" w:xAlign="inside" w:y="13042" w:anchorLock="0"/>
    </w:pPr>
    <w:r w:rsidRPr="005C32DD">
      <w:fldChar w:fldCharType="end"/>
    </w:r>
  </w:p>
  <w:p w:rsidR="008C45FB" w:rsidRPr="005C32DD" w:rsidRDefault="008C45F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38</w:t>
    </w:r>
    <w:r w:rsidRPr="005C32DD">
      <w:fldChar w:fldCharType="end"/>
    </w:r>
  </w:p>
  <w:p w:rsidR="008C45FB" w:rsidRPr="005C32DD" w:rsidRDefault="008C45F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39</w:t>
    </w:r>
    <w:r w:rsidRPr="005C32DD">
      <w:fldChar w:fldCharType="end"/>
    </w:r>
  </w:p>
  <w:p w:rsidR="008C45FB" w:rsidRPr="005C32DD" w:rsidRDefault="008C45F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19</w:instrText>
    </w:r>
    <w:r w:rsidRPr="005C32DD">
      <w:fldChar w:fldCharType="end"/>
    </w:r>
    <w:r w:rsidRPr="005C32DD">
      <w:instrText xml:space="preserve">/2 </w:instrText>
    </w:r>
    <w:r w:rsidRPr="005C32DD">
      <w:fldChar w:fldCharType="separate"/>
    </w:r>
    <w:r w:rsidRPr="005C32DD">
      <w:instrText>9,5</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19</w:instrText>
    </w:r>
    <w:r w:rsidRPr="005C32DD">
      <w:fldChar w:fldCharType="end"/>
    </w:r>
    <w:r w:rsidRPr="005C32DD">
      <w:instrText xml:space="preserve">/2) </w:instrText>
    </w:r>
    <w:r w:rsidRPr="005C32DD">
      <w:fldChar w:fldCharType="separate"/>
    </w:r>
    <w:r w:rsidRPr="005C32DD">
      <w:instrText>9</w:instrText>
    </w:r>
    <w:r w:rsidRPr="005C32DD">
      <w:fldChar w:fldCharType="end"/>
    </w:r>
    <w:r w:rsidRPr="005C32DD">
      <w:fldChar w:fldCharType="separate"/>
    </w:r>
    <w:r w:rsidRPr="005C32DD">
      <w:instrText>0,5</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20</w:instrText>
    </w:r>
    <w:r w:rsidRPr="005C32DD">
      <w:fldChar w:fldCharType="end"/>
    </w:r>
  </w:p>
  <w:p w:rsidR="008C45FB" w:rsidRPr="005C32DD" w:rsidRDefault="008C45FB">
    <w:pPr>
      <w:pStyle w:val="SidfotH"/>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19</w:instrText>
    </w:r>
    <w:r w:rsidRPr="005C32DD">
      <w:fldChar w:fldCharType="end"/>
    </w:r>
    <w:r w:rsidRPr="005C32DD">
      <w:instrText>"</w:instrText>
    </w:r>
    <w:r w:rsidRPr="005C32DD">
      <w:fldChar w:fldCharType="separate"/>
    </w:r>
    <w:r w:rsidRPr="005C32DD">
      <w:t>19</w:t>
    </w:r>
    <w:r w:rsidRPr="005C32DD">
      <w:fldChar w:fldCharType="end"/>
    </w:r>
  </w:p>
  <w:p w:rsidR="008C45FB" w:rsidRPr="005C32DD" w:rsidRDefault="008C45F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PAGE </w:instrText>
    </w:r>
    <w:r w:rsidRPr="005C32DD">
      <w:fldChar w:fldCharType="separate"/>
    </w:r>
    <w:r w:rsidRPr="005C32DD">
      <w:t>37</w:t>
    </w:r>
    <w:r w:rsidRPr="005C32DD">
      <w:fldChar w:fldCharType="end"/>
    </w:r>
  </w:p>
  <w:p w:rsidR="008C45FB" w:rsidRPr="005C32DD" w:rsidRDefault="008C45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3</w:t>
    </w:r>
    <w:r w:rsidRPr="005C32DD">
      <w:fldChar w:fldCharType="end"/>
    </w:r>
  </w:p>
  <w:p w:rsidR="008C45FB" w:rsidRPr="005C32DD" w:rsidRDefault="008C45F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20</w:instrText>
    </w:r>
    <w:r w:rsidRPr="005C32DD">
      <w:fldChar w:fldCharType="end"/>
    </w:r>
    <w:r w:rsidRPr="005C32DD">
      <w:instrText xml:space="preserve">/2 </w:instrText>
    </w:r>
    <w:r w:rsidRPr="005C32DD">
      <w:fldChar w:fldCharType="separate"/>
    </w:r>
    <w:r w:rsidRPr="005C32DD">
      <w:instrText>10</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20</w:instrText>
    </w:r>
    <w:r w:rsidRPr="005C32DD">
      <w:fldChar w:fldCharType="end"/>
    </w:r>
    <w:r w:rsidRPr="005C32DD">
      <w:instrText xml:space="preserve">/2) </w:instrText>
    </w:r>
    <w:r w:rsidRPr="005C32DD">
      <w:fldChar w:fldCharType="separate"/>
    </w:r>
    <w:r w:rsidRPr="005C32DD">
      <w:instrText>10</w:instrText>
    </w:r>
    <w:r w:rsidRPr="005C32DD">
      <w:fldChar w:fldCharType="end"/>
    </w:r>
    <w:r w:rsidRPr="005C32DD">
      <w:fldChar w:fldCharType="separate"/>
    </w:r>
    <w:r w:rsidRPr="005C32DD">
      <w:instrText>0</w:instrText>
    </w:r>
    <w:r w:rsidRPr="005C32DD">
      <w:fldChar w:fldCharType="end"/>
    </w:r>
    <w:r w:rsidRPr="005C32DD">
      <w:instrText xml:space="preserve"> = 0 "</w:instrText>
    </w:r>
    <w:r w:rsidRPr="005C32DD">
      <w:fldChar w:fldCharType="begin" w:fldLock="1"/>
    </w:r>
    <w:r w:rsidRPr="005C32DD">
      <w:instrText xml:space="preserve"> PAGE </w:instrText>
    </w:r>
    <w:r w:rsidRPr="005C32DD">
      <w:fldChar w:fldCharType="separate"/>
    </w:r>
    <w:r w:rsidRPr="005C32DD">
      <w:instrText>20</w:instrText>
    </w:r>
    <w:r w:rsidRPr="005C32DD">
      <w:fldChar w:fldCharType="end"/>
    </w:r>
  </w:p>
  <w:p w:rsidR="008C45FB" w:rsidRPr="005C32DD" w:rsidRDefault="008C45FB">
    <w:pPr>
      <w:pStyle w:val="SidfotV"/>
      <w:framePr w:w="8732" w:h="284" w:hRule="exact" w:hSpace="0" w:vSpace="0" w:wrap="around" w:xAlign="inside" w:y="13042" w:anchorLock="0"/>
    </w:pPr>
    <w:r w:rsidRPr="005C32DD">
      <w:instrText>""</w:instrText>
    </w:r>
    <w:r w:rsidRPr="005C32DD">
      <w:fldChar w:fldCharType="begin" w:fldLock="1"/>
    </w:r>
    <w:r w:rsidRPr="005C32DD">
      <w:instrText xml:space="preserve"> PAGE </w:instrText>
    </w:r>
    <w:r w:rsidRPr="005C32DD">
      <w:fldChar w:fldCharType="separate"/>
    </w:r>
    <w:r w:rsidRPr="005C32DD">
      <w:instrText>21</w:instrText>
    </w:r>
    <w:r w:rsidRPr="005C32DD">
      <w:fldChar w:fldCharType="end"/>
    </w:r>
    <w:r w:rsidRPr="005C32DD">
      <w:instrText>"</w:instrText>
    </w:r>
    <w:r w:rsidRPr="005C32DD">
      <w:fldChar w:fldCharType="separate"/>
    </w:r>
    <w:r w:rsidRPr="005C32DD">
      <w:fldChar w:fldCharType="begin" w:fldLock="1"/>
    </w:r>
    <w:r w:rsidRPr="005C32DD">
      <w:instrText xml:space="preserve"> PAGE </w:instrText>
    </w:r>
    <w:r w:rsidRPr="005C32DD">
      <w:fldChar w:fldCharType="separate"/>
    </w:r>
    <w:r w:rsidRPr="005C32DD">
      <w:t>20</w:t>
    </w:r>
    <w:r w:rsidRPr="005C32DD">
      <w:fldChar w:fldCharType="end"/>
    </w:r>
  </w:p>
  <w:p w:rsidR="008C45FB" w:rsidRPr="005C32DD" w:rsidRDefault="008C45FB">
    <w:pPr>
      <w:pStyle w:val="SidfotH"/>
      <w:framePr w:w="8732" w:h="284" w:hRule="exact" w:hSpace="0" w:vSpace="0" w:wrap="around" w:xAlign="inside" w:y="13042" w:anchorLock="0"/>
    </w:pPr>
    <w:r w:rsidRPr="005C32DD">
      <w:fldChar w:fldCharType="end"/>
    </w:r>
  </w:p>
  <w:p w:rsidR="008C45FB" w:rsidRPr="005C32DD" w:rsidRDefault="008C45F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40</w:t>
    </w:r>
    <w:r w:rsidRPr="005C32DD">
      <w:fldChar w:fldCharType="end"/>
    </w:r>
  </w:p>
  <w:p w:rsidR="008C45FB" w:rsidRPr="005C32DD" w:rsidRDefault="008C45F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41</w:t>
    </w:r>
    <w:r w:rsidRPr="005C32DD">
      <w:fldChar w:fldCharType="end"/>
    </w:r>
  </w:p>
  <w:p w:rsidR="008C45FB" w:rsidRPr="005C32DD" w:rsidRDefault="008C45F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39</w:instrText>
    </w:r>
    <w:r w:rsidRPr="005C32DD">
      <w:fldChar w:fldCharType="end"/>
    </w:r>
    <w:r w:rsidRPr="005C32DD">
      <w:instrText xml:space="preserve">/2 </w:instrText>
    </w:r>
    <w:r w:rsidRPr="005C32DD">
      <w:fldChar w:fldCharType="separate"/>
    </w:r>
    <w:r w:rsidRPr="005C32DD">
      <w:instrText>19,5</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39</w:instrText>
    </w:r>
    <w:r w:rsidRPr="005C32DD">
      <w:fldChar w:fldCharType="end"/>
    </w:r>
    <w:r w:rsidRPr="005C32DD">
      <w:instrText xml:space="preserve">/2) </w:instrText>
    </w:r>
    <w:r w:rsidRPr="005C32DD">
      <w:fldChar w:fldCharType="separate"/>
    </w:r>
    <w:r w:rsidRPr="005C32DD">
      <w:instrText>19</w:instrText>
    </w:r>
    <w:r w:rsidRPr="005C32DD">
      <w:fldChar w:fldCharType="end"/>
    </w:r>
    <w:r w:rsidRPr="005C32DD">
      <w:fldChar w:fldCharType="separate"/>
    </w:r>
    <w:r w:rsidRPr="005C32DD">
      <w:instrText>0,5</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40</w:instrText>
    </w:r>
    <w:r w:rsidRPr="005C32DD">
      <w:fldChar w:fldCharType="end"/>
    </w:r>
  </w:p>
  <w:p w:rsidR="008C45FB" w:rsidRPr="005C32DD" w:rsidRDefault="008C45FB">
    <w:pPr>
      <w:pStyle w:val="SidfotH"/>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39</w:instrText>
    </w:r>
    <w:r w:rsidRPr="005C32DD">
      <w:fldChar w:fldCharType="end"/>
    </w:r>
    <w:r w:rsidRPr="005C32DD">
      <w:instrText>"</w:instrText>
    </w:r>
    <w:r w:rsidRPr="005C32DD">
      <w:fldChar w:fldCharType="separate"/>
    </w:r>
    <w:r w:rsidRPr="005C32DD">
      <w:t>39</w:t>
    </w:r>
    <w:r w:rsidRPr="005C32DD">
      <w:fldChar w:fldCharType="end"/>
    </w:r>
  </w:p>
  <w:p w:rsidR="008C45FB" w:rsidRPr="005C32DD" w:rsidRDefault="008C45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005C32DD">
      <w:rPr>
        <w:noProof/>
      </w:rPr>
      <w:instrText>1</w:instrText>
    </w:r>
    <w:r w:rsidRPr="005C32DD">
      <w:fldChar w:fldCharType="end"/>
    </w:r>
    <w:r w:rsidRPr="005C32DD">
      <w:instrText xml:space="preserve">/2 </w:instrText>
    </w:r>
    <w:r w:rsidRPr="005C32DD">
      <w:fldChar w:fldCharType="separate"/>
    </w:r>
    <w:r w:rsidR="005C32DD">
      <w:rPr>
        <w:noProof/>
      </w:rPr>
      <w:instrText>0,5</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005C32DD">
      <w:rPr>
        <w:noProof/>
      </w:rPr>
      <w:instrText>1</w:instrText>
    </w:r>
    <w:r w:rsidRPr="005C32DD">
      <w:fldChar w:fldCharType="end"/>
    </w:r>
    <w:r w:rsidRPr="005C32DD">
      <w:instrText xml:space="preserve">/2) </w:instrText>
    </w:r>
    <w:r w:rsidRPr="005C32DD">
      <w:fldChar w:fldCharType="separate"/>
    </w:r>
    <w:r w:rsidR="005C32DD">
      <w:rPr>
        <w:noProof/>
      </w:rPr>
      <w:instrText>0</w:instrText>
    </w:r>
    <w:r w:rsidRPr="005C32DD">
      <w:fldChar w:fldCharType="end"/>
    </w:r>
    <w:r w:rsidRPr="005C32DD">
      <w:fldChar w:fldCharType="separate"/>
    </w:r>
    <w:r w:rsidR="005C32DD">
      <w:rPr>
        <w:noProof/>
      </w:rPr>
      <w:instrText>0,5</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14</w:instrText>
    </w:r>
    <w:r w:rsidRPr="005C32DD">
      <w:fldChar w:fldCharType="end"/>
    </w:r>
  </w:p>
  <w:p w:rsidR="008C45FB" w:rsidRPr="005C32DD" w:rsidRDefault="008C45FB">
    <w:pPr>
      <w:pStyle w:val="SidfotH"/>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005C32DD">
      <w:rPr>
        <w:noProof/>
      </w:rPr>
      <w:instrText>1</w:instrText>
    </w:r>
    <w:r w:rsidRPr="005C32DD">
      <w:fldChar w:fldCharType="end"/>
    </w:r>
    <w:r w:rsidRPr="005C32DD">
      <w:instrText>"</w:instrText>
    </w:r>
    <w:r w:rsidRPr="005C32DD">
      <w:fldChar w:fldCharType="separate"/>
    </w:r>
    <w:r w:rsidR="005C32DD">
      <w:rPr>
        <w:noProof/>
      </w:rPr>
      <w:t>1</w:t>
    </w:r>
    <w:r w:rsidRPr="005C32DD">
      <w:fldChar w:fldCharType="end"/>
    </w:r>
  </w:p>
  <w:p w:rsidR="008C45FB" w:rsidRPr="005C32DD" w:rsidRDefault="008C45F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4</w:t>
    </w:r>
    <w:r w:rsidRPr="005C32DD">
      <w:fldChar w:fldCharType="end"/>
    </w:r>
  </w:p>
  <w:p w:rsidR="008C45FB" w:rsidRPr="005C32DD" w:rsidRDefault="008C45F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5</w:t>
    </w:r>
    <w:r w:rsidRPr="005C32DD">
      <w:fldChar w:fldCharType="end"/>
    </w:r>
  </w:p>
  <w:p w:rsidR="008C45FB" w:rsidRPr="005C32DD" w:rsidRDefault="008C45F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2</w:instrText>
    </w:r>
    <w:r w:rsidRPr="005C32DD">
      <w:fldChar w:fldCharType="end"/>
    </w:r>
    <w:r w:rsidRPr="005C32DD">
      <w:instrText xml:space="preserve">/2 </w:instrText>
    </w:r>
    <w:r w:rsidRPr="005C32DD">
      <w:fldChar w:fldCharType="separate"/>
    </w:r>
    <w:r w:rsidRPr="005C32DD">
      <w:instrText>1</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2</w:instrText>
    </w:r>
    <w:r w:rsidRPr="005C32DD">
      <w:fldChar w:fldCharType="end"/>
    </w:r>
    <w:r w:rsidRPr="005C32DD">
      <w:instrText xml:space="preserve">/2) </w:instrText>
    </w:r>
    <w:r w:rsidRPr="005C32DD">
      <w:fldChar w:fldCharType="separate"/>
    </w:r>
    <w:r w:rsidRPr="005C32DD">
      <w:instrText>1</w:instrText>
    </w:r>
    <w:r w:rsidRPr="005C32DD">
      <w:fldChar w:fldCharType="end"/>
    </w:r>
    <w:r w:rsidRPr="005C32DD">
      <w:fldChar w:fldCharType="separate"/>
    </w:r>
    <w:r w:rsidRPr="005C32DD">
      <w:instrText>0</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2</w:instrText>
    </w:r>
    <w:r w:rsidRPr="005C32DD">
      <w:fldChar w:fldCharType="end"/>
    </w:r>
  </w:p>
  <w:p w:rsidR="008C45FB" w:rsidRPr="005C32DD" w:rsidRDefault="008C45FB">
    <w:pPr>
      <w:pStyle w:val="SidfotV"/>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3</w:instrText>
    </w:r>
    <w:r w:rsidRPr="005C32DD">
      <w:fldChar w:fldCharType="end"/>
    </w:r>
    <w:r w:rsidRPr="005C32DD">
      <w:instrText>"</w:instrText>
    </w:r>
    <w:r w:rsidRPr="005C32DD">
      <w:fldChar w:fldCharType="separate"/>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2</w:t>
    </w:r>
    <w:r w:rsidRPr="005C32DD">
      <w:fldChar w:fldCharType="end"/>
    </w:r>
  </w:p>
  <w:p w:rsidR="008C45FB" w:rsidRPr="005C32DD" w:rsidRDefault="008C45FB">
    <w:pPr>
      <w:pStyle w:val="SidfotH"/>
      <w:framePr w:w="8732" w:h="284" w:hRule="exact" w:hSpace="0" w:vSpace="0" w:wrap="around" w:xAlign="inside" w:y="13042" w:anchorLock="0"/>
    </w:pPr>
    <w:r w:rsidRPr="005C32DD">
      <w:fldChar w:fldCharType="end"/>
    </w:r>
  </w:p>
  <w:p w:rsidR="008C45FB" w:rsidRPr="005C32DD" w:rsidRDefault="008C45F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2</w:t>
    </w:r>
    <w:r w:rsidRPr="005C32DD">
      <w:fldChar w:fldCharType="end"/>
    </w:r>
  </w:p>
  <w:p w:rsidR="008C45FB" w:rsidRPr="005C32DD" w:rsidRDefault="008C45F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H"/>
      <w:framePr w:w="8732" w:h="284" w:hRule="exact" w:hSpace="0" w:vSpace="0" w:wrap="around" w:xAlign="inside" w:y="13042" w:anchorLock="0"/>
    </w:pP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t>7</w:t>
    </w:r>
    <w:r w:rsidRPr="005C32DD">
      <w:fldChar w:fldCharType="end"/>
    </w:r>
  </w:p>
  <w:p w:rsidR="008C45FB" w:rsidRPr="005C32DD" w:rsidRDefault="008C45F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fotV"/>
      <w:framePr w:w="8732" w:h="284" w:hRule="exact" w:hSpace="0" w:vSpace="0" w:wrap="around" w:xAlign="inside" w:y="13042" w:anchorLock="0"/>
    </w:pPr>
    <w:r w:rsidRPr="005C32DD">
      <w:fldChar w:fldCharType="begin" w:fldLock="1"/>
    </w:r>
    <w:r w:rsidRPr="005C32DD">
      <w:instrText xml:space="preserve"> if </w:instrText>
    </w:r>
    <w:r w:rsidRPr="005C32DD">
      <w:fldChar w:fldCharType="begin" w:fldLock="1"/>
    </w:r>
    <w:r w:rsidRPr="005C32DD">
      <w:instrText xml:space="preserve"> = </w:instrText>
    </w:r>
    <w:r w:rsidRPr="005C32DD">
      <w:fldChar w:fldCharType="begin" w:fldLock="1"/>
    </w:r>
    <w:r w:rsidRPr="005C32DD">
      <w:instrText xml:space="preserve"> = </w:instrText>
    </w:r>
    <w:r w:rsidRPr="005C32DD">
      <w:fldChar w:fldCharType="begin" w:fldLock="1"/>
    </w:r>
    <w:r w:rsidRPr="005C32DD">
      <w:instrText xml:space="preserve"> page</w:instrText>
    </w:r>
    <w:r w:rsidRPr="005C32DD">
      <w:fldChar w:fldCharType="separate"/>
    </w:r>
    <w:r w:rsidRPr="005C32DD">
      <w:instrText>3</w:instrText>
    </w:r>
    <w:r w:rsidRPr="005C32DD">
      <w:fldChar w:fldCharType="end"/>
    </w:r>
    <w:r w:rsidRPr="005C32DD">
      <w:instrText xml:space="preserve">/2 </w:instrText>
    </w:r>
    <w:r w:rsidRPr="005C32DD">
      <w:fldChar w:fldCharType="separate"/>
    </w:r>
    <w:r w:rsidRPr="005C32DD">
      <w:instrText>1,5</w:instrText>
    </w:r>
    <w:r w:rsidRPr="005C32DD">
      <w:fldChar w:fldCharType="end"/>
    </w:r>
    <w:r w:rsidRPr="005C32DD">
      <w:instrText xml:space="preserve"> - </w:instrText>
    </w:r>
    <w:r w:rsidRPr="005C32DD">
      <w:fldChar w:fldCharType="begin" w:fldLock="1"/>
    </w:r>
    <w:r w:rsidRPr="005C32DD">
      <w:instrText xml:space="preserve"> = int(</w:instrText>
    </w:r>
    <w:r w:rsidRPr="005C32DD">
      <w:fldChar w:fldCharType="begin" w:fldLock="1"/>
    </w:r>
    <w:r w:rsidRPr="005C32DD">
      <w:instrText xml:space="preserve"> page</w:instrText>
    </w:r>
    <w:r w:rsidRPr="005C32DD">
      <w:fldChar w:fldCharType="separate"/>
    </w:r>
    <w:r w:rsidRPr="005C32DD">
      <w:instrText>3</w:instrText>
    </w:r>
    <w:r w:rsidRPr="005C32DD">
      <w:fldChar w:fldCharType="end"/>
    </w:r>
    <w:r w:rsidRPr="005C32DD">
      <w:instrText xml:space="preserve">/2) </w:instrText>
    </w:r>
    <w:r w:rsidRPr="005C32DD">
      <w:fldChar w:fldCharType="separate"/>
    </w:r>
    <w:r w:rsidRPr="005C32DD">
      <w:instrText>1</w:instrText>
    </w:r>
    <w:r w:rsidRPr="005C32DD">
      <w:fldChar w:fldCharType="end"/>
    </w:r>
    <w:r w:rsidRPr="005C32DD">
      <w:fldChar w:fldCharType="separate"/>
    </w:r>
    <w:r w:rsidRPr="005C32DD">
      <w:instrText>0,5</w:instrText>
    </w:r>
    <w:r w:rsidRPr="005C32DD">
      <w:fldChar w:fldCharType="end"/>
    </w:r>
    <w:r w:rsidRPr="005C32DD">
      <w:instrText xml:space="preserve"> = 0 "</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4</w:instrText>
    </w:r>
    <w:r w:rsidRPr="005C32DD">
      <w:fldChar w:fldCharType="end"/>
    </w:r>
  </w:p>
  <w:p w:rsidR="008C45FB" w:rsidRPr="005C32DD" w:rsidRDefault="008C45FB">
    <w:pPr>
      <w:pStyle w:val="SidfotH"/>
      <w:framePr w:w="8732" w:h="284" w:hRule="exact" w:hSpace="0" w:vSpace="0" w:wrap="around" w:xAlign="inside" w:y="13042" w:anchorLock="0"/>
    </w:pPr>
    <w:r w:rsidRPr="005C32DD">
      <w:instrText>""</w:instrText>
    </w:r>
    <w:r w:rsidRPr="005C32DD">
      <w:fldChar w:fldCharType="begin" w:fldLock="1"/>
    </w:r>
    <w:r w:rsidRPr="005C32DD">
      <w:instrText xml:space="preserve"> P</w:instrText>
    </w:r>
    <w:r w:rsidRPr="005C32DD">
      <w:instrText>A</w:instrText>
    </w:r>
    <w:r w:rsidRPr="005C32DD">
      <w:instrText xml:space="preserve">GE </w:instrText>
    </w:r>
    <w:r w:rsidRPr="005C32DD">
      <w:fldChar w:fldCharType="separate"/>
    </w:r>
    <w:r w:rsidRPr="005C32DD">
      <w:instrText>3</w:instrText>
    </w:r>
    <w:r w:rsidRPr="005C32DD">
      <w:fldChar w:fldCharType="end"/>
    </w:r>
    <w:r w:rsidRPr="005C32DD">
      <w:instrText>"</w:instrText>
    </w:r>
    <w:r w:rsidRPr="005C32DD">
      <w:fldChar w:fldCharType="separate"/>
    </w:r>
    <w:r w:rsidRPr="005C32DD">
      <w:t>3</w:t>
    </w:r>
    <w:r w:rsidRPr="005C32DD">
      <w:fldChar w:fldCharType="end"/>
    </w:r>
  </w:p>
  <w:p w:rsidR="008C45FB" w:rsidRPr="005C32DD" w:rsidRDefault="008C45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5FB" w:rsidRPr="005C32DD" w:rsidRDefault="008C45FB">
      <w:pPr>
        <w:pStyle w:val="Sidfot"/>
      </w:pPr>
    </w:p>
  </w:footnote>
  <w:footnote w:type="continuationSeparator" w:id="0">
    <w:p w:rsidR="008C45FB" w:rsidRPr="005C32DD" w:rsidRDefault="008C45FB">
      <w:pPr>
        <w:spacing w:before="0" w:line="240" w:lineRule="auto"/>
      </w:pPr>
      <w:r w:rsidRPr="005C32DD">
        <w:continuationSeparator/>
      </w:r>
    </w:p>
  </w:footnote>
  <w:footnote w:id="1">
    <w:p w:rsidR="008C45FB" w:rsidRPr="005C32DD" w:rsidRDefault="008C45FB">
      <w:pPr>
        <w:pStyle w:val="Fotnotstext"/>
      </w:pPr>
      <w:r w:rsidRPr="005C32DD">
        <w:rPr>
          <w:rStyle w:val="Fotnotsreferens"/>
        </w:rPr>
        <w:footnoteRef/>
      </w:r>
      <w:r w:rsidRPr="005C32DD">
        <w:t xml:space="preserve"> Lagen omtryckt 1992:1474.</w:t>
      </w:r>
    </w:p>
  </w:footnote>
  <w:footnote w:id="2">
    <w:p w:rsidR="008C45FB" w:rsidRPr="005C32DD" w:rsidRDefault="008C45FB">
      <w:pPr>
        <w:pStyle w:val="Fotnotstext"/>
      </w:pPr>
      <w:r w:rsidRPr="005C32DD">
        <w:rPr>
          <w:rStyle w:val="Fotnotsreferens"/>
        </w:rPr>
        <w:footnoteRef/>
      </w:r>
      <w:r w:rsidRPr="005C32DD">
        <w:t xml:space="preserve"> Senaste lydelse 2001:86.</w:t>
      </w:r>
    </w:p>
  </w:footnote>
  <w:footnote w:id="3">
    <w:p w:rsidR="008C45FB" w:rsidRPr="005C32DD" w:rsidRDefault="008C45FB">
      <w:pPr>
        <w:pStyle w:val="Fotnotstext"/>
      </w:pPr>
      <w:r w:rsidRPr="005C32DD">
        <w:rPr>
          <w:rStyle w:val="Fotnotsreferens"/>
        </w:rPr>
        <w:footnoteRef/>
      </w:r>
      <w:r w:rsidRPr="005C32DD">
        <w:t xml:space="preserve"> Senaste lydelse 1994:595.</w:t>
      </w:r>
    </w:p>
  </w:footnote>
  <w:footnote w:id="4">
    <w:p w:rsidR="008C45FB" w:rsidRPr="005C32DD" w:rsidRDefault="008C45FB">
      <w:pPr>
        <w:pStyle w:val="Fotnotstext"/>
      </w:pPr>
      <w:r w:rsidRPr="005C32DD">
        <w:rPr>
          <w:rStyle w:val="Fotnotsreferens"/>
        </w:rPr>
        <w:footnoteRef/>
      </w:r>
      <w:r w:rsidRPr="005C32DD">
        <w:t xml:space="preserve"> Senaste lydelse 2000:416.</w:t>
      </w:r>
    </w:p>
  </w:footnote>
  <w:footnote w:id="5">
    <w:p w:rsidR="008C45FB" w:rsidRPr="005C32DD" w:rsidRDefault="008C45FB">
      <w:pPr>
        <w:pStyle w:val="Fotnotstext"/>
      </w:pPr>
      <w:r w:rsidRPr="005C32DD">
        <w:rPr>
          <w:rStyle w:val="Fotnotsreferens"/>
        </w:rPr>
        <w:footnoteRef/>
      </w:r>
      <w:r w:rsidRPr="005C32DD">
        <w:t xml:space="preserve"> Senaste lydelse 1994:595.</w:t>
      </w:r>
    </w:p>
  </w:footnote>
  <w:footnote w:id="6">
    <w:p w:rsidR="008C45FB" w:rsidRPr="005C32DD" w:rsidRDefault="008C45FB">
      <w:pPr>
        <w:pStyle w:val="Fotnotstext"/>
      </w:pPr>
      <w:r w:rsidRPr="005C32DD">
        <w:rPr>
          <w:rStyle w:val="Fotnotsreferens"/>
        </w:rPr>
        <w:footnoteRef/>
      </w:r>
      <w:r w:rsidRPr="005C32DD">
        <w:t xml:space="preserve"> Senaste lydelse 2002:405. </w:t>
      </w:r>
    </w:p>
  </w:footnote>
  <w:footnote w:id="7">
    <w:p w:rsidR="008C45FB" w:rsidRPr="005C32DD" w:rsidRDefault="008C45FB">
      <w:pPr>
        <w:pStyle w:val="Fotnotstext"/>
      </w:pPr>
      <w:r w:rsidRPr="005C32DD">
        <w:rPr>
          <w:rStyle w:val="Fotnotsreferens"/>
        </w:rPr>
        <w:footnoteRef/>
      </w:r>
      <w:r w:rsidRPr="005C32DD">
        <w:t xml:space="preserve"> Senaste lydelse 2000:1285.</w:t>
      </w:r>
    </w:p>
  </w:footnote>
  <w:footnote w:id="8">
    <w:p w:rsidR="008C45FB" w:rsidRPr="005C32DD" w:rsidRDefault="008C45FB">
      <w:pPr>
        <w:pStyle w:val="Fotnotstext"/>
      </w:pPr>
      <w:r w:rsidRPr="005C32DD">
        <w:rPr>
          <w:rStyle w:val="Fotnotsreferens"/>
        </w:rPr>
        <w:footnoteRef/>
      </w:r>
      <w:r w:rsidRPr="005C32DD">
        <w:t xml:space="preserve"> Senaste lydelse 2001:354.</w:t>
      </w:r>
    </w:p>
  </w:footnote>
  <w:footnote w:id="9">
    <w:p w:rsidR="008C45FB" w:rsidRPr="005C32DD" w:rsidRDefault="008C45FB">
      <w:pPr>
        <w:pStyle w:val="Fotnotstext"/>
      </w:pPr>
      <w:r w:rsidRPr="005C32DD">
        <w:rPr>
          <w:rStyle w:val="Fotnotsreferens"/>
        </w:rPr>
        <w:footnoteRef/>
      </w:r>
      <w:r w:rsidRPr="005C32DD">
        <w:t xml:space="preserve"> Senaste lydelse 2001:1307.</w:t>
      </w:r>
    </w:p>
  </w:footnote>
  <w:footnote w:id="10">
    <w:p w:rsidR="008C45FB" w:rsidRPr="005C32DD" w:rsidRDefault="008C45FB">
      <w:pPr>
        <w:pStyle w:val="Fotnotstext"/>
      </w:pPr>
      <w:r w:rsidRPr="005C32DD">
        <w:rPr>
          <w:rStyle w:val="Fotnotsreferens"/>
        </w:rPr>
        <w:footnoteRef/>
      </w:r>
      <w:r w:rsidRPr="005C32DD">
        <w:t xml:space="preserve"> Senaste lydelse 1999:301. Ändringen innebär bl.a. att sjätte stycket upphävs.</w:t>
      </w:r>
    </w:p>
  </w:footnote>
  <w:footnote w:id="11">
    <w:p w:rsidR="008C45FB" w:rsidRPr="005C32DD" w:rsidRDefault="008C45FB">
      <w:pPr>
        <w:pStyle w:val="Fotnotstext"/>
      </w:pPr>
      <w:r w:rsidRPr="005C32DD">
        <w:rPr>
          <w:rStyle w:val="Fotnotsreferens"/>
        </w:rPr>
        <w:footnoteRef/>
      </w:r>
      <w:r w:rsidRPr="005C32DD">
        <w:t xml:space="preserve"> Senaste lydelse 2001:207.</w:t>
      </w:r>
    </w:p>
  </w:footnote>
  <w:footnote w:id="12">
    <w:p w:rsidR="008C45FB" w:rsidRPr="005C32DD" w:rsidRDefault="008C45FB">
      <w:pPr>
        <w:pStyle w:val="Fotnotstext"/>
      </w:pPr>
      <w:r w:rsidRPr="005C32DD">
        <w:rPr>
          <w:rStyle w:val="Fotnotsreferens"/>
        </w:rPr>
        <w:t>1</w:t>
      </w:r>
      <w:r w:rsidRPr="005C32DD">
        <w:t xml:space="preserve"> Senaste lydelse 2001:933.</w:t>
      </w:r>
    </w:p>
  </w:footnote>
  <w:footnote w:id="13">
    <w:p w:rsidR="008C45FB" w:rsidRPr="005C32DD" w:rsidRDefault="008C45FB">
      <w:pPr>
        <w:pStyle w:val="Fotnotstext"/>
      </w:pPr>
      <w:r w:rsidRPr="005C32DD">
        <w:rPr>
          <w:rStyle w:val="Fotnotsreferens"/>
        </w:rPr>
        <w:t>1</w:t>
      </w:r>
      <w:r w:rsidRPr="005C32DD">
        <w:t xml:space="preserve"> Lagen omtryckt 1992:1474.</w:t>
      </w:r>
    </w:p>
  </w:footnote>
  <w:footnote w:id="14">
    <w:p w:rsidR="008C45FB" w:rsidRPr="005C32DD" w:rsidRDefault="008C45FB">
      <w:pPr>
        <w:pStyle w:val="Fotnotstext"/>
      </w:pPr>
      <w:r w:rsidRPr="005C32DD">
        <w:rPr>
          <w:rStyle w:val="Fotnotsreferens"/>
        </w:rPr>
        <w:t>2</w:t>
      </w:r>
      <w:r w:rsidRPr="005C32DD">
        <w:t xml:space="preserve"> Senaste lydelse 2002:451.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 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BetänkandeNr</w:instrText>
    </w:r>
    <w:r w:rsidRPr="005C32DD">
      <w:rPr>
        <w:rStyle w:val="SidhuvudUtskott"/>
      </w:rPr>
      <w:fldChar w:fldCharType="separate"/>
    </w:r>
    <w:r w:rsidRPr="005C32DD">
      <w:rPr>
        <w:rStyle w:val="SidhuvudUtskott"/>
      </w:rPr>
      <w:t>13</w:t>
    </w:r>
    <w:r w:rsidRPr="005C32DD">
      <w:rPr>
        <w:rStyle w:val="SidhuvudUtskott"/>
      </w:rPr>
      <w:fldChar w:fldCharType="end"/>
    </w:r>
    <w:r w:rsidRPr="005C32DD">
      <w:t xml:space="preserve">     </w:t>
    </w:r>
    <w:r w:rsidRPr="005C32DD">
      <w:rPr>
        <w:rStyle w:val="SidhuvudBilaga"/>
      </w:rPr>
      <w:t xml:space="preserve"> </w:t>
    </w: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Sammanfattning</w:t>
    </w:r>
    <w:r w:rsidRPr="005C32DD">
      <w:rPr>
        <w:rStyle w:val="SidhuvudRubrikReferens"/>
      </w:rPr>
      <w:fldChar w:fldCharType="end"/>
    </w:r>
  </w:p>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Status</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    </w:instrText>
    </w:r>
    <w:r w:rsidRPr="005C32DD">
      <w:rPr>
        <w:rStyle w:val="SidhuvudUtskott"/>
      </w:rPr>
      <w:fldChar w:fldCharType="begin" w:fldLock="1"/>
    </w:r>
    <w:r w:rsidRPr="005C32DD">
      <w:rPr>
        <w:rStyle w:val="SidhuvudUtskott"/>
      </w:rPr>
      <w:instrText xml:space="preserve"> PRINTDATE \@ "yyyy-MM-dd HH.mm"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p>
  <w:p w:rsidR="008C45FB" w:rsidRPr="005C32DD" w:rsidRDefault="008C45F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 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BetänkandeNr</w:instrText>
    </w:r>
    <w:r w:rsidRPr="005C32DD">
      <w:rPr>
        <w:rStyle w:val="SidhuvudUtskott"/>
      </w:rPr>
      <w:fldChar w:fldCharType="separate"/>
    </w:r>
    <w:r w:rsidRPr="005C32DD">
      <w:rPr>
        <w:rStyle w:val="SidhuvudUtskott"/>
      </w:rPr>
      <w:t>13</w:t>
    </w:r>
    <w:r w:rsidRPr="005C32DD">
      <w:rPr>
        <w:rStyle w:val="SidhuvudUtskott"/>
      </w:rPr>
      <w:fldChar w:fldCharType="end"/>
    </w:r>
    <w:r w:rsidRPr="005C32DD">
      <w:t xml:space="preserve">     </w:t>
    </w:r>
    <w:r w:rsidRPr="005C32DD">
      <w:rPr>
        <w:rStyle w:val="SidhuvudBilaga"/>
      </w:rPr>
      <w:t xml:space="preserve"> </w:t>
    </w: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Utskottets förslag till riksdagsbeslut</w:t>
    </w:r>
    <w:r w:rsidRPr="005C32DD">
      <w:rPr>
        <w:rStyle w:val="SidhuvudRubrikReferens"/>
      </w:rPr>
      <w:fldChar w:fldCharType="end"/>
    </w:r>
  </w:p>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Status</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    </w:instrText>
    </w:r>
    <w:r w:rsidRPr="005C32DD">
      <w:rPr>
        <w:rStyle w:val="SidhuvudUtskott"/>
      </w:rPr>
      <w:fldChar w:fldCharType="begin" w:fldLock="1"/>
    </w:r>
    <w:r w:rsidRPr="005C32DD">
      <w:rPr>
        <w:rStyle w:val="SidhuvudUtskott"/>
      </w:rPr>
      <w:instrText xml:space="preserve"> PRINTDATE \@ "yyyy-MM-dd HH.mm"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p>
  <w:p w:rsidR="008C45FB" w:rsidRPr="005C32DD" w:rsidRDefault="008C45F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t>Redogörelse för ärendet</w:t>
    </w:r>
    <w:r w:rsidRPr="005C32DD">
      <w:rPr>
        <w:rStyle w:val="SidhuvudBilaga"/>
      </w:rPr>
      <w:t xml:space="preserve"> </w:t>
    </w: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p>
  <w:p w:rsidR="008C45FB" w:rsidRPr="005C32DD" w:rsidRDefault="008C45FB">
    <w:pPr>
      <w:pStyle w:val="SidhuvudKantJmn"/>
      <w:framePr w:w="8732" w:h="567" w:hRule="exact" w:vSpace="0" w:wrap="around" w:vAnchor="page" w:y="341" w:anchorLock="0"/>
    </w:pPr>
  </w:p>
  <w:p w:rsidR="008C45FB" w:rsidRPr="005C32DD" w:rsidRDefault="008C45FB">
    <w:pPr>
      <w:pStyle w:val="SidhuvudKantUdda"/>
      <w:framePr w:w="8732" w:h="567" w:hRule="exact" w:vSpace="0" w:wrap="around" w:vAnchor="page" w:y="341" w:anchorLock="0"/>
    </w:pPr>
    <w:r w:rsidRPr="005C32DD">
      <w:rPr>
        <w:rStyle w:val="SidhuvudRubrikReferens"/>
        <w:smallCaps w:val="0"/>
        <w:spacing w:val="0"/>
        <w:sz w:val="19"/>
      </w:rPr>
      <w:t xml:space="preserve"> </w:t>
    </w:r>
  </w:p>
  <w:p w:rsidR="008C45FB" w:rsidRPr="005C32DD" w:rsidRDefault="008C45F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r w:rsidRPr="005C32DD">
      <w:rPr>
        <w:rStyle w:val="SidhuvudBilaga"/>
      </w:rPr>
      <w:t xml:space="preserve"> </w:t>
    </w:r>
    <w:r w:rsidRPr="005C32DD">
      <w:rPr>
        <w:rStyle w:val="SidhuvudRubrikReferens"/>
      </w:rPr>
      <w:t>Utskottets överväganden</w:t>
    </w:r>
  </w:p>
  <w:p w:rsidR="008C45FB" w:rsidRPr="005C32DD" w:rsidRDefault="008C45FB">
    <w:pPr>
      <w:pStyle w:val="SidhuvudKantJmn"/>
      <w:framePr w:w="8732" w:h="567" w:hRule="exact" w:vSpace="0" w:wrap="around" w:vAnchor="page" w:y="341" w:anchorLock="0"/>
    </w:pPr>
  </w:p>
  <w:p w:rsidR="008C45FB" w:rsidRPr="005C32DD" w:rsidRDefault="008C45F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t>Utskottets överväganden</w:t>
    </w:r>
    <w:r w:rsidRPr="005C32DD">
      <w:rPr>
        <w:rStyle w:val="SidhuvudBilaga"/>
      </w:rPr>
      <w:t xml:space="preserve"> </w:t>
    </w: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p>
  <w:p w:rsidR="008C45FB" w:rsidRPr="005C32DD" w:rsidRDefault="008C45FB">
    <w:pPr>
      <w:pStyle w:val="SidhuvudKantJmn"/>
      <w:framePr w:w="8732" w:h="567" w:hRule="exact" w:vSpace="0" w:wrap="around" w:vAnchor="page" w:y="341" w:anchorLock="0"/>
    </w:pPr>
  </w:p>
  <w:p w:rsidR="008C45FB" w:rsidRPr="005C32DD" w:rsidRDefault="008C45FB">
    <w:pPr>
      <w:pStyle w:val="SidhuvudKantUdda"/>
      <w:framePr w:w="8732" w:h="567" w:hRule="exact" w:vSpace="0" w:wrap="around" w:vAnchor="page" w:y="341" w:anchorLock="0"/>
    </w:pPr>
    <w:r w:rsidRPr="005C32DD">
      <w:rPr>
        <w:rStyle w:val="SidhuvudRubrikReferens"/>
        <w:smallCaps w:val="0"/>
        <w:spacing w:val="0"/>
        <w:sz w:val="19"/>
      </w:rPr>
      <w:t xml:space="preserve"> </w:t>
    </w:r>
  </w:p>
  <w:p w:rsidR="008C45FB" w:rsidRPr="005C32DD" w:rsidRDefault="008C45F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r w:rsidRPr="005C32DD">
      <w:rPr>
        <w:rStyle w:val="SidhuvudBilaga"/>
      </w:rPr>
      <w:t xml:space="preserve"> Bilaga 2   </w:t>
    </w:r>
    <w:r w:rsidRPr="005C32DD">
      <w:rPr>
        <w:rStyle w:val="SidhuvudRubrikReferens"/>
      </w:rPr>
      <w:t>Regeringens lagförslag</w:t>
    </w:r>
  </w:p>
  <w:p w:rsidR="008C45FB" w:rsidRPr="005C32DD" w:rsidRDefault="008C45FB">
    <w:pPr>
      <w:pStyle w:val="SidhuvudKantJmn"/>
      <w:framePr w:w="8732" w:h="567" w:hRule="exact" w:vSpace="0" w:wrap="around" w:vAnchor="page" w:y="341" w:anchorLock="0"/>
    </w:pPr>
  </w:p>
  <w:p w:rsidR="008C45FB" w:rsidRPr="005C32DD" w:rsidRDefault="008C45F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Utskottets överväganden</w:t>
    </w:r>
    <w:r w:rsidRPr="005C32DD">
      <w:rPr>
        <w:rStyle w:val="SidhuvudRubrikReferens"/>
      </w:rPr>
      <w:fldChar w:fldCharType="end"/>
    </w:r>
    <w:r w:rsidRPr="005C32DD">
      <w:rPr>
        <w:rStyle w:val="SidhuvudBilaga"/>
      </w:rPr>
      <w:t xml:space="preserve">   Bilaga 1 </w:t>
    </w:r>
    <w:r w:rsidRPr="005C32DD">
      <w:t xml:space="preserve">     </w:t>
    </w: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w:instrText>
    </w:r>
    <w:r w:rsidRPr="005C32DD">
      <w:instrText xml:space="preserve"> </w:instrText>
    </w:r>
    <w:r w:rsidRPr="005C32DD">
      <w:rPr>
        <w:rStyle w:val="SidhuvudUtskott"/>
      </w:rPr>
      <w:instrText>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w:instrText>
    </w:r>
    <w:r w:rsidRPr="005C32DD">
      <w:rPr>
        <w:rStyle w:val="SidhuvudUtskott"/>
      </w:rPr>
      <w:instrText>C</w:instrText>
    </w:r>
    <w:r w:rsidRPr="005C32DD">
      <w:rPr>
        <w:rStyle w:val="SidhuvudUtskott"/>
      </w:rPr>
      <w:instrText>PROPERTY Betä</w:instrText>
    </w:r>
    <w:r w:rsidRPr="005C32DD">
      <w:rPr>
        <w:rStyle w:val="SidhuvudUtskott"/>
      </w:rPr>
      <w:instrText>n</w:instrText>
    </w:r>
    <w:r w:rsidRPr="005C32DD">
      <w:rPr>
        <w:rStyle w:val="SidhuvudUtskott"/>
      </w:rPr>
      <w:instrText>kandeNr</w:instrText>
    </w:r>
    <w:r w:rsidRPr="005C32DD">
      <w:rPr>
        <w:rStyle w:val="SidhuvudUtskott"/>
      </w:rPr>
      <w:fldChar w:fldCharType="separate"/>
    </w:r>
    <w:r w:rsidRPr="005C32DD">
      <w:rPr>
        <w:rStyle w:val="SidhuvudUtskott"/>
      </w:rPr>
      <w:t>13</w:t>
    </w:r>
    <w:r w:rsidRPr="005C32DD">
      <w:rPr>
        <w:rStyle w:val="SidhuvudUtskott"/>
      </w:rPr>
      <w:fldChar w:fldCharType="end"/>
    </w:r>
  </w:p>
  <w:p w:rsidR="008C45FB" w:rsidRPr="005C32DD" w:rsidRDefault="008C45FB">
    <w:pPr>
      <w:pStyle w:val="SidhuvudKantUdda"/>
      <w:framePr w:w="8732" w:h="567" w:hRule="exact" w:vSpace="0" w:wrap="around" w:vAnchor="page" w:y="341" w:anchorLock="0"/>
    </w:pP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w:instrText>
    </w:r>
    <w:r w:rsidRPr="005C32DD">
      <w:rPr>
        <w:rStyle w:val="SidhuvudUtskott"/>
      </w:rPr>
      <w:fldChar w:fldCharType="begin" w:fldLock="1"/>
    </w:r>
    <w:r w:rsidRPr="005C32DD">
      <w:rPr>
        <w:rStyle w:val="SidhuvudUtskott"/>
      </w:rPr>
      <w:instrText xml:space="preserve"> PRINTDATE \@ "yyyy-MM-dd HH.mm    "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w:instrText>
    </w:r>
    <w:r w:rsidRPr="005C32DD">
      <w:rPr>
        <w:rStyle w:val="SidhuvudUtskott"/>
      </w:rPr>
      <w:instrText>O</w:instrText>
    </w:r>
    <w:r w:rsidRPr="005C32DD">
      <w:rPr>
        <w:rStyle w:val="SidhuvudUtskott"/>
      </w:rPr>
      <w:instrText>PERTY Status</w:instrText>
    </w:r>
    <w:r w:rsidRPr="005C32DD">
      <w:rPr>
        <w:rStyle w:val="SidhuvudUtskott"/>
      </w:rPr>
      <w:fldChar w:fldCharType="end"/>
    </w:r>
  </w:p>
  <w:p w:rsidR="008C45FB" w:rsidRPr="005C32DD" w:rsidRDefault="008C45F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t>Regeringens lagförslag</w:t>
    </w:r>
    <w:r w:rsidRPr="005C32DD">
      <w:rPr>
        <w:rStyle w:val="SidhuvudBilaga"/>
      </w:rPr>
      <w:t xml:space="preserve">   Bilaga 2 </w:t>
    </w: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Sammanfattning</w:t>
    </w:r>
    <w:r w:rsidRPr="005C32DD">
      <w:rPr>
        <w:rStyle w:val="SidhuvudRubrikReferens"/>
      </w:rPr>
      <w:fldChar w:fldCharType="end"/>
    </w:r>
    <w:r w:rsidRPr="005C32DD">
      <w:rPr>
        <w:rStyle w:val="SidhuvudBilaga"/>
      </w:rPr>
      <w:t xml:space="preserve"> </w:t>
    </w:r>
    <w:r w:rsidRPr="005C32DD">
      <w:t xml:space="preserve">     </w:t>
    </w: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w:instrText>
    </w:r>
    <w:r w:rsidRPr="005C32DD">
      <w:instrText xml:space="preserve"> </w:instrText>
    </w:r>
    <w:r w:rsidRPr="005C32DD">
      <w:rPr>
        <w:rStyle w:val="SidhuvudUtskott"/>
      </w:rPr>
      <w:instrText>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w:instrText>
    </w:r>
    <w:r w:rsidRPr="005C32DD">
      <w:rPr>
        <w:rStyle w:val="SidhuvudUtskott"/>
      </w:rPr>
      <w:instrText>n</w:instrText>
    </w:r>
    <w:r w:rsidRPr="005C32DD">
      <w:rPr>
        <w:rStyle w:val="SidhuvudUtskott"/>
      </w:rPr>
      <w:instrText>kandeNr</w:instrText>
    </w:r>
    <w:r w:rsidRPr="005C32DD">
      <w:rPr>
        <w:rStyle w:val="SidhuvudUtskott"/>
      </w:rPr>
      <w:fldChar w:fldCharType="separate"/>
    </w:r>
    <w:r w:rsidRPr="005C32DD">
      <w:rPr>
        <w:rStyle w:val="SidhuvudUtskott"/>
      </w:rPr>
      <w:t>13</w:t>
    </w:r>
    <w:r w:rsidRPr="005C32DD">
      <w:rPr>
        <w:rStyle w:val="SidhuvudUtskott"/>
      </w:rPr>
      <w:fldChar w:fldCharType="end"/>
    </w:r>
  </w:p>
  <w:p w:rsidR="008C45FB" w:rsidRPr="005C32DD" w:rsidRDefault="008C45FB">
    <w:pPr>
      <w:pStyle w:val="SidhuvudKantUdda"/>
      <w:framePr w:w="8732" w:h="567" w:hRule="exact" w:vSpace="0" w:wrap="around" w:vAnchor="page" w:y="341" w:anchorLock="0"/>
    </w:pP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w:instrText>
    </w:r>
    <w:r w:rsidRPr="005C32DD">
      <w:rPr>
        <w:rStyle w:val="SidhuvudUtskott"/>
      </w:rPr>
      <w:fldChar w:fldCharType="begin" w:fldLock="1"/>
    </w:r>
    <w:r w:rsidRPr="005C32DD">
      <w:rPr>
        <w:rStyle w:val="SidhuvudUtskott"/>
      </w:rPr>
      <w:instrText xml:space="preserve"> PRINTDATE \@ "yyyy-MM-dd HH.mm    "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w:instrText>
    </w:r>
    <w:r w:rsidRPr="005C32DD">
      <w:rPr>
        <w:rStyle w:val="SidhuvudUtskott"/>
      </w:rPr>
      <w:instrText>O</w:instrText>
    </w:r>
    <w:r w:rsidRPr="005C32DD">
      <w:rPr>
        <w:rStyle w:val="SidhuvudUtskott"/>
      </w:rPr>
      <w:instrText>PERTY Status</w:instrText>
    </w:r>
    <w:r w:rsidRPr="005C32DD">
      <w:rPr>
        <w:rStyle w:val="SidhuvudUtskott"/>
      </w:rPr>
      <w:fldChar w:fldCharType="end"/>
    </w:r>
  </w:p>
  <w:p w:rsidR="008C45FB" w:rsidRPr="005C32DD" w:rsidRDefault="008C45F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p>
  <w:p w:rsidR="008C45FB" w:rsidRPr="005C32DD" w:rsidRDefault="008C45FB">
    <w:pPr>
      <w:pStyle w:val="SidhuvudKantJmn"/>
      <w:framePr w:w="8732" w:h="567" w:hRule="exact" w:vSpace="0" w:wrap="around" w:vAnchor="page" w:y="341" w:anchorLock="0"/>
    </w:pPr>
  </w:p>
  <w:p w:rsidR="008C45FB" w:rsidRPr="005C32DD" w:rsidRDefault="008C45FB">
    <w:pPr>
      <w:pStyle w:val="SidhuvudKantUdda"/>
      <w:framePr w:w="8732" w:h="567" w:hRule="exact" w:vSpace="0" w:wrap="around" w:vAnchor="page" w:y="341" w:anchorLock="0"/>
    </w:pPr>
    <w:r w:rsidRPr="005C32DD">
      <w:rPr>
        <w:rStyle w:val="SidhuvudRubrikReferens"/>
        <w:smallCaps w:val="0"/>
      </w:rPr>
      <w:t xml:space="preserve"> </w:t>
    </w:r>
  </w:p>
  <w:p w:rsidR="008C45FB" w:rsidRPr="005C32DD" w:rsidRDefault="008C45F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r w:rsidRPr="005C32DD">
      <w:rPr>
        <w:rStyle w:val="SidhuvudBilaga"/>
      </w:rPr>
      <w:t xml:space="preserve"> Bilaga 3   </w:t>
    </w:r>
    <w:r w:rsidRPr="005C32DD">
      <w:rPr>
        <w:rStyle w:val="SidhuvudRubrikReferens"/>
      </w:rPr>
      <w:t>Utskottets lagförslag</w:t>
    </w:r>
  </w:p>
  <w:p w:rsidR="008C45FB" w:rsidRPr="005C32DD" w:rsidRDefault="008C45FB">
    <w:pPr>
      <w:pStyle w:val="SidhuvudKantJmn"/>
      <w:framePr w:w="8732" w:h="567" w:hRule="exact" w:vSpace="0" w:wrap="around" w:vAnchor="page" w:y="341" w:anchorLock="0"/>
    </w:pPr>
  </w:p>
  <w:p w:rsidR="008C45FB" w:rsidRPr="005C32DD" w:rsidRDefault="008C45F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t>Utskottets lagförslag</w:t>
    </w:r>
    <w:r w:rsidRPr="005C32DD">
      <w:rPr>
        <w:rStyle w:val="SidhuvudBilaga"/>
      </w:rPr>
      <w:t xml:space="preserve">   Bilaga 3 </w:t>
    </w: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t xml:space="preserve"> </w:t>
    </w:r>
  </w:p>
  <w:p w:rsidR="008C45FB" w:rsidRPr="005C32DD" w:rsidRDefault="008C45F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 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BetänkandeNr</w:instrText>
    </w:r>
    <w:r w:rsidRPr="005C32DD">
      <w:rPr>
        <w:rStyle w:val="SidhuvudUtskott"/>
      </w:rPr>
      <w:fldChar w:fldCharType="separate"/>
    </w:r>
    <w:r w:rsidRPr="005C32DD">
      <w:rPr>
        <w:rStyle w:val="SidhuvudUtskott"/>
      </w:rPr>
      <w:t>13</w:t>
    </w:r>
    <w:r w:rsidRPr="005C32DD">
      <w:rPr>
        <w:rStyle w:val="SidhuvudUtskott"/>
      </w:rPr>
      <w:fldChar w:fldCharType="end"/>
    </w:r>
    <w:r w:rsidRPr="005C32DD">
      <w:t xml:space="preserve">     </w:t>
    </w:r>
    <w:r w:rsidRPr="005C32DD">
      <w:rPr>
        <w:rStyle w:val="SidhuvudBilaga"/>
      </w:rPr>
      <w:t xml:space="preserve"> </w:t>
    </w: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Sammanfattning</w:t>
    </w:r>
    <w:r w:rsidRPr="005C32DD">
      <w:rPr>
        <w:rStyle w:val="SidhuvudRubrikReferens"/>
      </w:rPr>
      <w:fldChar w:fldCharType="end"/>
    </w:r>
  </w:p>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Status</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    </w:instrText>
    </w:r>
    <w:r w:rsidRPr="005C32DD">
      <w:rPr>
        <w:rStyle w:val="SidhuvudUtskott"/>
      </w:rPr>
      <w:fldChar w:fldCharType="begin" w:fldLock="1"/>
    </w:r>
    <w:r w:rsidRPr="005C32DD">
      <w:rPr>
        <w:rStyle w:val="SidhuvudUtskott"/>
      </w:rPr>
      <w:instrText xml:space="preserve"> PRINTDATE \@ "yyyy-MM-dd HH.mm"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p>
  <w:p w:rsidR="008C45FB" w:rsidRPr="005C32DD" w:rsidRDefault="008C45F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Sammanfattning</w:t>
    </w:r>
    <w:r w:rsidRPr="005C32DD">
      <w:rPr>
        <w:rStyle w:val="SidhuvudRubrikReferens"/>
      </w:rPr>
      <w:fldChar w:fldCharType="end"/>
    </w:r>
    <w:r w:rsidRPr="005C32DD">
      <w:rPr>
        <w:rStyle w:val="SidhuvudBilaga"/>
      </w:rPr>
      <w:t xml:space="preserve"> </w:t>
    </w:r>
    <w:r w:rsidRPr="005C32DD">
      <w:t xml:space="preserve">     </w:t>
    </w: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w:instrText>
    </w:r>
    <w:r w:rsidRPr="005C32DD">
      <w:instrText xml:space="preserve"> </w:instrText>
    </w:r>
    <w:r w:rsidRPr="005C32DD">
      <w:rPr>
        <w:rStyle w:val="SidhuvudUtskott"/>
      </w:rPr>
      <w:instrText>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w:instrText>
    </w:r>
    <w:r w:rsidRPr="005C32DD">
      <w:rPr>
        <w:rStyle w:val="SidhuvudUtskott"/>
      </w:rPr>
      <w:instrText>n</w:instrText>
    </w:r>
    <w:r w:rsidRPr="005C32DD">
      <w:rPr>
        <w:rStyle w:val="SidhuvudUtskott"/>
      </w:rPr>
      <w:instrText>kandeNr</w:instrText>
    </w:r>
    <w:r w:rsidRPr="005C32DD">
      <w:rPr>
        <w:rStyle w:val="SidhuvudUtskott"/>
      </w:rPr>
      <w:fldChar w:fldCharType="separate"/>
    </w:r>
    <w:r w:rsidRPr="005C32DD">
      <w:rPr>
        <w:rStyle w:val="SidhuvudUtskott"/>
      </w:rPr>
      <w:t>13</w:t>
    </w:r>
    <w:r w:rsidRPr="005C32DD">
      <w:rPr>
        <w:rStyle w:val="SidhuvudUtskott"/>
      </w:rPr>
      <w:fldChar w:fldCharType="end"/>
    </w:r>
  </w:p>
  <w:p w:rsidR="008C45FB" w:rsidRPr="005C32DD" w:rsidRDefault="008C45FB">
    <w:pPr>
      <w:pStyle w:val="SidhuvudKantUdda"/>
      <w:framePr w:w="8732" w:h="567" w:hRule="exact" w:vSpace="0" w:wrap="around" w:vAnchor="page" w:y="341" w:anchorLock="0"/>
    </w:pP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w:instrText>
    </w:r>
    <w:r w:rsidRPr="005C32DD">
      <w:rPr>
        <w:rStyle w:val="SidhuvudUtskott"/>
      </w:rPr>
      <w:fldChar w:fldCharType="begin" w:fldLock="1"/>
    </w:r>
    <w:r w:rsidRPr="005C32DD">
      <w:rPr>
        <w:rStyle w:val="SidhuvudUtskott"/>
      </w:rPr>
      <w:instrText xml:space="preserve"> PRINTDATE \@ "yyyy-MM-dd HH.mm    "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w:instrText>
    </w:r>
    <w:r w:rsidRPr="005C32DD">
      <w:rPr>
        <w:rStyle w:val="SidhuvudUtskott"/>
      </w:rPr>
      <w:instrText>O</w:instrText>
    </w:r>
    <w:r w:rsidRPr="005C32DD">
      <w:rPr>
        <w:rStyle w:val="SidhuvudUtskott"/>
      </w:rPr>
      <w:instrText>PERTY Status</w:instrText>
    </w:r>
    <w:r w:rsidRPr="005C32DD">
      <w:rPr>
        <w:rStyle w:val="SidhuvudUtskott"/>
      </w:rPr>
      <w:fldChar w:fldCharType="end"/>
    </w:r>
  </w:p>
  <w:p w:rsidR="008C45FB" w:rsidRPr="005C32DD" w:rsidRDefault="008C45F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t>2002/03:KU13</w:t>
    </w:r>
    <w:r w:rsidRPr="005C32DD">
      <w:t xml:space="preserve">    </w:t>
    </w:r>
  </w:p>
  <w:p w:rsidR="008C45FB" w:rsidRPr="005C32DD" w:rsidRDefault="008C45FB">
    <w:pPr>
      <w:pStyle w:val="SidhuvudKantJmn"/>
      <w:framePr w:w="8732" w:h="567" w:hRule="exact" w:vSpace="0" w:wrap="around" w:vAnchor="page" w:y="341" w:anchorLock="0"/>
    </w:pPr>
  </w:p>
  <w:p w:rsidR="008C45FB" w:rsidRPr="005C32DD" w:rsidRDefault="008C45FB">
    <w:pPr>
      <w:pStyle w:val="SidhuvudKantUdda"/>
      <w:framePr w:w="8732" w:h="567" w:hRule="exact" w:vSpace="0" w:wrap="around" w:vAnchor="page" w:y="341" w:anchorLock="0"/>
    </w:pPr>
    <w:r w:rsidRPr="005C32DD">
      <w:rPr>
        <w:rStyle w:val="SidhuvudRubrikReferens"/>
        <w:smallCaps w:val="0"/>
        <w:spacing w:val="0"/>
        <w:sz w:val="19"/>
      </w:rPr>
      <w:t xml:space="preserve"> </w:t>
    </w:r>
  </w:p>
  <w:p w:rsidR="008C45FB" w:rsidRPr="005C32DD" w:rsidRDefault="008C45F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 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BetänkandeNr</w:instrText>
    </w:r>
    <w:r w:rsidRPr="005C32DD">
      <w:rPr>
        <w:rStyle w:val="SidhuvudUtskott"/>
      </w:rPr>
      <w:fldChar w:fldCharType="separate"/>
    </w:r>
    <w:r w:rsidRPr="005C32DD">
      <w:rPr>
        <w:rStyle w:val="SidhuvudUtskott"/>
      </w:rPr>
      <w:t>13</w:t>
    </w:r>
    <w:r w:rsidRPr="005C32DD">
      <w:rPr>
        <w:rStyle w:val="SidhuvudUtskott"/>
      </w:rPr>
      <w:fldChar w:fldCharType="end"/>
    </w:r>
    <w:r w:rsidRPr="005C32DD">
      <w:t xml:space="preserve">     </w:t>
    </w:r>
    <w:r w:rsidRPr="005C32DD">
      <w:rPr>
        <w:rStyle w:val="SidhuvudBilaga"/>
      </w:rPr>
      <w:t xml:space="preserve"> </w:t>
    </w: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Innehållsförteckning</w:t>
    </w:r>
    <w:r w:rsidRPr="005C32DD">
      <w:rPr>
        <w:rStyle w:val="SidhuvudRubrikReferens"/>
      </w:rPr>
      <w:fldChar w:fldCharType="end"/>
    </w:r>
  </w:p>
  <w:p w:rsidR="008C45FB" w:rsidRPr="005C32DD" w:rsidRDefault="008C45FB">
    <w:pPr>
      <w:pStyle w:val="SidhuvudKantJmn"/>
      <w:framePr w:w="8732" w:h="567" w:hRule="exact" w:vSpace="0" w:wrap="around" w:vAnchor="page" w:y="341" w:anchorLock="0"/>
    </w:pPr>
    <w:r w:rsidRPr="005C32DD">
      <w:rPr>
        <w:rStyle w:val="SidhuvudUtskott"/>
      </w:rPr>
      <w:fldChar w:fldCharType="begin" w:fldLock="1"/>
    </w:r>
    <w:r w:rsidRPr="005C32DD">
      <w:rPr>
        <w:rStyle w:val="SidhuvudUtskott"/>
      </w:rPr>
      <w:instrText xml:space="preserve"> DOCPROPERTY Status</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    </w:instrText>
    </w:r>
    <w:r w:rsidRPr="005C32DD">
      <w:rPr>
        <w:rStyle w:val="SidhuvudUtskott"/>
      </w:rPr>
      <w:fldChar w:fldCharType="begin" w:fldLock="1"/>
    </w:r>
    <w:r w:rsidRPr="005C32DD">
      <w:rPr>
        <w:rStyle w:val="SidhuvudUtskott"/>
      </w:rPr>
      <w:instrText xml:space="preserve"> PRINTDATE \@ "yyyy-MM-dd HH.mm"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p>
  <w:p w:rsidR="008C45FB" w:rsidRPr="005C32DD" w:rsidRDefault="008C45F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rPr>
        <w:rStyle w:val="SidhuvudRubrikReferens"/>
      </w:rPr>
      <w:fldChar w:fldCharType="begin" w:fldLock="1"/>
    </w:r>
    <w:r w:rsidRPr="005C32DD">
      <w:rPr>
        <w:rStyle w:val="SidhuvudRubrikReferens"/>
      </w:rPr>
      <w:instrText xml:space="preserve"> StyleREF "Rubrik 1" </w:instrText>
    </w:r>
    <w:r w:rsidRPr="005C32DD">
      <w:rPr>
        <w:rStyle w:val="SidhuvudRubrikReferens"/>
      </w:rPr>
      <w:fldChar w:fldCharType="separate"/>
    </w:r>
    <w:r w:rsidRPr="005C32DD">
      <w:rPr>
        <w:rStyle w:val="SidhuvudRubrikReferens"/>
      </w:rPr>
      <w:t>Innehållsförteckning</w:t>
    </w:r>
    <w:r w:rsidRPr="005C32DD">
      <w:rPr>
        <w:rStyle w:val="SidhuvudRubrikReferens"/>
      </w:rPr>
      <w:fldChar w:fldCharType="end"/>
    </w:r>
    <w:r w:rsidRPr="005C32DD">
      <w:rPr>
        <w:rStyle w:val="SidhuvudBilaga"/>
      </w:rPr>
      <w:t xml:space="preserve"> </w:t>
    </w:r>
    <w:r w:rsidRPr="005C32DD">
      <w:t xml:space="preserve">     </w:t>
    </w:r>
    <w:r w:rsidRPr="005C32DD">
      <w:rPr>
        <w:rStyle w:val="SidhuvudUtskott"/>
      </w:rPr>
      <w:fldChar w:fldCharType="begin" w:fldLock="1"/>
    </w:r>
    <w:r w:rsidRPr="005C32DD">
      <w:rPr>
        <w:rStyle w:val="SidhuvudUtskott"/>
      </w:rPr>
      <w:instrText xml:space="preserve"> DOCPROPERTY BetänkandeÅr</w:instrText>
    </w:r>
    <w:r w:rsidRPr="005C32DD">
      <w:rPr>
        <w:rStyle w:val="SidhuvudUtskott"/>
      </w:rPr>
      <w:fldChar w:fldCharType="separate"/>
    </w:r>
    <w:r w:rsidRPr="005C32DD">
      <w:rPr>
        <w:rStyle w:val="SidhuvudUtskott"/>
      </w:rPr>
      <w:t>2002/03</w:t>
    </w:r>
    <w:r w:rsidRPr="005C32DD">
      <w:rPr>
        <w:rStyle w:val="SidhuvudUtskott"/>
      </w:rPr>
      <w:fldChar w:fldCharType="end"/>
    </w:r>
    <w:r w:rsidRPr="005C32DD">
      <w:rPr>
        <w:rStyle w:val="SidhuvudUtskott"/>
      </w:rPr>
      <w:t>:</w:t>
    </w:r>
    <w:r w:rsidRPr="005C32DD">
      <w:rPr>
        <w:rStyle w:val="SidhuvudUtskott"/>
      </w:rPr>
      <w:fldChar w:fldCharType="begin" w:fldLock="1"/>
    </w:r>
    <w:r w:rsidRPr="005C32DD">
      <w:rPr>
        <w:rStyle w:val="SidhuvudUtskott"/>
      </w:rPr>
      <w:instrText xml:space="preserve"> DOCPROPERTY</w:instrText>
    </w:r>
    <w:r w:rsidRPr="005C32DD">
      <w:instrText xml:space="preserve"> </w:instrText>
    </w:r>
    <w:r w:rsidRPr="005C32DD">
      <w:rPr>
        <w:rStyle w:val="SidhuvudUtskott"/>
      </w:rPr>
      <w:instrText>Utskott</w:instrText>
    </w:r>
    <w:r w:rsidRPr="005C32DD">
      <w:rPr>
        <w:rStyle w:val="SidhuvudUtskott"/>
      </w:rPr>
      <w:fldChar w:fldCharType="separate"/>
    </w:r>
    <w:r w:rsidRPr="005C32DD">
      <w:rPr>
        <w:rStyle w:val="SidhuvudUtskott"/>
      </w:rPr>
      <w:t>KU</w: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DOCPROPERTY Betä</w:instrText>
    </w:r>
    <w:r w:rsidRPr="005C32DD">
      <w:rPr>
        <w:rStyle w:val="SidhuvudUtskott"/>
      </w:rPr>
      <w:instrText>n</w:instrText>
    </w:r>
    <w:r w:rsidRPr="005C32DD">
      <w:rPr>
        <w:rStyle w:val="SidhuvudUtskott"/>
      </w:rPr>
      <w:instrText>kandeNr</w:instrText>
    </w:r>
    <w:r w:rsidRPr="005C32DD">
      <w:rPr>
        <w:rStyle w:val="SidhuvudUtskott"/>
      </w:rPr>
      <w:fldChar w:fldCharType="separate"/>
    </w:r>
    <w:r w:rsidRPr="005C32DD">
      <w:rPr>
        <w:rStyle w:val="SidhuvudUtskott"/>
      </w:rPr>
      <w:t>13</w:t>
    </w:r>
    <w:r w:rsidRPr="005C32DD">
      <w:rPr>
        <w:rStyle w:val="SidhuvudUtskott"/>
      </w:rPr>
      <w:fldChar w:fldCharType="end"/>
    </w:r>
  </w:p>
  <w:p w:rsidR="008C45FB" w:rsidRPr="005C32DD" w:rsidRDefault="008C45FB">
    <w:pPr>
      <w:pStyle w:val="SidhuvudKantUdda"/>
      <w:framePr w:w="8732" w:h="567" w:hRule="exact" w:vSpace="0" w:wrap="around" w:vAnchor="page" w:y="341" w:anchorLock="0"/>
    </w:pPr>
    <w:r w:rsidRPr="005C32DD">
      <w:rPr>
        <w:rStyle w:val="SidhuvudUtskott"/>
      </w:rPr>
      <w:fldChar w:fldCharType="begin" w:fldLock="1"/>
    </w:r>
    <w:r w:rsidRPr="005C32DD">
      <w:rPr>
        <w:rStyle w:val="SidhuvudUtskott"/>
      </w:rPr>
      <w:instrText xml:space="preserve"> if </w:instrText>
    </w:r>
    <w:r w:rsidRPr="005C32DD">
      <w:rPr>
        <w:rStyle w:val="SidhuvudUtskott"/>
      </w:rPr>
      <w:fldChar w:fldCharType="begin" w:fldLock="1"/>
    </w:r>
    <w:r w:rsidRPr="005C32DD">
      <w:rPr>
        <w:rStyle w:val="SidhuvudUtskott"/>
      </w:rPr>
      <w:instrText xml:space="preserve"> DOCPROPERTY "UtkastDatum"</w:instrText>
    </w:r>
    <w:r w:rsidRPr="005C32DD">
      <w:rPr>
        <w:rStyle w:val="SidhuvudUtskott"/>
      </w:rPr>
      <w:fldChar w:fldCharType="separate"/>
    </w:r>
    <w:r w:rsidRPr="005C32DD">
      <w:rPr>
        <w:rStyle w:val="SidhuvudUtskott"/>
      </w:rPr>
      <w:instrText>Nej</w:instrText>
    </w:r>
    <w:r w:rsidRPr="005C32DD">
      <w:rPr>
        <w:rStyle w:val="SidhuvudUtskott"/>
      </w:rPr>
      <w:fldChar w:fldCharType="end"/>
    </w:r>
    <w:r w:rsidRPr="005C32DD">
      <w:rPr>
        <w:rStyle w:val="SidhuvudUtskott"/>
      </w:rPr>
      <w:instrText xml:space="preserve"> = "Ja" "</w:instrText>
    </w:r>
    <w:r w:rsidRPr="005C32DD">
      <w:rPr>
        <w:rStyle w:val="SidhuvudUtskott"/>
      </w:rPr>
      <w:fldChar w:fldCharType="begin" w:fldLock="1"/>
    </w:r>
    <w:r w:rsidRPr="005C32DD">
      <w:rPr>
        <w:rStyle w:val="SidhuvudUtskott"/>
      </w:rPr>
      <w:instrText xml:space="preserve"> PRINTDATE \@ "yyyy-MM-dd HH.mm    " </w:instrText>
    </w:r>
    <w:r w:rsidRPr="005C32DD">
      <w:rPr>
        <w:rStyle w:val="SidhuvudUtskott"/>
      </w:rPr>
      <w:fldChar w:fldCharType="separate"/>
    </w:r>
    <w:r w:rsidRPr="005C32DD">
      <w:rPr>
        <w:rStyle w:val="SidhuvudUtskott"/>
      </w:rPr>
      <w:instrText>2000-08-11 16.42</w:instrText>
    </w:r>
    <w:r w:rsidRPr="005C32DD">
      <w:rPr>
        <w:rStyle w:val="SidhuvudUtskott"/>
      </w:rPr>
      <w:fldChar w:fldCharType="end"/>
    </w:r>
    <w:r w:rsidRPr="005C32DD">
      <w:rPr>
        <w:rStyle w:val="SidhuvudUtskott"/>
      </w:rPr>
      <w:instrText xml:space="preserve">" </w:instrText>
    </w:r>
    <w:r w:rsidRPr="005C32DD">
      <w:rPr>
        <w:rStyle w:val="SidhuvudUtskott"/>
      </w:rPr>
      <w:fldChar w:fldCharType="end"/>
    </w:r>
    <w:r w:rsidRPr="005C32DD">
      <w:rPr>
        <w:rStyle w:val="SidhuvudUtskott"/>
      </w:rPr>
      <w:fldChar w:fldCharType="begin" w:fldLock="1"/>
    </w:r>
    <w:r w:rsidRPr="005C32DD">
      <w:rPr>
        <w:rStyle w:val="SidhuvudUtskott"/>
      </w:rPr>
      <w:instrText xml:space="preserve"> DOCPR</w:instrText>
    </w:r>
    <w:r w:rsidRPr="005C32DD">
      <w:rPr>
        <w:rStyle w:val="SidhuvudUtskott"/>
      </w:rPr>
      <w:instrText>O</w:instrText>
    </w:r>
    <w:r w:rsidRPr="005C32DD">
      <w:rPr>
        <w:rStyle w:val="SidhuvudUtskott"/>
      </w:rPr>
      <w:instrText>PERTY Status</w:instrText>
    </w:r>
    <w:r w:rsidRPr="005C32DD">
      <w:rPr>
        <w:rStyle w:val="SidhuvudUtskott"/>
      </w:rPr>
      <w:fldChar w:fldCharType="end"/>
    </w:r>
  </w:p>
  <w:p w:rsidR="008C45FB" w:rsidRPr="005C32DD" w:rsidRDefault="008C45F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5FB" w:rsidRPr="005C32DD" w:rsidRDefault="008C45FB">
    <w:pPr>
      <w:pStyle w:val="SidhuvudKantUdda"/>
      <w:framePr w:w="8732" w:h="567" w:hRule="exact" w:vSpace="0" w:wrap="around" w:vAnchor="page" w:y="341" w:anchorLock="0"/>
    </w:pPr>
    <w:r w:rsidRPr="005C32DD">
      <w:t xml:space="preserve">  </w:t>
    </w:r>
    <w:r w:rsidRPr="005C32DD">
      <w:rPr>
        <w:rStyle w:val="SidhuvudUtskott"/>
      </w:rPr>
      <w:t>2002/03:KU13</w:t>
    </w:r>
  </w:p>
  <w:p w:rsidR="008C45FB" w:rsidRPr="005C32DD" w:rsidRDefault="008C45FB">
    <w:pPr>
      <w:pStyle w:val="SidhuvudKantUdda"/>
      <w:framePr w:w="8732" w:h="567" w:hRule="exact" w:vSpace="0" w:wrap="around" w:vAnchor="page" w:y="341" w:anchorLock="0"/>
    </w:pPr>
  </w:p>
  <w:p w:rsidR="008C45FB" w:rsidRPr="005C32DD" w:rsidRDefault="008C45F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C02606DC"/>
    <w:lvl w:ilvl="0">
      <w:numFmt w:val="decimal"/>
      <w:lvlText w:val="*"/>
      <w:lvlJc w:val="left"/>
    </w:lvl>
  </w:abstractNum>
  <w:abstractNum w:abstractNumId="2" w15:restartNumberingAfterBreak="0">
    <w:nsid w:val="00817936"/>
    <w:multiLevelType w:val="multilevel"/>
    <w:tmpl w:val="4A3E8ED4"/>
    <w:lvl w:ilvl="0">
      <w:start w:val="5"/>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EA25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5" w15:restartNumberingAfterBreak="0">
    <w:nsid w:val="04A14862"/>
    <w:multiLevelType w:val="multilevel"/>
    <w:tmpl w:val="7292CA42"/>
    <w:lvl w:ilvl="0">
      <w:start w:val="1"/>
      <w:numFmt w:val="lowerLetter"/>
      <w:lvlText w:val="%1)"/>
      <w:lvlJc w:val="left"/>
      <w:pPr>
        <w:tabs>
          <w:tab w:val="num" w:pos="587"/>
        </w:tabs>
        <w:ind w:left="587" w:hanging="36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6" w15:restartNumberingAfterBreak="0">
    <w:nsid w:val="0CA82D53"/>
    <w:multiLevelType w:val="multilevel"/>
    <w:tmpl w:val="EF6A5D2E"/>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7A07D54"/>
    <w:multiLevelType w:val="multilevel"/>
    <w:tmpl w:val="3CA88D8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22374119"/>
    <w:multiLevelType w:val="multilevel"/>
    <w:tmpl w:val="CEE0062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23B04681"/>
    <w:multiLevelType w:val="multilevel"/>
    <w:tmpl w:val="CC9E6AA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3" w15:restartNumberingAfterBreak="0">
    <w:nsid w:val="3DFC2EB4"/>
    <w:multiLevelType w:val="multilevel"/>
    <w:tmpl w:val="D8F49FF8"/>
    <w:lvl w:ilvl="0">
      <w:start w:val="3"/>
      <w:numFmt w:val="decimal"/>
      <w:lvlText w:val="%1"/>
      <w:lvlJc w:val="left"/>
      <w:pPr>
        <w:tabs>
          <w:tab w:val="num" w:pos="1170"/>
        </w:tabs>
        <w:ind w:left="1170" w:hanging="1170"/>
      </w:pPr>
      <w:rPr>
        <w:rFonts w:hint="default"/>
      </w:rPr>
    </w:lvl>
    <w:lvl w:ilvl="1">
      <w:start w:val="4"/>
      <w:numFmt w:val="decimal"/>
      <w:lvlText w:val="%1.%2"/>
      <w:lvlJc w:val="left"/>
      <w:pPr>
        <w:tabs>
          <w:tab w:val="num" w:pos="1170"/>
        </w:tabs>
        <w:ind w:left="1170" w:hanging="1170"/>
      </w:pPr>
      <w:rPr>
        <w:rFonts w:hint="default"/>
      </w:rPr>
    </w:lvl>
    <w:lvl w:ilvl="2">
      <w:start w:val="1"/>
      <w:numFmt w:val="decimal"/>
      <w:lvlText w:val="%1.%2.%3"/>
      <w:lvlJc w:val="left"/>
      <w:pPr>
        <w:tabs>
          <w:tab w:val="num" w:pos="1170"/>
        </w:tabs>
        <w:ind w:left="1170" w:hanging="1170"/>
      </w:pPr>
      <w:rPr>
        <w:rFonts w:hint="default"/>
      </w:rPr>
    </w:lvl>
    <w:lvl w:ilvl="3">
      <w:start w:val="1"/>
      <w:numFmt w:val="decimal"/>
      <w:lvlText w:val="%1.%2.%3.%4"/>
      <w:lvlJc w:val="left"/>
      <w:pPr>
        <w:tabs>
          <w:tab w:val="num" w:pos="1170"/>
        </w:tabs>
        <w:ind w:left="1170" w:hanging="1170"/>
      </w:pPr>
      <w:rPr>
        <w:rFonts w:hint="default"/>
      </w:rPr>
    </w:lvl>
    <w:lvl w:ilvl="4">
      <w:start w:val="1"/>
      <w:numFmt w:val="decimal"/>
      <w:lvlText w:val="%1.%2.%3.%4.%5"/>
      <w:lvlJc w:val="left"/>
      <w:pPr>
        <w:tabs>
          <w:tab w:val="num" w:pos="1170"/>
        </w:tabs>
        <w:ind w:left="1170" w:hanging="117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2807D5A"/>
    <w:multiLevelType w:val="multilevel"/>
    <w:tmpl w:val="95A435A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8853C6"/>
    <w:multiLevelType w:val="multilevel"/>
    <w:tmpl w:val="2B3E349A"/>
    <w:lvl w:ilvl="0">
      <w:start w:val="1"/>
      <w:numFmt w:val="decimal"/>
      <w:lvlText w:val="%1."/>
      <w:lvlJc w:val="left"/>
      <w:pPr>
        <w:tabs>
          <w:tab w:val="num" w:pos="872"/>
        </w:tabs>
        <w:ind w:left="872" w:hanging="645"/>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16"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CC2B87"/>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4C8854F7"/>
    <w:multiLevelType w:val="multilevel"/>
    <w:tmpl w:val="CD024DF6"/>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E0B3A3E"/>
    <w:multiLevelType w:val="multilevel"/>
    <w:tmpl w:val="75AEFB70"/>
    <w:lvl w:ilvl="0">
      <w:start w:val="1"/>
      <w:numFmt w:val="decimal"/>
      <w:lvlText w:val="%1."/>
      <w:lvlJc w:val="left"/>
      <w:pPr>
        <w:tabs>
          <w:tab w:val="num" w:pos="812"/>
        </w:tabs>
        <w:ind w:left="812" w:hanging="585"/>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20"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1" w15:restartNumberingAfterBreak="0">
    <w:nsid w:val="5E645B6C"/>
    <w:multiLevelType w:val="multilevel"/>
    <w:tmpl w:val="EA8EDD8A"/>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E433AE"/>
    <w:multiLevelType w:val="singleLevel"/>
    <w:tmpl w:val="99D864C8"/>
    <w:lvl w:ilvl="0">
      <w:numFmt w:val="bullet"/>
      <w:lvlText w:val="–"/>
      <w:lvlJc w:val="left"/>
      <w:pPr>
        <w:tabs>
          <w:tab w:val="num" w:pos="587"/>
        </w:tabs>
        <w:ind w:left="587" w:hanging="360"/>
      </w:pPr>
      <w:rPr>
        <w:rFonts w:hint="default"/>
      </w:rPr>
    </w:lvl>
  </w:abstractNum>
  <w:abstractNum w:abstractNumId="23" w15:restartNumberingAfterBreak="0">
    <w:nsid w:val="67EF0A4F"/>
    <w:multiLevelType w:val="singleLevel"/>
    <w:tmpl w:val="99D864C8"/>
    <w:lvl w:ilvl="0">
      <w:numFmt w:val="bullet"/>
      <w:lvlText w:val="–"/>
      <w:lvlJc w:val="left"/>
      <w:pPr>
        <w:tabs>
          <w:tab w:val="num" w:pos="587"/>
        </w:tabs>
        <w:ind w:left="587" w:hanging="360"/>
      </w:pPr>
      <w:rPr>
        <w:rFonts w:hint="default"/>
      </w:rPr>
    </w:lvl>
  </w:abstractNum>
  <w:num w:numId="1" w16cid:durableId="1375882614">
    <w:abstractNumId w:val="8"/>
  </w:num>
  <w:num w:numId="2" w16cid:durableId="1641839066">
    <w:abstractNumId w:val="0"/>
  </w:num>
  <w:num w:numId="3" w16cid:durableId="2116712280">
    <w:abstractNumId w:val="20"/>
  </w:num>
  <w:num w:numId="4" w16cid:durableId="1121724683">
    <w:abstractNumId w:val="16"/>
  </w:num>
  <w:num w:numId="5" w16cid:durableId="1264536949">
    <w:abstractNumId w:val="4"/>
  </w:num>
  <w:num w:numId="6" w16cid:durableId="1368946712">
    <w:abstractNumId w:val="12"/>
  </w:num>
  <w:num w:numId="7" w16cid:durableId="1970473988">
    <w:abstractNumId w:val="7"/>
  </w:num>
  <w:num w:numId="8" w16cid:durableId="611788666">
    <w:abstractNumId w:val="10"/>
  </w:num>
  <w:num w:numId="9" w16cid:durableId="1009021179">
    <w:abstractNumId w:val="1"/>
    <w:lvlOverride w:ilvl="0">
      <w:lvl w:ilvl="0">
        <w:start w:val="1"/>
        <w:numFmt w:val="bullet"/>
        <w:lvlText w:val=""/>
        <w:legacy w:legacy="1" w:legacySpace="0" w:legacyIndent="283"/>
        <w:lvlJc w:val="left"/>
        <w:pPr>
          <w:ind w:left="1830" w:hanging="283"/>
        </w:pPr>
        <w:rPr>
          <w:rFonts w:ascii="Wingdings" w:hAnsi="Wingdings" w:hint="default"/>
          <w:b w:val="0"/>
          <w:i w:val="0"/>
          <w:sz w:val="25"/>
          <w:u w:val="none"/>
        </w:rPr>
      </w:lvl>
    </w:lvlOverride>
  </w:num>
  <w:num w:numId="10" w16cid:durableId="384915219">
    <w:abstractNumId w:val="6"/>
  </w:num>
  <w:num w:numId="11" w16cid:durableId="846867623">
    <w:abstractNumId w:val="13"/>
  </w:num>
  <w:num w:numId="12" w16cid:durableId="903443537">
    <w:abstractNumId w:val="21"/>
  </w:num>
  <w:num w:numId="13" w16cid:durableId="560362128">
    <w:abstractNumId w:val="14"/>
  </w:num>
  <w:num w:numId="14" w16cid:durableId="1468281225">
    <w:abstractNumId w:val="18"/>
  </w:num>
  <w:num w:numId="15" w16cid:durableId="120153866">
    <w:abstractNumId w:val="5"/>
  </w:num>
  <w:num w:numId="16" w16cid:durableId="1158376224">
    <w:abstractNumId w:val="9"/>
  </w:num>
  <w:num w:numId="17" w16cid:durableId="125438878">
    <w:abstractNumId w:val="2"/>
  </w:num>
  <w:num w:numId="18" w16cid:durableId="1540707696">
    <w:abstractNumId w:val="19"/>
  </w:num>
  <w:num w:numId="19" w16cid:durableId="44724735">
    <w:abstractNumId w:val="15"/>
  </w:num>
  <w:num w:numId="20" w16cid:durableId="535702395">
    <w:abstractNumId w:val="11"/>
  </w:num>
  <w:num w:numId="21" w16cid:durableId="1443374944">
    <w:abstractNumId w:val="17"/>
  </w:num>
  <w:num w:numId="22" w16cid:durableId="1080830147">
    <w:abstractNumId w:val="22"/>
  </w:num>
  <w:num w:numId="23" w16cid:durableId="40830778">
    <w:abstractNumId w:val="23"/>
  </w:num>
  <w:num w:numId="24" w16cid:durableId="2027172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A84F05"/>
    <w:rsid w:val="005C32DD"/>
    <w:rsid w:val="008C45FB"/>
    <w:rsid w:val="00A84F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BFCA79-FAF3-4F68-A1E1-921996A3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oter" Target="footer21.xml"/><Relationship Id="rId55"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footer" Target="footer19.xml"/><Relationship Id="rId53" Type="http://schemas.openxmlformats.org/officeDocument/2006/relationships/footer" Target="footer23.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12864</Words>
  <Characters>77704</Characters>
  <Application>Microsoft Office Word</Application>
  <DocSecurity>4</DocSecurity>
  <Lines>1992</Lines>
  <Paragraphs>591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 </vt:lpstr>
      <vt:lpstr>Innehållsförteckning</vt:lpstr>
      <vt:lpstr>Utskottets förslag till riksdagsbeslut </vt:lpstr>
      <vt:lpstr>Redogörelse för ärendet </vt:lpstr>
      <vt:lpstr>    Ärendet och dess beredning</vt:lpstr>
      <vt:lpstr>    Propositionens huvudsakliga innehåll </vt:lpstr>
      <vt:lpstr>Utskottets överväganden </vt:lpstr>
      <vt:lpstr>    Sekretessfrågor vid bekämpning av ekonomisk brottslighet </vt:lpstr>
      <vt:lpstr>    Ökad öppenhet i Säkerhetspolisens arkiv </vt:lpstr>
      <vt:lpstr>    Blandade sekretessfrågor i propositionen </vt:lpstr>
      <vt:lpstr>    Lagförslagen  </vt:lpstr>
      <vt:lpstr>Förteckning över behandlade förslag</vt:lpstr>
      <vt:lpstr>    Propositionen</vt:lpstr>
      <vt:lpstr>    Följdmotion </vt:lpstr>
      <vt:lpstr>Regeringens lagförslag </vt:lpstr>
      <vt:lpstr>    1. Förslag till lag om ändring i sekretesslagen (1980:100)</vt:lpstr>
      <vt:lpstr>    2. Förslag till lag om ändring i konkurslagen (1987:672)</vt:lpstr>
      <vt:lpstr>    3. Förslag till lag om ändring i lagen (1992:318) om överlämnande av förvaltnin</vt:lpstr>
      <vt:lpstr>    4. Förslag till lag om ändring i lagen (2002:576) om ändring i sekretesslagen (</vt:lpstr>
      <vt:lpstr>Utskottets lagförslag</vt:lpstr>
    </vt:vector>
  </TitlesOfParts>
  <Company>Riksdagen</Company>
  <LinksUpToDate>false</LinksUpToDate>
  <CharactersWithSpaces>89977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2002-11-28T14:11:00Z</cp:lastPrinted>
  <dcterms:created xsi:type="dcterms:W3CDTF">2025-12-16T01:16:00Z</dcterms:created>
  <dcterms:modified xsi:type="dcterms:W3CDTF">2025-12-16T01:16:00Z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