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C8488E3EA5446C8FE47A88F231085F"/>
        </w:placeholder>
        <w:text/>
      </w:sdtPr>
      <w:sdtEndPr/>
      <w:sdtContent>
        <w:p w:rsidRPr="009B062B" w:rsidR="00AF30DD" w:rsidP="00DA28CE" w:rsidRDefault="00AF30DD" w14:paraId="3E5C2D2D" w14:textId="77777777">
          <w:pPr>
            <w:pStyle w:val="Rubrik1"/>
            <w:spacing w:after="300"/>
          </w:pPr>
          <w:r w:rsidRPr="009B062B">
            <w:t>Förslag till riksdagsbeslut</w:t>
          </w:r>
        </w:p>
      </w:sdtContent>
    </w:sdt>
    <w:sdt>
      <w:sdtPr>
        <w:alias w:val="Yrkande 1"/>
        <w:tag w:val="889413ac-a4b9-419f-ab29-ba9b36851507"/>
        <w:id w:val="305748633"/>
        <w:lock w:val="sdtLocked"/>
      </w:sdtPr>
      <w:sdtEndPr/>
      <w:sdtContent>
        <w:p w:rsidR="008558B6" w:rsidRDefault="004E0CC6" w14:paraId="3E5C2D2E" w14:textId="77777777">
          <w:pPr>
            <w:pStyle w:val="Frslagstext"/>
            <w:numPr>
              <w:ilvl w:val="0"/>
              <w:numId w:val="0"/>
            </w:numPr>
          </w:pPr>
          <w:r>
            <w:t>Riksdagen ställer sig bakom det som anförs i motionen om att inrätta civiläktenskap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72F3A7EF534F7DB290090AA66DC432"/>
        </w:placeholder>
        <w:text/>
      </w:sdtPr>
      <w:sdtEndPr/>
      <w:sdtContent>
        <w:p w:rsidRPr="009B062B" w:rsidR="006D79C9" w:rsidP="00333E95" w:rsidRDefault="006D79C9" w14:paraId="3E5C2D2F" w14:textId="77777777">
          <w:pPr>
            <w:pStyle w:val="Rubrik1"/>
          </w:pPr>
          <w:r>
            <w:t>Motivering</w:t>
          </w:r>
        </w:p>
      </w:sdtContent>
    </w:sdt>
    <w:p w:rsidR="00662EBD" w:rsidP="00993E6C" w:rsidRDefault="00662EBD" w14:paraId="3E5C2D30" w14:textId="77777777">
      <w:pPr>
        <w:pStyle w:val="Normalutanindragellerluft"/>
      </w:pPr>
      <w:r>
        <w:t xml:space="preserve">I Sverige har </w:t>
      </w:r>
      <w:r w:rsidR="00CD7ACB">
        <w:t>K</w:t>
      </w:r>
      <w:r>
        <w:t>ammarkollegiet uppdraget att förordna präster och andra vigselförrättare vigselrätt och besluta om ett trossamfund ska godkänns för att förrätta vigslar. Det gäller för samtliga religioner. Vigselrätten innebär rätten till myndighetsutövning</w:t>
      </w:r>
      <w:r w:rsidR="00CD7ACB">
        <w:t>,</w:t>
      </w:r>
      <w:r>
        <w:t xml:space="preserve"> dvs juridiskt bindande äktenskap.</w:t>
      </w:r>
    </w:p>
    <w:p w:rsidRPr="00993E6C" w:rsidR="00993E6C" w:rsidP="00993E6C" w:rsidRDefault="00662EBD" w14:paraId="009A8C5A" w14:textId="58725D8D">
      <w:pPr>
        <w:rPr>
          <w:spacing w:val="-2"/>
        </w:rPr>
      </w:pPr>
      <w:r w:rsidRPr="00993E6C">
        <w:rPr>
          <w:spacing w:val="-2"/>
        </w:rPr>
        <w:t>I fråga om borgerliga vigselförrättare är det länsstyrelserna som förordnar detta. Åter</w:t>
      </w:r>
      <w:r w:rsidRPr="00993E6C" w:rsidR="00993E6C">
        <w:rPr>
          <w:spacing w:val="-2"/>
        </w:rPr>
        <w:softHyphen/>
      </w:r>
      <w:r w:rsidRPr="00993E6C">
        <w:rPr>
          <w:spacing w:val="-2"/>
        </w:rPr>
        <w:t>kommande har det förekommit rapporter om samfund med vigselrätt som diskriminerar samkönade par. Det är tydligt att detta är ett område där kollisionen mellan icke</w:t>
      </w:r>
      <w:r w:rsidRPr="00993E6C" w:rsidR="00CD7ACB">
        <w:rPr>
          <w:spacing w:val="-2"/>
        </w:rPr>
        <w:t>-</w:t>
      </w:r>
      <w:r w:rsidRPr="00993E6C">
        <w:rPr>
          <w:spacing w:val="-2"/>
        </w:rPr>
        <w:t>diskrimi</w:t>
      </w:r>
      <w:r w:rsidR="00993E6C">
        <w:rPr>
          <w:spacing w:val="-2"/>
        </w:rPr>
        <w:softHyphen/>
      </w:r>
      <w:r w:rsidRPr="00993E6C">
        <w:rPr>
          <w:spacing w:val="-2"/>
        </w:rPr>
        <w:t xml:space="preserve">nering och religionsfriheten är uppenbar. </w:t>
      </w:r>
    </w:p>
    <w:p w:rsidR="00662EBD" w:rsidP="00993E6C" w:rsidRDefault="00662EBD" w14:paraId="3E5C2D33" w14:textId="4407038E">
      <w:r>
        <w:t>2019 markerar att det är tio år sedan samkönade äktenskap blev lagliga Sverige. I svensk lagstiftning är det dock fortfarande upp till varje trossamfund att besluta om de godkänner samkönade vigslar</w:t>
      </w:r>
      <w:r w:rsidR="00CD7ACB">
        <w:t>.</w:t>
      </w:r>
    </w:p>
    <w:p w:rsidR="00662EBD" w:rsidP="00993E6C" w:rsidRDefault="00662EBD" w14:paraId="3E5C2D34" w14:textId="5A8C1175">
      <w:r>
        <w:t xml:space="preserve">Tidigare i går gjorde SVT en undersökning om vilka samfund som viger samkönade par. Av de 37 samfunden som har vigselrätt svarade endast fem samfund att de viger samkönade par däribland Sverige största frikyrka, Svenska kyrkan. Vissa samfund valde att inte svara alls och vissa samfund angav att det var upp till den enskilda församlingen att bestämma. </w:t>
      </w:r>
    </w:p>
    <w:p w:rsidR="00993E6C" w:rsidP="000157AD" w:rsidRDefault="00662EBD" w14:paraId="45512928" w14:textId="77777777">
      <w:r>
        <w:t>I flera andra länder har inte religiösa samfund den juridiska vigselrätten utan den återfinns endast hos representanter för staten</w:t>
      </w:r>
      <w:r w:rsidR="00CD7ACB">
        <w:t>,</w:t>
      </w:r>
      <w:r>
        <w:t xml:space="preserve"> t.ex. borgmästare. I dessa fall skiljs alltså den juridiska delen av ett äktenskap från den religiösa. Det är sedan upp till varje par </w:t>
      </w:r>
    </w:p>
    <w:p w:rsidR="00993E6C" w:rsidRDefault="00993E6C" w14:paraId="2C52339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93E6C" w:rsidR="00993E6C" w:rsidP="00993E6C" w:rsidRDefault="00662EBD" w14:paraId="1F1106F7" w14:textId="55A4BF78">
      <w:pPr>
        <w:pStyle w:val="Normalutanindragellerluft"/>
      </w:pPr>
      <w:bookmarkStart w:name="_GoBack" w:id="1"/>
      <w:bookmarkEnd w:id="1"/>
      <w:r w:rsidRPr="00993E6C">
        <w:lastRenderedPageBreak/>
        <w:t>som ingått äktenskap utöver den juridiska delen också vill ha en religiös välsignelse. Detta är ett system som också bör införas i Sverige.</w:t>
      </w:r>
    </w:p>
    <w:sdt>
      <w:sdtPr>
        <w:rPr>
          <w:i/>
          <w:noProof/>
        </w:rPr>
        <w:alias w:val="CC_Underskrifter"/>
        <w:tag w:val="CC_Underskrifter"/>
        <w:id w:val="583496634"/>
        <w:lock w:val="sdtContentLocked"/>
        <w:placeholder>
          <w:docPart w:val="AA403937DBF442BD9ECE85706A98D766"/>
        </w:placeholder>
      </w:sdtPr>
      <w:sdtEndPr>
        <w:rPr>
          <w:i w:val="0"/>
          <w:noProof w:val="0"/>
        </w:rPr>
      </w:sdtEndPr>
      <w:sdtContent>
        <w:p w:rsidR="000157AD" w:rsidP="000157AD" w:rsidRDefault="000157AD" w14:paraId="3E5C2D37" w14:textId="15A9683F"/>
        <w:p w:rsidRPr="008E0FE2" w:rsidR="004801AC" w:rsidP="000157AD" w:rsidRDefault="00FA7CCB" w14:paraId="3E5C2D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Bengt Eliasson (L)</w:t>
            </w:r>
          </w:p>
        </w:tc>
      </w:tr>
    </w:tbl>
    <w:p w:rsidR="00792CB3" w:rsidRDefault="00792CB3" w14:paraId="3E5C2D3C" w14:textId="77777777"/>
    <w:sectPr w:rsidR="00792C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2D3E" w14:textId="77777777" w:rsidR="009D6C74" w:rsidRDefault="009D6C74" w:rsidP="000C1CAD">
      <w:pPr>
        <w:spacing w:line="240" w:lineRule="auto"/>
      </w:pPr>
      <w:r>
        <w:separator/>
      </w:r>
    </w:p>
  </w:endnote>
  <w:endnote w:type="continuationSeparator" w:id="0">
    <w:p w14:paraId="3E5C2D3F" w14:textId="77777777" w:rsidR="009D6C74" w:rsidRDefault="009D6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2D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2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E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2D4D" w14:textId="77777777" w:rsidR="00262EA3" w:rsidRPr="000157AD" w:rsidRDefault="00262EA3" w:rsidP="00015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2D3C" w14:textId="77777777" w:rsidR="009D6C74" w:rsidRDefault="009D6C74" w:rsidP="000C1CAD">
      <w:pPr>
        <w:spacing w:line="240" w:lineRule="auto"/>
      </w:pPr>
      <w:r>
        <w:separator/>
      </w:r>
    </w:p>
  </w:footnote>
  <w:footnote w:type="continuationSeparator" w:id="0">
    <w:p w14:paraId="3E5C2D3D" w14:textId="77777777" w:rsidR="009D6C74" w:rsidRDefault="009D6C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C2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C2D4F" wp14:anchorId="3E5C2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CCB" w14:paraId="3E5C2D52" w14:textId="77777777">
                          <w:pPr>
                            <w:jc w:val="right"/>
                          </w:pPr>
                          <w:sdt>
                            <w:sdtPr>
                              <w:alias w:val="CC_Noformat_Partikod"/>
                              <w:tag w:val="CC_Noformat_Partikod"/>
                              <w:id w:val="-53464382"/>
                              <w:placeholder>
                                <w:docPart w:val="563B5162AE0244FDB4F02AA4A55E4BFE"/>
                              </w:placeholder>
                              <w:text/>
                            </w:sdtPr>
                            <w:sdtEndPr/>
                            <w:sdtContent>
                              <w:r w:rsidR="00662EBD">
                                <w:t>L</w:t>
                              </w:r>
                            </w:sdtContent>
                          </w:sdt>
                          <w:sdt>
                            <w:sdtPr>
                              <w:alias w:val="CC_Noformat_Partinummer"/>
                              <w:tag w:val="CC_Noformat_Partinummer"/>
                              <w:id w:val="-1709555926"/>
                              <w:placeholder>
                                <w:docPart w:val="C3EE3C7694404D10B6DAA0027E190C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C2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CCB" w14:paraId="3E5C2D52" w14:textId="77777777">
                    <w:pPr>
                      <w:jc w:val="right"/>
                    </w:pPr>
                    <w:sdt>
                      <w:sdtPr>
                        <w:alias w:val="CC_Noformat_Partikod"/>
                        <w:tag w:val="CC_Noformat_Partikod"/>
                        <w:id w:val="-53464382"/>
                        <w:placeholder>
                          <w:docPart w:val="563B5162AE0244FDB4F02AA4A55E4BFE"/>
                        </w:placeholder>
                        <w:text/>
                      </w:sdtPr>
                      <w:sdtEndPr/>
                      <w:sdtContent>
                        <w:r w:rsidR="00662EBD">
                          <w:t>L</w:t>
                        </w:r>
                      </w:sdtContent>
                    </w:sdt>
                    <w:sdt>
                      <w:sdtPr>
                        <w:alias w:val="CC_Noformat_Partinummer"/>
                        <w:tag w:val="CC_Noformat_Partinummer"/>
                        <w:id w:val="-1709555926"/>
                        <w:placeholder>
                          <w:docPart w:val="C3EE3C7694404D10B6DAA0027E190C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5C2D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C2D42" w14:textId="77777777">
    <w:pPr>
      <w:jc w:val="right"/>
    </w:pPr>
  </w:p>
  <w:p w:rsidR="00262EA3" w:rsidP="00776B74" w:rsidRDefault="00262EA3" w14:paraId="3E5C2D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099889" w:id="2"/>
  <w:bookmarkStart w:name="_Hlk19099890" w:id="3"/>
  <w:bookmarkStart w:name="_Hlk20834056" w:id="4"/>
  <w:bookmarkStart w:name="_Hlk20834057" w:id="5"/>
  <w:p w:rsidR="00262EA3" w:rsidP="008563AC" w:rsidRDefault="00FA7CCB" w14:paraId="3E5C2D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C2D51" wp14:anchorId="3E5C2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CCB" w14:paraId="3E5C2D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2EB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7CCB" w14:paraId="3E5C2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CCB" w14:paraId="3E5C2D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:1929</w:t>
        </w:r>
      </w:sdtContent>
    </w:sdt>
  </w:p>
  <w:p w:rsidR="00262EA3" w:rsidP="00E03A3D" w:rsidRDefault="00FA7CCB" w14:paraId="3E5C2D4A" w14:textId="77777777">
    <w:pPr>
      <w:pStyle w:val="Motionr"/>
    </w:pPr>
    <w:sdt>
      <w:sdtPr>
        <w:alias w:val="CC_Noformat_Avtext"/>
        <w:tag w:val="CC_Noformat_Avtext"/>
        <w:id w:val="-2020768203"/>
        <w:lock w:val="sdtContentLocked"/>
        <w15:appearance w15:val="hidden"/>
        <w:text/>
      </w:sdtPr>
      <w:sdtEndPr/>
      <w:sdtContent>
        <w:r>
          <w:t>av Maria Nilsson och Bengt Eliasson (båda L)</w:t>
        </w:r>
      </w:sdtContent>
    </w:sdt>
  </w:p>
  <w:sdt>
    <w:sdtPr>
      <w:alias w:val="CC_Noformat_Rubtext"/>
      <w:tag w:val="CC_Noformat_Rubtext"/>
      <w:id w:val="-218060500"/>
      <w:lock w:val="sdtLocked"/>
      <w:text/>
    </w:sdtPr>
    <w:sdtEndPr/>
    <w:sdtContent>
      <w:p w:rsidR="00262EA3" w:rsidP="00283E0F" w:rsidRDefault="00662EBD" w14:paraId="3E5C2D4B" w14:textId="77777777">
        <w:pPr>
          <w:pStyle w:val="FSHRub2"/>
        </w:pPr>
        <w:r>
          <w:t>Inrätta civiläktenskap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E5C2D4C"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62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AD"/>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5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71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C8"/>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1C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CC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E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B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B3"/>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8B6"/>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A0"/>
    <w:rsid w:val="00990DD8"/>
    <w:rsid w:val="00991FA1"/>
    <w:rsid w:val="00992414"/>
    <w:rsid w:val="00992FAB"/>
    <w:rsid w:val="00993E6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7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C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C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5C2D2C"/>
  <w15:chartTrackingRefBased/>
  <w15:docId w15:val="{2462E844-1837-49A3-90FC-43CA1663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8488E3EA5446C8FE47A88F231085F"/>
        <w:category>
          <w:name w:val="Allmänt"/>
          <w:gallery w:val="placeholder"/>
        </w:category>
        <w:types>
          <w:type w:val="bbPlcHdr"/>
        </w:types>
        <w:behaviors>
          <w:behavior w:val="content"/>
        </w:behaviors>
        <w:guid w:val="{0BB3C1C4-020C-4B8F-BB63-354876256A1C}"/>
      </w:docPartPr>
      <w:docPartBody>
        <w:p w:rsidR="006F5711" w:rsidRDefault="002E0663">
          <w:pPr>
            <w:pStyle w:val="4AC8488E3EA5446C8FE47A88F231085F"/>
          </w:pPr>
          <w:r w:rsidRPr="005A0A93">
            <w:rPr>
              <w:rStyle w:val="Platshllartext"/>
            </w:rPr>
            <w:t>Förslag till riksdagsbeslut</w:t>
          </w:r>
        </w:p>
      </w:docPartBody>
    </w:docPart>
    <w:docPart>
      <w:docPartPr>
        <w:name w:val="A872F3A7EF534F7DB290090AA66DC432"/>
        <w:category>
          <w:name w:val="Allmänt"/>
          <w:gallery w:val="placeholder"/>
        </w:category>
        <w:types>
          <w:type w:val="bbPlcHdr"/>
        </w:types>
        <w:behaviors>
          <w:behavior w:val="content"/>
        </w:behaviors>
        <w:guid w:val="{576805C1-4351-4EE9-A180-FDA06096DCFB}"/>
      </w:docPartPr>
      <w:docPartBody>
        <w:p w:rsidR="006F5711" w:rsidRDefault="002E0663">
          <w:pPr>
            <w:pStyle w:val="A872F3A7EF534F7DB290090AA66DC432"/>
          </w:pPr>
          <w:r w:rsidRPr="005A0A93">
            <w:rPr>
              <w:rStyle w:val="Platshllartext"/>
            </w:rPr>
            <w:t>Motivering</w:t>
          </w:r>
        </w:p>
      </w:docPartBody>
    </w:docPart>
    <w:docPart>
      <w:docPartPr>
        <w:name w:val="563B5162AE0244FDB4F02AA4A55E4BFE"/>
        <w:category>
          <w:name w:val="Allmänt"/>
          <w:gallery w:val="placeholder"/>
        </w:category>
        <w:types>
          <w:type w:val="bbPlcHdr"/>
        </w:types>
        <w:behaviors>
          <w:behavior w:val="content"/>
        </w:behaviors>
        <w:guid w:val="{46D12C13-0410-4CFA-82AD-6A49AA862B31}"/>
      </w:docPartPr>
      <w:docPartBody>
        <w:p w:rsidR="006F5711" w:rsidRDefault="002E0663">
          <w:pPr>
            <w:pStyle w:val="563B5162AE0244FDB4F02AA4A55E4BFE"/>
          </w:pPr>
          <w:r>
            <w:rPr>
              <w:rStyle w:val="Platshllartext"/>
            </w:rPr>
            <w:t xml:space="preserve"> </w:t>
          </w:r>
        </w:p>
      </w:docPartBody>
    </w:docPart>
    <w:docPart>
      <w:docPartPr>
        <w:name w:val="C3EE3C7694404D10B6DAA0027E190CD8"/>
        <w:category>
          <w:name w:val="Allmänt"/>
          <w:gallery w:val="placeholder"/>
        </w:category>
        <w:types>
          <w:type w:val="bbPlcHdr"/>
        </w:types>
        <w:behaviors>
          <w:behavior w:val="content"/>
        </w:behaviors>
        <w:guid w:val="{81908D21-67A8-4B23-99A4-76BBC195AFCA}"/>
      </w:docPartPr>
      <w:docPartBody>
        <w:p w:rsidR="006F5711" w:rsidRDefault="002E0663">
          <w:pPr>
            <w:pStyle w:val="C3EE3C7694404D10B6DAA0027E190CD8"/>
          </w:pPr>
          <w:r>
            <w:t xml:space="preserve"> </w:t>
          </w:r>
        </w:p>
      </w:docPartBody>
    </w:docPart>
    <w:docPart>
      <w:docPartPr>
        <w:name w:val="AA403937DBF442BD9ECE85706A98D766"/>
        <w:category>
          <w:name w:val="Allmänt"/>
          <w:gallery w:val="placeholder"/>
        </w:category>
        <w:types>
          <w:type w:val="bbPlcHdr"/>
        </w:types>
        <w:behaviors>
          <w:behavior w:val="content"/>
        </w:behaviors>
        <w:guid w:val="{4DBF4C9E-1FF6-41C3-8B1A-36823482C8B0}"/>
      </w:docPartPr>
      <w:docPartBody>
        <w:p w:rsidR="00EC6C4C" w:rsidRDefault="00EC6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63"/>
    <w:rsid w:val="002E0663"/>
    <w:rsid w:val="006F5711"/>
    <w:rsid w:val="00B7080A"/>
    <w:rsid w:val="00EC6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C8488E3EA5446C8FE47A88F231085F">
    <w:name w:val="4AC8488E3EA5446C8FE47A88F231085F"/>
  </w:style>
  <w:style w:type="paragraph" w:customStyle="1" w:styleId="414D1CD021224F16AAA79E1162E8BF8D">
    <w:name w:val="414D1CD021224F16AAA79E1162E8BF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E9CC69E4E5425293E3BA4A9CF182D6">
    <w:name w:val="7EE9CC69E4E5425293E3BA4A9CF182D6"/>
  </w:style>
  <w:style w:type="paragraph" w:customStyle="1" w:styleId="A872F3A7EF534F7DB290090AA66DC432">
    <w:name w:val="A872F3A7EF534F7DB290090AA66DC432"/>
  </w:style>
  <w:style w:type="paragraph" w:customStyle="1" w:styleId="B9E6DBB84BBC45B7BE9C40E5A79AB322">
    <w:name w:val="B9E6DBB84BBC45B7BE9C40E5A79AB322"/>
  </w:style>
  <w:style w:type="paragraph" w:customStyle="1" w:styleId="201D114A62A84609963069EAA10017F6">
    <w:name w:val="201D114A62A84609963069EAA10017F6"/>
  </w:style>
  <w:style w:type="paragraph" w:customStyle="1" w:styleId="563B5162AE0244FDB4F02AA4A55E4BFE">
    <w:name w:val="563B5162AE0244FDB4F02AA4A55E4BFE"/>
  </w:style>
  <w:style w:type="paragraph" w:customStyle="1" w:styleId="C3EE3C7694404D10B6DAA0027E190CD8">
    <w:name w:val="C3EE3C7694404D10B6DAA0027E19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DD1CD-CAF2-4424-87D9-9952C1CBC7F4}"/>
</file>

<file path=customXml/itemProps2.xml><?xml version="1.0" encoding="utf-8"?>
<ds:datastoreItem xmlns:ds="http://schemas.openxmlformats.org/officeDocument/2006/customXml" ds:itemID="{3FC99387-762E-46C8-982D-03A68BB075F5}"/>
</file>

<file path=customXml/itemProps3.xml><?xml version="1.0" encoding="utf-8"?>
<ds:datastoreItem xmlns:ds="http://schemas.openxmlformats.org/officeDocument/2006/customXml" ds:itemID="{0B05D47A-0A01-42C3-A5BE-8BB0501082BE}"/>
</file>

<file path=docProps/app.xml><?xml version="1.0" encoding="utf-8"?>
<Properties xmlns="http://schemas.openxmlformats.org/officeDocument/2006/extended-properties" xmlns:vt="http://schemas.openxmlformats.org/officeDocument/2006/docPropsVTypes">
  <Template>Normal</Template>
  <TotalTime>15</TotalTime>
  <Pages>2</Pages>
  <Words>260</Words>
  <Characters>1511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civiläktenskap</vt:lpstr>
      <vt:lpstr>
      </vt:lpstr>
    </vt:vector>
  </TitlesOfParts>
  <Company>Sveriges riksdag</Company>
  <LinksUpToDate>false</LinksUpToDate>
  <CharactersWithSpaces>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