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127" w:rsidRPr="00FC3FBE" w:rsidRDefault="00455127">
      <w:pPr>
        <w:pStyle w:val="Hemstlrubrik"/>
      </w:pPr>
      <w:r w:rsidRPr="00FC3FBE">
        <w:t>Förslag till riksdagsbeslut</w:t>
      </w:r>
    </w:p>
    <w:p w:rsidR="00455127" w:rsidRPr="00FC3FBE" w:rsidRDefault="00455127">
      <w:pPr>
        <w:pStyle w:val="Hemstlatt"/>
        <w:ind w:left="0"/>
      </w:pPr>
      <w:r w:rsidRPr="00FC3FBE">
        <w:t>Riksdagen tillkännager för regeringen som sin mening vad som anförs i motionen om regler för beräkning av arbetstid och inkomst för de anställda som har förtroendeuppdrag.</w:t>
      </w:r>
    </w:p>
    <w:p w:rsidR="00455127" w:rsidRPr="00FC3FBE" w:rsidRDefault="00455127">
      <w:pPr>
        <w:pStyle w:val="Rubrik1"/>
      </w:pPr>
      <w:r w:rsidRPr="00FC3FBE">
        <w:t>Motivering</w:t>
      </w:r>
    </w:p>
    <w:p w:rsidR="00455127" w:rsidRPr="00FC3FBE" w:rsidRDefault="00455127">
      <w:r w:rsidRPr="00FC3FBE">
        <w:t>Att arbeta oregelbundet med ett fackligt eller politiskt uppdrag har försvårats då all inkomst av tjänst likväl som ersättning för förlorad arbetsförtjänst inte ligger till grund för beräkningar av ersättningar för a-kassa.</w:t>
      </w:r>
    </w:p>
    <w:p w:rsidR="00455127" w:rsidRPr="00FC3FBE" w:rsidRDefault="00455127">
      <w:pPr>
        <w:pStyle w:val="Normaltindrag"/>
      </w:pPr>
      <w:r w:rsidRPr="00FC3FBE">
        <w:t>De förändringar den moderatledda regeringen gjort med regelverket kring a-kassan, från och med den första januari 2007, har medfört att det har blivit svårare att räkna in fackliga och politiska uppdrag i det arbetsvillkor, som ligger till grund för beräkningen av a-kassan. Hur mycket tid uppdraget måste omfatta för att få räknas med är oklart.</w:t>
      </w:r>
    </w:p>
    <w:p w:rsidR="00455127" w:rsidRPr="00FC3FBE" w:rsidRDefault="00455127">
      <w:pPr>
        <w:pStyle w:val="Normaltindrag"/>
      </w:pPr>
      <w:r w:rsidRPr="00FC3FBE">
        <w:t>Den som i dag har en anställning som kombineras med fackliga eller pol</w:t>
      </w:r>
      <w:r w:rsidRPr="00FC3FBE">
        <w:t>i</w:t>
      </w:r>
      <w:r w:rsidRPr="00FC3FBE">
        <w:t>tiska uppdrag får i flera fall inte tillgodoräkna det vid arbetslöshet. Det är tydligast då tjänsteledighet ersätts per dag med förlorad arbetsförtjänst. År</w:t>
      </w:r>
      <w:r w:rsidRPr="00FC3FBE">
        <w:t>s</w:t>
      </w:r>
      <w:r w:rsidRPr="00FC3FBE">
        <w:t>arvoderade förtroendeuppdrag är däremot a-kassegrundande. Det gör att s</w:t>
      </w:r>
      <w:r w:rsidRPr="00FC3FBE">
        <w:t>y</w:t>
      </w:r>
      <w:r w:rsidRPr="00FC3FBE">
        <w:t>stemet inte ger trygghet till alla och upplevs som orättvist.</w:t>
      </w:r>
    </w:p>
    <w:p w:rsidR="00455127" w:rsidRPr="00FC3FBE" w:rsidRDefault="00455127">
      <w:pPr>
        <w:pStyle w:val="Normaltindrag"/>
      </w:pPr>
      <w:r w:rsidRPr="00FC3FBE">
        <w:t>För att få räkna med tiden som lagts på förtroendeuppdrag som a-kassegrundande ska uppdraget vara på heltid, en betydande del av heltid eller ett årsarvoderat deltidsuppdrag. Gränsdragningen är minst sagt luddig. Effe</w:t>
      </w:r>
      <w:r w:rsidRPr="00FC3FBE">
        <w:t>k</w:t>
      </w:r>
      <w:r w:rsidRPr="00FC3FBE">
        <w:t>ten kan alltså bli att om man avstår från lönearbete för ett fackligt eller pol</w:t>
      </w:r>
      <w:r w:rsidRPr="00FC3FBE">
        <w:t>i</w:t>
      </w:r>
      <w:r w:rsidRPr="00FC3FBE">
        <w:t>tiskt uppdrag så får man lägre ersättning om man blir arbetslös. Tidigare fick den som varit frånvarande med giltiga skäl räkna med den tid man varit a</w:t>
      </w:r>
      <w:r w:rsidRPr="00FC3FBE">
        <w:t>n</w:t>
      </w:r>
      <w:r w:rsidRPr="00FC3FBE">
        <w:t>ställd för att arbeta även om man inte varit på arbetsplatsen alla timmar. N</w:t>
      </w:r>
      <w:r w:rsidRPr="00FC3FBE">
        <w:t>u</w:t>
      </w:r>
      <w:r w:rsidRPr="00FC3FBE">
        <w:t>mera är det den faktiskt arbetade tiden som räknas.</w:t>
      </w:r>
    </w:p>
    <w:p w:rsidR="00455127" w:rsidRPr="00FC3FBE" w:rsidRDefault="00455127">
      <w:pPr>
        <w:pStyle w:val="Normaltindrag"/>
      </w:pPr>
      <w:r w:rsidRPr="00FC3FBE">
        <w:lastRenderedPageBreak/>
        <w:t>Den tid som en anställd inte är på sin arbetsplats utan har ett förtroend</w:t>
      </w:r>
      <w:r w:rsidRPr="00FC3FBE">
        <w:t>e</w:t>
      </w:r>
      <w:r w:rsidRPr="00FC3FBE">
        <w:t>uppdrag i en facklig sektion, facklig avdelning eller ett politiskt uppdrag kan påverka normalarbetstiden negativt och därmed ge effekter på a-kassan. Dä</w:t>
      </w:r>
      <w:r w:rsidRPr="00FC3FBE">
        <w:t>r</w:t>
      </w:r>
      <w:r w:rsidRPr="00FC3FBE">
        <w:t>för behöver den som i dag har ett förtroendeuppdrag som sträcker sig utanför arbetsplatsen, kontrollera med a-kassan om uppdraget innebär att normala</w:t>
      </w:r>
      <w:r w:rsidRPr="00FC3FBE">
        <w:t>r</w:t>
      </w:r>
      <w:r w:rsidRPr="00FC3FBE">
        <w:t>betstiden inte påverkas.</w:t>
      </w:r>
    </w:p>
    <w:p w:rsidR="00455127" w:rsidRPr="00FC3FBE" w:rsidRDefault="00455127">
      <w:pPr>
        <w:pStyle w:val="Normaltindrag"/>
      </w:pPr>
      <w:r w:rsidRPr="00FC3FBE">
        <w:t>Frågan har tidigare varit uppe för debatt i riksdagen, och regeringen har sagt att den bereder frågan för att</w:t>
      </w:r>
      <w:r w:rsidRPr="00FC3FBE">
        <w:rPr>
          <w:u w:val="words"/>
        </w:rPr>
        <w:t xml:space="preserve"> </w:t>
      </w:r>
      <w:r w:rsidRPr="00FC3FBE">
        <w:t>kunna göra en översyn och sedan återko</w:t>
      </w:r>
      <w:r w:rsidRPr="00FC3FBE">
        <w:t>m</w:t>
      </w:r>
      <w:r w:rsidRPr="00FC3FBE">
        <w:t>ma med tydligare besked. De beskeden lyser dock ännu med sin frånvaro.</w:t>
      </w:r>
    </w:p>
    <w:p w:rsidR="00455127" w:rsidRPr="00FC3FBE" w:rsidRDefault="00455127">
      <w:pPr>
        <w:pStyle w:val="Normaltindrag"/>
      </w:pPr>
      <w:r w:rsidRPr="00FC3FBE">
        <w:t>Det är inte rimligt att</w:t>
      </w:r>
      <w:r w:rsidRPr="00FC3FBE">
        <w:rPr>
          <w:u w:val="words"/>
        </w:rPr>
        <w:t xml:space="preserve"> </w:t>
      </w:r>
      <w:r w:rsidRPr="00FC3FBE">
        <w:t>den som har kortare normalarbetstid hos sin huvu</w:t>
      </w:r>
      <w:r w:rsidRPr="00FC3FBE">
        <w:t>d</w:t>
      </w:r>
      <w:r w:rsidRPr="00FC3FBE">
        <w:t>sakliga arbetsgivare just för att kunna sköta ett mindre förtroendeuppdrag, och får ersättning för detta, inte har hela sin inkomst försäkrad vid arbetslö</w:t>
      </w:r>
      <w:r w:rsidRPr="00FC3FBE">
        <w:t>s</w:t>
      </w:r>
      <w:r w:rsidRPr="00FC3FBE">
        <w:t>het. Det är viktigt att samhället inte lägger hinder i vägen för anställda som är beredda att ta på sig ett fackligt eller politiskt uppdrag. Reglerna för berä</w:t>
      </w:r>
      <w:r w:rsidRPr="00FC3FBE">
        <w:t>k</w:t>
      </w:r>
      <w:r w:rsidRPr="00FC3FBE">
        <w:t>ning av a-kassegrundande arbetstid behöver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FBE">
        <w:trPr>
          <w:cantSplit/>
        </w:trPr>
        <w:tc>
          <w:tcPr>
            <w:tcW w:w="3046" w:type="dxa"/>
          </w:tcPr>
          <w:p w:rsidR="00455127" w:rsidRPr="00FC3FBE" w:rsidRDefault="00455127">
            <w:pPr>
              <w:pStyle w:val="UnderskriftDatum"/>
              <w:spacing w:before="240"/>
            </w:pPr>
            <w:r w:rsidRPr="00FC3FBE">
              <w:t>Stockholm den 30 september 2008</w:t>
            </w:r>
          </w:p>
        </w:tc>
        <w:tc>
          <w:tcPr>
            <w:tcW w:w="3047" w:type="dxa"/>
          </w:tcPr>
          <w:p w:rsidR="00455127" w:rsidRPr="00FC3FBE" w:rsidRDefault="00455127">
            <w:pPr>
              <w:pStyle w:val="Underskrifter"/>
              <w:spacing w:before="240"/>
            </w:pPr>
          </w:p>
        </w:tc>
      </w:tr>
      <w:tr w:rsidR="00000000" w:rsidRPr="00FC3FBE">
        <w:trPr>
          <w:cantSplit/>
        </w:trPr>
        <w:tc>
          <w:tcPr>
            <w:tcW w:w="3046" w:type="dxa"/>
          </w:tcPr>
          <w:p w:rsidR="00455127" w:rsidRPr="00FC3FBE" w:rsidRDefault="00455127">
            <w:pPr>
              <w:pStyle w:val="Underskrifter"/>
            </w:pPr>
            <w:r w:rsidRPr="00FC3FBE">
              <w:t>Christina Axelsson (s)</w:t>
            </w:r>
          </w:p>
        </w:tc>
        <w:tc>
          <w:tcPr>
            <w:tcW w:w="3046" w:type="dxa"/>
          </w:tcPr>
          <w:p w:rsidR="00455127" w:rsidRPr="00FC3FBE" w:rsidRDefault="00455127">
            <w:pPr>
              <w:pStyle w:val="Underskrifter"/>
            </w:pPr>
          </w:p>
        </w:tc>
      </w:tr>
      <w:tr w:rsidR="00000000" w:rsidRPr="00FC3FBE">
        <w:trPr>
          <w:cantSplit/>
        </w:trPr>
        <w:tc>
          <w:tcPr>
            <w:tcW w:w="3046" w:type="dxa"/>
          </w:tcPr>
          <w:p w:rsidR="00455127" w:rsidRPr="00FC3FBE" w:rsidRDefault="00455127">
            <w:pPr>
              <w:pStyle w:val="Underskrifter"/>
            </w:pPr>
            <w:r w:rsidRPr="00FC3FBE">
              <w:t>Yilmaz Kerimo (s)</w:t>
            </w:r>
          </w:p>
        </w:tc>
        <w:tc>
          <w:tcPr>
            <w:tcW w:w="3046" w:type="dxa"/>
          </w:tcPr>
          <w:p w:rsidR="00455127" w:rsidRPr="00FC3FBE" w:rsidRDefault="00455127">
            <w:pPr>
              <w:pStyle w:val="Underskrifter"/>
            </w:pPr>
            <w:r w:rsidRPr="00FC3FBE">
              <w:t>Christina Zedell (s)</w:t>
            </w:r>
          </w:p>
        </w:tc>
      </w:tr>
      <w:tr w:rsidR="00000000" w:rsidRPr="00FC3FBE">
        <w:trPr>
          <w:cantSplit/>
        </w:trPr>
        <w:tc>
          <w:tcPr>
            <w:tcW w:w="3046" w:type="dxa"/>
          </w:tcPr>
          <w:p w:rsidR="00455127" w:rsidRPr="00FC3FBE" w:rsidRDefault="00455127">
            <w:pPr>
              <w:pStyle w:val="Underskrifter"/>
            </w:pPr>
            <w:r w:rsidRPr="00FC3FBE">
              <w:t>Mikael Damberg (s)</w:t>
            </w:r>
          </w:p>
        </w:tc>
        <w:tc>
          <w:tcPr>
            <w:tcW w:w="3046" w:type="dxa"/>
          </w:tcPr>
          <w:p w:rsidR="00455127" w:rsidRPr="00FC3FBE" w:rsidRDefault="00455127">
            <w:pPr>
              <w:pStyle w:val="Underskrifter"/>
            </w:pPr>
          </w:p>
        </w:tc>
      </w:tr>
    </w:tbl>
    <w:p w:rsidR="00455127" w:rsidRPr="00FC3FBE" w:rsidRDefault="00455127">
      <w:pPr>
        <w:pStyle w:val="Normaltindrag"/>
      </w:pPr>
    </w:p>
    <w:sectPr w:rsidR="00455127" w:rsidRPr="00FC3F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127" w:rsidRPr="00FC3FBE" w:rsidRDefault="00455127">
      <w:r w:rsidRPr="00FC3FBE">
        <w:separator/>
      </w:r>
    </w:p>
  </w:endnote>
  <w:endnote w:type="continuationSeparator" w:id="0">
    <w:p w:rsidR="00455127" w:rsidRPr="00FC3FBE" w:rsidRDefault="00455127">
      <w:r w:rsidRPr="00FC3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slon-Regular">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27" w:rsidRPr="00FC3FBE" w:rsidRDefault="00FC3FBE">
    <w:pPr>
      <w:pStyle w:val="Sidfot"/>
    </w:pPr>
    <w:r w:rsidRPr="00FC3F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9258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27" w:rsidRDefault="004551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127" w:rsidRDefault="004551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27" w:rsidRPr="00FC3FBE" w:rsidRDefault="00FC3FBE">
    <w:pPr>
      <w:pStyle w:val="Sidfot"/>
    </w:pPr>
    <w:r w:rsidRPr="00FC3F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3183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27" w:rsidRDefault="00455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127" w:rsidRDefault="00455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27" w:rsidRPr="00FC3FBE" w:rsidRDefault="00FC3FBE">
    <w:pPr>
      <w:pStyle w:val="Sidfot"/>
    </w:pPr>
    <w:r w:rsidRPr="00FC3F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6760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27" w:rsidRDefault="00455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127" w:rsidRDefault="00455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127" w:rsidRPr="00FC3FBE" w:rsidRDefault="00455127">
      <w:r w:rsidRPr="00FC3FBE">
        <w:separator/>
      </w:r>
    </w:p>
  </w:footnote>
  <w:footnote w:type="continuationSeparator" w:id="0">
    <w:p w:rsidR="00455127" w:rsidRPr="00FC3FBE" w:rsidRDefault="00455127">
      <w:r w:rsidRPr="00FC3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27" w:rsidRPr="00FC3FBE" w:rsidRDefault="00FC3FBE">
    <w:pPr>
      <w:pStyle w:val="Sidhuvud"/>
    </w:pPr>
    <w:r w:rsidRPr="00FC3F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472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27" w:rsidRDefault="004551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127" w:rsidRDefault="004551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27" w:rsidRPr="00FC3FBE" w:rsidRDefault="00FC3FBE">
    <w:pPr>
      <w:pStyle w:val="Sidhuvud"/>
    </w:pPr>
    <w:r w:rsidRPr="00FC3F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025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27" w:rsidRDefault="004551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127" w:rsidRDefault="004551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127" w:rsidRPr="00FC3FBE" w:rsidRDefault="00455127">
    <w:pPr>
      <w:pStyle w:val="FSHNormal"/>
      <w:tabs>
        <w:tab w:val="right" w:pos="5840"/>
      </w:tabs>
    </w:pPr>
    <w:r w:rsidRPr="00FC3FBE">
      <w:br/>
    </w:r>
    <w:r w:rsidRPr="00FC3FBE">
      <w:fldChar w:fldCharType="begin" w:fldLock="1"/>
    </w:r>
    <w:r w:rsidRPr="00FC3FBE">
      <w:instrText xml:space="preserve"> DOCPROPERTY</w:instrText>
    </w:r>
    <w:r w:rsidRPr="00FC3FBE">
      <w:rPr>
        <w:sz w:val="18"/>
      </w:rPr>
      <w:instrText xml:space="preserve"> "YearUser" *\charformat </w:instrText>
    </w:r>
    <w:r w:rsidRPr="00FC3FBE">
      <w:fldChar w:fldCharType="separate"/>
    </w:r>
    <w:r w:rsidRPr="00FC3FBE">
      <w:t>2008/09</w:t>
    </w:r>
    <w:r w:rsidRPr="00FC3FBE">
      <w:fldChar w:fldCharType="end"/>
    </w:r>
    <w:r w:rsidRPr="00FC3FBE">
      <w:t xml:space="preserve"> </w:t>
    </w:r>
    <w:r w:rsidRPr="00FC3FBE">
      <w:tab/>
      <w:t xml:space="preserve">mnr: </w:t>
    </w:r>
    <w:r w:rsidRPr="00FC3FBE">
      <w:fldChar w:fldCharType="begin" w:fldLock="1"/>
    </w:r>
    <w:r w:rsidRPr="00FC3FBE">
      <w:instrText xml:space="preserve"> DOCPROPERTY</w:instrText>
    </w:r>
    <w:r w:rsidRPr="00FC3FBE">
      <w:rPr>
        <w:sz w:val="18"/>
      </w:rPr>
      <w:instrText xml:space="preserve"> "Motionsnummer" *\charformat </w:instrText>
    </w:r>
    <w:r w:rsidRPr="00FC3FBE">
      <w:fldChar w:fldCharType="separate"/>
    </w:r>
    <w:r w:rsidRPr="00FC3FBE">
      <w:t>A341</w:t>
    </w:r>
    <w:r w:rsidRPr="00FC3FBE">
      <w:fldChar w:fldCharType="end"/>
    </w:r>
    <w:r w:rsidRPr="00FC3FBE">
      <w:br/>
    </w:r>
    <w:r w:rsidRPr="00FC3FBE">
      <w:fldChar w:fldCharType="begin" w:fldLock="1"/>
    </w:r>
    <w:r w:rsidRPr="00FC3FBE">
      <w:instrText xml:space="preserve"> DOCPROPERTY</w:instrText>
    </w:r>
    <w:r w:rsidRPr="00FC3FBE">
      <w:rPr>
        <w:sz w:val="18"/>
      </w:rPr>
      <w:instrText xml:space="preserve"> "Samling" *\charformat </w:instrText>
    </w:r>
    <w:r w:rsidRPr="00FC3FBE">
      <w:fldChar w:fldCharType="end"/>
    </w:r>
    <w:r w:rsidRPr="00FC3FBE">
      <w:tab/>
      <w:t xml:space="preserve">pnr: </w:t>
    </w:r>
    <w:r w:rsidRPr="00FC3FBE">
      <w:fldChar w:fldCharType="begin" w:fldLock="1"/>
    </w:r>
    <w:r w:rsidRPr="00FC3FBE">
      <w:instrText xml:space="preserve"> DOCPROPERTY</w:instrText>
    </w:r>
    <w:r w:rsidRPr="00FC3FBE">
      <w:rPr>
        <w:sz w:val="18"/>
      </w:rPr>
      <w:instrText xml:space="preserve"> "Partinummer" *\charformat </w:instrText>
    </w:r>
    <w:r w:rsidRPr="00FC3FBE">
      <w:fldChar w:fldCharType="separate"/>
    </w:r>
    <w:r w:rsidRPr="00FC3FBE">
      <w:t>s27051</w:t>
    </w:r>
    <w:r w:rsidRPr="00FC3FBE">
      <w:fldChar w:fldCharType="end"/>
    </w:r>
  </w:p>
  <w:p w:rsidR="00455127" w:rsidRPr="00FC3FBE" w:rsidRDefault="00455127">
    <w:pPr>
      <w:pStyle w:val="FSHRub1"/>
    </w:pPr>
    <w:r w:rsidRPr="00FC3FBE">
      <w:t>Motion till riksdagen</w:t>
    </w:r>
    <w:r w:rsidRPr="00FC3FBE">
      <w:br/>
    </w:r>
    <w:r w:rsidRPr="00FC3FBE">
      <w:fldChar w:fldCharType="begin" w:fldLock="1"/>
    </w:r>
    <w:r w:rsidRPr="00FC3FBE">
      <w:instrText xml:space="preserve"> DOCPROPERTY "YearUser" *\charformat </w:instrText>
    </w:r>
    <w:r w:rsidRPr="00FC3FBE">
      <w:fldChar w:fldCharType="separate"/>
    </w:r>
    <w:r w:rsidRPr="00FC3FBE">
      <w:t>2008/09</w:t>
    </w:r>
    <w:r w:rsidRPr="00FC3FBE">
      <w:fldChar w:fldCharType="end"/>
    </w:r>
    <w:r w:rsidRPr="00FC3FBE">
      <w:t>:</w:t>
    </w:r>
    <w:r w:rsidRPr="00FC3FBE">
      <w:fldChar w:fldCharType="begin" w:fldLock="1"/>
    </w:r>
    <w:r w:rsidRPr="00FC3FBE">
      <w:instrText xml:space="preserve"> DOCPROPERTY "Motionsnummer" *\charformat </w:instrText>
    </w:r>
    <w:r w:rsidRPr="00FC3FBE">
      <w:fldChar w:fldCharType="separate"/>
    </w:r>
    <w:r w:rsidRPr="00FC3FBE">
      <w:t>A341</w:t>
    </w:r>
    <w:r w:rsidRPr="00FC3FBE">
      <w:fldChar w:fldCharType="end"/>
    </w:r>
  </w:p>
  <w:p w:rsidR="00455127" w:rsidRPr="00FC3FBE" w:rsidRDefault="00455127">
    <w:pPr>
      <w:pStyle w:val="FSHNormalS5"/>
    </w:pPr>
    <w:r w:rsidRPr="00FC3FBE">
      <w:fldChar w:fldCharType="begin" w:fldLock="1"/>
    </w:r>
    <w:r w:rsidRPr="00FC3FBE">
      <w:instrText xml:space="preserve"> DOCPROPERTY "MotionarText" *\charformat </w:instrText>
    </w:r>
    <w:r w:rsidRPr="00FC3FBE">
      <w:fldChar w:fldCharType="separate"/>
    </w:r>
    <w:r w:rsidRPr="00FC3FBE">
      <w:t>av Christina Axelsson m.fl. (s)</w:t>
    </w:r>
    <w:r w:rsidRPr="00FC3FBE">
      <w:fldChar w:fldCharType="end"/>
    </w:r>
    <w:r w:rsidRPr="00FC3FBE">
      <w:br/>
    </w:r>
    <w:r w:rsidRPr="00FC3FBE">
      <w:fldChar w:fldCharType="begin" w:fldLock="1"/>
    </w:r>
    <w:r w:rsidRPr="00FC3FBE">
      <w:instrText xml:space="preserve"> DOCPROPERTY "SvarFrasKort" *\charformat </w:instrText>
    </w:r>
    <w:r w:rsidRPr="00FC3FBE">
      <w:fldChar w:fldCharType="end"/>
    </w:r>
  </w:p>
  <w:p w:rsidR="00455127" w:rsidRPr="00FC3FBE" w:rsidRDefault="00455127">
    <w:pPr>
      <w:pStyle w:val="FSHTitel"/>
    </w:pPr>
    <w:r w:rsidRPr="00FC3FBE">
      <w:fldChar w:fldCharType="begin" w:fldLock="1"/>
    </w:r>
    <w:r w:rsidRPr="00FC3FBE">
      <w:instrText xml:space="preserve"> DOCPROPERTY</w:instrText>
    </w:r>
    <w:r w:rsidRPr="00FC3FBE">
      <w:rPr>
        <w:sz w:val="18"/>
      </w:rPr>
      <w:instrText xml:space="preserve"> "RubrikSvar" *\charformat </w:instrText>
    </w:r>
    <w:r w:rsidRPr="00FC3FBE">
      <w:fldChar w:fldCharType="separate"/>
    </w:r>
    <w:r w:rsidRPr="00FC3FBE">
      <w:t>Regler för beräkning av arbetstid och inkomst</w:t>
    </w:r>
    <w:r w:rsidRPr="00FC3FBE">
      <w:fldChar w:fldCharType="end"/>
    </w:r>
  </w:p>
  <w:p w:rsidR="00455127" w:rsidRPr="00FC3FBE" w:rsidRDefault="00455127">
    <w:pPr>
      <w:pStyle w:val="Normal00"/>
    </w:pPr>
  </w:p>
  <w:p w:rsidR="00455127" w:rsidRPr="00FC3FBE" w:rsidRDefault="00455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3644513">
    <w:abstractNumId w:val="8"/>
  </w:num>
  <w:num w:numId="2" w16cid:durableId="74479317">
    <w:abstractNumId w:val="9"/>
  </w:num>
  <w:num w:numId="3" w16cid:durableId="190534332">
    <w:abstractNumId w:val="8"/>
  </w:num>
  <w:num w:numId="4" w16cid:durableId="836001433">
    <w:abstractNumId w:val="9"/>
  </w:num>
  <w:num w:numId="5" w16cid:durableId="1817333635">
    <w:abstractNumId w:val="13"/>
  </w:num>
  <w:num w:numId="6" w16cid:durableId="510610497">
    <w:abstractNumId w:val="10"/>
  </w:num>
  <w:num w:numId="7" w16cid:durableId="662972232">
    <w:abstractNumId w:val="11"/>
  </w:num>
  <w:num w:numId="8" w16cid:durableId="573468021">
    <w:abstractNumId w:val="12"/>
  </w:num>
  <w:num w:numId="9" w16cid:durableId="1770275176">
    <w:abstractNumId w:val="8"/>
  </w:num>
  <w:num w:numId="10" w16cid:durableId="10617239">
    <w:abstractNumId w:val="3"/>
  </w:num>
  <w:num w:numId="11" w16cid:durableId="574318120">
    <w:abstractNumId w:val="2"/>
  </w:num>
  <w:num w:numId="12" w16cid:durableId="1260530620">
    <w:abstractNumId w:val="1"/>
  </w:num>
  <w:num w:numId="13" w16cid:durableId="414396716">
    <w:abstractNumId w:val="0"/>
  </w:num>
  <w:num w:numId="14" w16cid:durableId="344290130">
    <w:abstractNumId w:val="9"/>
  </w:num>
  <w:num w:numId="15" w16cid:durableId="1402095297">
    <w:abstractNumId w:val="7"/>
  </w:num>
  <w:num w:numId="16" w16cid:durableId="403986987">
    <w:abstractNumId w:val="6"/>
  </w:num>
  <w:num w:numId="17" w16cid:durableId="1977099741">
    <w:abstractNumId w:val="5"/>
  </w:num>
  <w:num w:numId="18" w16cid:durableId="1083452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64BFB186-912B-43C6-819C-7D7CD0A57AD0},{70D6C0F8-0D79-459C-8A62-FFC09516A98A},{7B1181B9-0938-47D5-A0C4-C49B64785AB8},{55313DFC-8164-4A02-8F8B-F49A6FBF0230}"/>
  </w:docVars>
  <w:rsids>
    <w:rsidRoot w:val="005D5CC0"/>
    <w:rsid w:val="00455127"/>
    <w:rsid w:val="005D5CC0"/>
    <w:rsid w:val="00FC3F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D301D3-9065-4D0D-94C4-9A4CE4EA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FormatmallACaslon-RegularSvart">
    <w:name w:val="Formatmall ACaslon-Regular Svart"/>
    <w:basedOn w:val="Standardstycketeckensnitt"/>
    <w:rPr>
      <w:rFonts w:ascii="ACaslon-Regular" w:hAnsi="ACaslon-Regular"/>
      <w:color w:val="000000"/>
      <w:sz w:val="20"/>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2467</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s27051</vt:lpstr>
    </vt:vector>
  </TitlesOfParts>
  <Company>Riksdagen</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s27051</dc:title>
  <dc:subject>s27051</dc:subject>
  <dc:creator>Riksdagen</dc:creator>
  <cp:keywords>Riksdagen</cp:keywords>
  <dc:description>TKG-ktrl, MSMQ4mb, PersReg-Distribution mm</dc:description>
  <cp:lastModifiedBy>Lars Brink</cp:lastModifiedBy>
  <cp:revision>2</cp:revision>
  <cp:lastPrinted>2009-01-23T14:34:00Z</cp:lastPrinted>
  <dcterms:created xsi:type="dcterms:W3CDTF">2025-12-17T13:54:00Z</dcterms:created>
  <dcterms:modified xsi:type="dcterms:W3CDTF">2025-12-17T13:54:00Z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Regler för beräkning av arbetstid och inkomst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beräkning av arbetstid och inkomst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Christina Axelsson m.fl. (s)</vt:lpwstr>
  </property>
  <property fmtid="{D5CDD505-2E9C-101B-9397-08002B2CF9AE}" pid="26" name="MotionarLista">
    <vt:lpwstr>Axelsson, Christina (s)\Kerimo, Yilmaz (s)\Zedell, Christina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Yilmaz Kerimo (s), Christina Zedell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20082009000000000115000270510069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20082009000000000115000270510069</vt:lpwstr>
  </property>
  <property fmtid="{D5CDD505-2E9C-101B-9397-08002B2CF9AE}" pid="50" name="nummer">
    <vt:lpwstr>341</vt:lpwstr>
  </property>
  <property fmtid="{D5CDD505-2E9C-101B-9397-08002B2CF9AE}" pid="51" name="utskottsbeteckning">
    <vt:lpwstr>A</vt:lpwstr>
  </property>
  <property fmtid="{D5CDD505-2E9C-101B-9397-08002B2CF9AE}" pid="52" name="GlobalUID">
    <vt:lpwstr>{7D34A6D7-C4B0-4F04-8066-7C23ECB76E41}</vt:lpwstr>
  </property>
  <property fmtid="{D5CDD505-2E9C-101B-9397-08002B2CF9AE}" pid="53" name="Överföringar">
    <vt:i4>0</vt:i4>
  </property>
  <property fmtid="{D5CDD505-2E9C-101B-9397-08002B2CF9AE}" pid="54" name="Checksum">
    <vt:lpwstr>*1009663992188*</vt:lpwstr>
  </property>
  <property fmtid="{D5CDD505-2E9C-101B-9397-08002B2CF9AE}" pid="55" name="skuggnummer">
    <vt:lpwstr>2342</vt:lpwstr>
  </property>
  <property fmtid="{D5CDD505-2E9C-101B-9397-08002B2CF9AE}" pid="56" name="urixVersion">
    <vt:lpwstr>3.2.0.8</vt:lpwstr>
  </property>
  <property fmtid="{D5CDD505-2E9C-101B-9397-08002B2CF9AE}" pid="57" name="urixOrigin">
    <vt:lpwstr>090402 10:18:09.641</vt:lpwstr>
  </property>
  <property fmtid="{D5CDD505-2E9C-101B-9397-08002B2CF9AE}" pid="58" name="urixGuid">
    <vt:lpwstr>{6F6441F8-7DA9-4455-9377-54D2D5954B2E}</vt:lpwstr>
  </property>
</Properties>
</file>