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F5812">
        <w:tc>
          <w:tcPr>
            <w:tcW w:w="2268" w:type="dxa"/>
          </w:tcPr>
          <w:p w:rsidR="001F5812" w:rsidRDefault="001F5812">
            <w:pPr>
              <w:framePr w:w="4400" w:h="1644" w:wrap="notBeside" w:vAnchor="page" w:hAnchor="page" w:x="6573" w:y="721"/>
              <w:rPr>
                <w:rFonts w:ascii="TradeGothic" w:hAnsi="TradeGothic"/>
                <w:i/>
                <w:sz w:val="18"/>
              </w:rPr>
            </w:pPr>
          </w:p>
        </w:tc>
        <w:tc>
          <w:tcPr>
            <w:tcW w:w="2347" w:type="dxa"/>
            <w:gridSpan w:val="2"/>
          </w:tcPr>
          <w:p w:rsidR="001F5812" w:rsidRDefault="001F5812">
            <w:pPr>
              <w:framePr w:w="4400" w:h="1644" w:wrap="notBeside" w:vAnchor="page" w:hAnchor="page" w:x="6573" w:y="721"/>
              <w:rPr>
                <w:rFonts w:ascii="TradeGothic" w:hAnsi="TradeGothic"/>
                <w:i/>
                <w:sz w:val="18"/>
              </w:rPr>
            </w:pPr>
          </w:p>
        </w:tc>
      </w:tr>
      <w:tr w:rsidR="001F5812">
        <w:tc>
          <w:tcPr>
            <w:tcW w:w="2268" w:type="dxa"/>
          </w:tcPr>
          <w:p w:rsidR="001F5812" w:rsidRDefault="001F581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F5812" w:rsidRDefault="001F5812">
            <w:pPr>
              <w:framePr w:w="4400" w:h="1644" w:wrap="notBeside" w:vAnchor="page" w:hAnchor="page" w:x="6573" w:y="721"/>
              <w:rPr>
                <w:rFonts w:ascii="TradeGothic" w:hAnsi="TradeGothic"/>
                <w:b/>
                <w:sz w:val="22"/>
              </w:rPr>
            </w:pPr>
          </w:p>
        </w:tc>
      </w:tr>
      <w:tr w:rsidR="001F5812">
        <w:trPr>
          <w:trHeight w:val="343"/>
        </w:trPr>
        <w:tc>
          <w:tcPr>
            <w:tcW w:w="3402" w:type="dxa"/>
            <w:gridSpan w:val="2"/>
          </w:tcPr>
          <w:p w:rsidR="001F5812" w:rsidRDefault="001F5812">
            <w:pPr>
              <w:framePr w:w="4400" w:h="1644" w:wrap="notBeside" w:vAnchor="page" w:hAnchor="page" w:x="6573" w:y="721"/>
            </w:pPr>
          </w:p>
        </w:tc>
        <w:tc>
          <w:tcPr>
            <w:tcW w:w="1213" w:type="dxa"/>
          </w:tcPr>
          <w:p w:rsidR="001F5812" w:rsidRDefault="001F5812">
            <w:pPr>
              <w:framePr w:w="4400" w:h="1644" w:wrap="notBeside" w:vAnchor="page" w:hAnchor="page" w:x="6573" w:y="721"/>
            </w:pPr>
          </w:p>
        </w:tc>
      </w:tr>
      <w:tr w:rsidR="001F5812">
        <w:tc>
          <w:tcPr>
            <w:tcW w:w="2268" w:type="dxa"/>
          </w:tcPr>
          <w:p w:rsidR="001F5812" w:rsidRDefault="001F5812">
            <w:pPr>
              <w:framePr w:w="4400" w:h="1644" w:wrap="notBeside" w:vAnchor="page" w:hAnchor="page" w:x="6573" w:y="721"/>
            </w:pPr>
            <w:fldSimple w:instr=" CREATEDATE  \@ &quot;yyyy-MM-dd&quot;  \* MERGEFORMAT ">
              <w:r>
                <w:rPr>
                  <w:noProof/>
                </w:rPr>
                <w:t>2012-10-31</w:t>
              </w:r>
            </w:fldSimple>
          </w:p>
        </w:tc>
        <w:tc>
          <w:tcPr>
            <w:tcW w:w="2347" w:type="dxa"/>
            <w:gridSpan w:val="2"/>
          </w:tcPr>
          <w:p w:rsidR="001F5812" w:rsidRDefault="001F5812">
            <w:pPr>
              <w:framePr w:w="4400" w:h="1644" w:wrap="notBeside" w:vAnchor="page" w:hAnchor="page" w:x="6573" w:y="721"/>
            </w:pPr>
          </w:p>
        </w:tc>
      </w:tr>
      <w:tr w:rsidR="001F5812">
        <w:tc>
          <w:tcPr>
            <w:tcW w:w="2268" w:type="dxa"/>
          </w:tcPr>
          <w:p w:rsidR="001F5812" w:rsidRDefault="001F5812">
            <w:pPr>
              <w:framePr w:w="4400" w:h="1644" w:wrap="notBeside" w:vAnchor="page" w:hAnchor="page" w:x="6573" w:y="721"/>
            </w:pPr>
          </w:p>
        </w:tc>
        <w:tc>
          <w:tcPr>
            <w:tcW w:w="2347" w:type="dxa"/>
            <w:gridSpan w:val="2"/>
          </w:tcPr>
          <w:p w:rsidR="001F5812" w:rsidRDefault="001F5812">
            <w:pPr>
              <w:framePr w:w="4400" w:h="1644" w:wrap="notBeside" w:vAnchor="page" w:hAnchor="page" w:x="6573" w:y="721"/>
            </w:pPr>
          </w:p>
        </w:tc>
      </w:tr>
    </w:tbl>
    <w:tbl>
      <w:tblPr>
        <w:tblW w:w="0" w:type="auto"/>
        <w:tblLayout w:type="fixed"/>
        <w:tblLook w:val="0000"/>
      </w:tblPr>
      <w:tblGrid>
        <w:gridCol w:w="4911"/>
      </w:tblGrid>
      <w:tr w:rsidR="001F5812">
        <w:trPr>
          <w:trHeight w:val="2400"/>
        </w:trPr>
        <w:tc>
          <w:tcPr>
            <w:tcW w:w="4911" w:type="dxa"/>
          </w:tcPr>
          <w:p w:rsidR="001F5812" w:rsidRDefault="001F5812">
            <w:pPr>
              <w:pStyle w:val="Avsndare"/>
              <w:framePr w:h="2483" w:wrap="notBeside" w:x="1504"/>
              <w:rPr>
                <w:b/>
                <w:i w:val="0"/>
                <w:sz w:val="22"/>
              </w:rPr>
            </w:pPr>
            <w:r>
              <w:rPr>
                <w:b/>
                <w:i w:val="0"/>
                <w:sz w:val="22"/>
              </w:rPr>
              <w:t>Statsrådsberedningen</w:t>
            </w:r>
          </w:p>
          <w:p w:rsidR="001F5812" w:rsidRDefault="001F5812">
            <w:pPr>
              <w:pStyle w:val="Avsndare"/>
              <w:framePr w:h="2483" w:wrap="notBeside" w:x="1504"/>
            </w:pPr>
          </w:p>
          <w:p w:rsidR="001F5812" w:rsidRDefault="001F5812">
            <w:pPr>
              <w:pStyle w:val="Avsndare"/>
              <w:framePr w:h="2483" w:wrap="notBeside" w:x="1504"/>
            </w:pPr>
            <w:r>
              <w:t>EU-kansliet</w:t>
            </w:r>
          </w:p>
          <w:p w:rsidR="001F5812" w:rsidRDefault="001F5812">
            <w:pPr>
              <w:pStyle w:val="Avsndare"/>
              <w:framePr w:h="2483" w:wrap="notBeside" w:x="1504"/>
            </w:pPr>
          </w:p>
          <w:p w:rsidR="001F5812" w:rsidRDefault="001F5812">
            <w:pPr>
              <w:pStyle w:val="Avsndare"/>
              <w:framePr w:h="2483" w:wrap="notBeside" w:x="1504"/>
            </w:pPr>
          </w:p>
          <w:p w:rsidR="001F5812" w:rsidRDefault="001F5812">
            <w:pPr>
              <w:pStyle w:val="Avsndare"/>
              <w:framePr w:h="2483" w:wrap="notBeside" w:x="1504"/>
            </w:pPr>
          </w:p>
          <w:p w:rsidR="001F5812" w:rsidRDefault="001F5812">
            <w:pPr>
              <w:pStyle w:val="Avsndare"/>
              <w:framePr w:h="2483" w:wrap="notBeside" w:x="1504"/>
              <w:rPr>
                <w:b/>
                <w:i w:val="0"/>
                <w:sz w:val="22"/>
              </w:rPr>
            </w:pPr>
          </w:p>
        </w:tc>
      </w:tr>
    </w:tbl>
    <w:p w:rsidR="001F5812" w:rsidRDefault="001F5812">
      <w:pPr>
        <w:framePr w:w="4400" w:h="2523" w:wrap="notBeside" w:vAnchor="page" w:hAnchor="page" w:x="6453" w:y="2445"/>
        <w:ind w:left="142"/>
      </w:pPr>
    </w:p>
    <w:p w:rsidR="001F5812" w:rsidRDefault="001F5812" w:rsidP="00362942">
      <w:pPr>
        <w:pStyle w:val="Heading1"/>
      </w:pPr>
      <w:bookmarkStart w:id="0" w:name="_Toc67391946"/>
      <w:bookmarkStart w:id="1" w:name="_Toc70473239"/>
      <w:bookmarkStart w:id="2" w:name="_Toc339459545"/>
      <w:r>
        <w:t>Troliga A-punkter inför kommande rådsmöten som förväntas godkännas vid Coreper I och Coreper II</w:t>
      </w:r>
      <w:bookmarkEnd w:id="0"/>
      <w:bookmarkEnd w:id="1"/>
      <w:r>
        <w:t xml:space="preserve"> vecka 44.</w:t>
      </w:r>
      <w:bookmarkEnd w:id="2"/>
    </w:p>
    <w:p w:rsidR="001F5812" w:rsidRDefault="001F5812" w:rsidP="00523A1A">
      <w:pPr>
        <w:pStyle w:val="BodyText"/>
      </w:pPr>
    </w:p>
    <w:p w:rsidR="001F5812" w:rsidRDefault="001F5812" w:rsidP="00523A1A">
      <w:pPr>
        <w:pStyle w:val="BodyText"/>
      </w:pPr>
      <w:r>
        <w:t>Översänds för skriftligt samråd vecka 44 till måndagen den 5 november 2012, kl 09.00.</w:t>
      </w:r>
    </w:p>
    <w:p w:rsidR="001F5812" w:rsidRDefault="001F5812">
      <w:pPr>
        <w:spacing w:line="240" w:lineRule="auto"/>
        <w:rPr>
          <w:rFonts w:ascii="Garamond" w:hAnsi="Garamond"/>
        </w:rPr>
      </w:pPr>
      <w:r>
        <w:br w:type="page"/>
      </w:r>
    </w:p>
    <w:p w:rsidR="001F5812" w:rsidRPr="00523A1A" w:rsidRDefault="001F5812" w:rsidP="00523A1A">
      <w:pPr>
        <w:pStyle w:val="BodyText"/>
      </w:pPr>
    </w:p>
    <w:p w:rsidR="001F5812" w:rsidRDefault="001F5812">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bookmarkStart w:id="17" w:name="_GoBack"/>
    <w:bookmarkEnd w:id="17"/>
    <w:p w:rsidR="001F5812" w:rsidRDefault="001F581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39459545" w:history="1">
        <w:r w:rsidRPr="00DE0273">
          <w:rPr>
            <w:rStyle w:val="Hyperlink"/>
            <w:noProof/>
          </w:rPr>
          <w:t>Troliga A-punkter inför kommande rådsmöten som förväntas godkännas vid Coreper I och Coreper II vecka 44.</w:t>
        </w:r>
        <w:r>
          <w:rPr>
            <w:noProof/>
            <w:webHidden/>
          </w:rPr>
          <w:tab/>
        </w:r>
        <w:r>
          <w:rPr>
            <w:noProof/>
            <w:webHidden/>
          </w:rPr>
          <w:fldChar w:fldCharType="begin"/>
        </w:r>
        <w:r>
          <w:rPr>
            <w:noProof/>
            <w:webHidden/>
          </w:rPr>
          <w:instrText xml:space="preserve"> PAGEREF _Toc339459545 \h </w:instrText>
        </w:r>
        <w:r>
          <w:rPr>
            <w:noProof/>
            <w:webHidden/>
          </w:rPr>
        </w:r>
        <w:r>
          <w:rPr>
            <w:noProof/>
            <w:webHidden/>
          </w:rPr>
          <w:fldChar w:fldCharType="separate"/>
        </w:r>
        <w:r>
          <w:rPr>
            <w:noProof/>
            <w:webHidden/>
          </w:rPr>
          <w:t>1</w:t>
        </w:r>
        <w:r>
          <w:rPr>
            <w:noProof/>
            <w:webHidden/>
          </w:rPr>
          <w:fldChar w:fldCharType="end"/>
        </w:r>
      </w:hyperlink>
    </w:p>
    <w:p w:rsidR="001F5812" w:rsidRDefault="001F5812">
      <w:pPr>
        <w:pStyle w:val="TOC1"/>
        <w:tabs>
          <w:tab w:val="right" w:leader="dot" w:pos="7644"/>
        </w:tabs>
        <w:rPr>
          <w:rFonts w:ascii="Calibri" w:hAnsi="Calibri"/>
          <w:b w:val="0"/>
          <w:bCs w:val="0"/>
          <w:caps w:val="0"/>
          <w:noProof/>
          <w:sz w:val="22"/>
          <w:szCs w:val="22"/>
          <w:lang w:eastAsia="sv-SE"/>
        </w:rPr>
      </w:pPr>
      <w:hyperlink w:anchor="_Toc339459546" w:history="1">
        <w:r w:rsidRPr="00DE0273">
          <w:rPr>
            <w:rStyle w:val="Hyperlink"/>
            <w:noProof/>
          </w:rPr>
          <w:t>Frågor som lösts i förberedande instanser</w:t>
        </w:r>
        <w:r>
          <w:rPr>
            <w:noProof/>
            <w:webHidden/>
          </w:rPr>
          <w:tab/>
        </w:r>
        <w:r>
          <w:rPr>
            <w:noProof/>
            <w:webHidden/>
          </w:rPr>
          <w:fldChar w:fldCharType="begin"/>
        </w:r>
        <w:r>
          <w:rPr>
            <w:noProof/>
            <w:webHidden/>
          </w:rPr>
          <w:instrText xml:space="preserve"> PAGEREF _Toc339459546 \h </w:instrText>
        </w:r>
        <w:r>
          <w:rPr>
            <w:noProof/>
            <w:webHidden/>
          </w:rPr>
        </w:r>
        <w:r>
          <w:rPr>
            <w:noProof/>
            <w:webHidden/>
          </w:rPr>
          <w:fldChar w:fldCharType="separate"/>
        </w:r>
        <w:r>
          <w:rPr>
            <w:noProof/>
            <w:webHidden/>
          </w:rPr>
          <w:t>6</w:t>
        </w:r>
        <w:r>
          <w:rPr>
            <w:noProof/>
            <w:webHidden/>
          </w:rPr>
          <w:fldChar w:fldCharType="end"/>
        </w:r>
      </w:hyperlink>
    </w:p>
    <w:p w:rsidR="001F5812" w:rsidRDefault="001F5812">
      <w:pPr>
        <w:pStyle w:val="TOC1"/>
        <w:tabs>
          <w:tab w:val="right" w:leader="dot" w:pos="7644"/>
        </w:tabs>
        <w:rPr>
          <w:rFonts w:ascii="Calibri" w:hAnsi="Calibri"/>
          <w:b w:val="0"/>
          <w:bCs w:val="0"/>
          <w:caps w:val="0"/>
          <w:noProof/>
          <w:sz w:val="22"/>
          <w:szCs w:val="22"/>
          <w:lang w:eastAsia="sv-SE"/>
        </w:rPr>
      </w:pPr>
      <w:hyperlink w:anchor="_Toc339459547" w:history="1">
        <w:r w:rsidRPr="00DE0273">
          <w:rPr>
            <w:rStyle w:val="Hyperlink"/>
            <w:noProof/>
          </w:rPr>
          <w:t>Troliga A-punkter inför kommande rådsmöten som förväntas godkännas vid Coreper I 2012-10-31.</w:t>
        </w:r>
        <w:r>
          <w:rPr>
            <w:noProof/>
            <w:webHidden/>
          </w:rPr>
          <w:tab/>
        </w:r>
        <w:r>
          <w:rPr>
            <w:noProof/>
            <w:webHidden/>
          </w:rPr>
          <w:fldChar w:fldCharType="begin"/>
        </w:r>
        <w:r>
          <w:rPr>
            <w:noProof/>
            <w:webHidden/>
          </w:rPr>
          <w:instrText xml:space="preserve"> PAGEREF _Toc339459547 \h </w:instrText>
        </w:r>
        <w:r>
          <w:rPr>
            <w:noProof/>
            <w:webHidden/>
          </w:rPr>
        </w:r>
        <w:r>
          <w:rPr>
            <w:noProof/>
            <w:webHidden/>
          </w:rPr>
          <w:fldChar w:fldCharType="separate"/>
        </w:r>
        <w:r>
          <w:rPr>
            <w:noProof/>
            <w:webHidden/>
          </w:rPr>
          <w:t>6</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48" w:history="1">
        <w:r w:rsidRPr="00DE0273">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_Toc339459548 \h </w:instrText>
        </w:r>
        <w:r>
          <w:rPr>
            <w:noProof/>
            <w:webHidden/>
          </w:rPr>
        </w:r>
        <w:r>
          <w:rPr>
            <w:noProof/>
            <w:webHidden/>
          </w:rPr>
          <w:fldChar w:fldCharType="separate"/>
        </w:r>
        <w:r>
          <w:rPr>
            <w:noProof/>
            <w:webHidden/>
          </w:rPr>
          <w:t>6</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49" w:history="1">
        <w:r w:rsidRPr="00DE0273">
          <w:rPr>
            <w:rStyle w:val="Hyperlink"/>
            <w:noProof/>
            <w:lang w:val="en-US"/>
          </w:rPr>
          <w:t>2. Commission Directive ../.../EU of XXX amending Directive 98/8/EC of the European Parliament and of the Council to include Didecyldimethylammonium Chloride as an active substance in Annex I thereto = Decision not to oppose adoption</w:t>
        </w:r>
        <w:r>
          <w:rPr>
            <w:noProof/>
            <w:webHidden/>
          </w:rPr>
          <w:tab/>
        </w:r>
        <w:r>
          <w:rPr>
            <w:noProof/>
            <w:webHidden/>
          </w:rPr>
          <w:fldChar w:fldCharType="begin"/>
        </w:r>
        <w:r>
          <w:rPr>
            <w:noProof/>
            <w:webHidden/>
          </w:rPr>
          <w:instrText xml:space="preserve"> PAGEREF _Toc339459549 \h </w:instrText>
        </w:r>
        <w:r>
          <w:rPr>
            <w:noProof/>
            <w:webHidden/>
          </w:rPr>
        </w:r>
        <w:r>
          <w:rPr>
            <w:noProof/>
            <w:webHidden/>
          </w:rPr>
          <w:fldChar w:fldCharType="separate"/>
        </w:r>
        <w:r>
          <w:rPr>
            <w:noProof/>
            <w:webHidden/>
          </w:rPr>
          <w:t>6</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0" w:history="1">
        <w:r w:rsidRPr="00DE0273">
          <w:rPr>
            <w:rStyle w:val="Hyperlink"/>
            <w:noProof/>
            <w:lang w:val="en-US"/>
          </w:rPr>
          <w:t>3. Commission Directive ../.../EU of XXX amending Directive 98/8/EC of the European Parliament and of the Council to include Alkyl (C12-16) dimethylbenzyl ammonium chloride as an active substance in Annex I thereto = Decision not to oppose adoption</w:t>
        </w:r>
        <w:r>
          <w:rPr>
            <w:noProof/>
            <w:webHidden/>
          </w:rPr>
          <w:tab/>
        </w:r>
        <w:r>
          <w:rPr>
            <w:noProof/>
            <w:webHidden/>
          </w:rPr>
          <w:fldChar w:fldCharType="begin"/>
        </w:r>
        <w:r>
          <w:rPr>
            <w:noProof/>
            <w:webHidden/>
          </w:rPr>
          <w:instrText xml:space="preserve"> PAGEREF _Toc339459550 \h </w:instrText>
        </w:r>
        <w:r>
          <w:rPr>
            <w:noProof/>
            <w:webHidden/>
          </w:rPr>
        </w:r>
        <w:r>
          <w:rPr>
            <w:noProof/>
            <w:webHidden/>
          </w:rPr>
          <w:fldChar w:fldCharType="separate"/>
        </w:r>
        <w:r>
          <w:rPr>
            <w:noProof/>
            <w:webHidden/>
          </w:rPr>
          <w:t>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1" w:history="1">
        <w:r w:rsidRPr="00DE0273">
          <w:rPr>
            <w:rStyle w:val="Hyperlink"/>
            <w:noProof/>
            <w:lang w:val="en-US"/>
          </w:rPr>
          <w:t>4. Commission Directive ../.../EU of XXX amending Directive 98/8/EC of the European Parliament and of the Council to include pyriproxyfen as an active substance in Annex I thereto = Decision not to oppose adoption</w:t>
        </w:r>
        <w:r>
          <w:rPr>
            <w:noProof/>
            <w:webHidden/>
          </w:rPr>
          <w:tab/>
        </w:r>
        <w:r>
          <w:rPr>
            <w:noProof/>
            <w:webHidden/>
          </w:rPr>
          <w:fldChar w:fldCharType="begin"/>
        </w:r>
        <w:r>
          <w:rPr>
            <w:noProof/>
            <w:webHidden/>
          </w:rPr>
          <w:instrText xml:space="preserve"> PAGEREF _Toc339459551 \h </w:instrText>
        </w:r>
        <w:r>
          <w:rPr>
            <w:noProof/>
            <w:webHidden/>
          </w:rPr>
        </w:r>
        <w:r>
          <w:rPr>
            <w:noProof/>
            <w:webHidden/>
          </w:rPr>
          <w:fldChar w:fldCharType="separate"/>
        </w:r>
        <w:r>
          <w:rPr>
            <w:noProof/>
            <w:webHidden/>
          </w:rPr>
          <w:t>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2" w:history="1">
        <w:r w:rsidRPr="00DE0273">
          <w:rPr>
            <w:rStyle w:val="Hyperlink"/>
            <w:noProof/>
            <w:lang w:val="en-US"/>
          </w:rPr>
          <w:t>5. Commission Directive ../.../EU of XXX amending Directive 98/8/EC of the European Parliament and of the Council to include diflubenzuron as an active substance in Annex I thereto = Decision not to oppose adoption</w:t>
        </w:r>
        <w:r>
          <w:rPr>
            <w:noProof/>
            <w:webHidden/>
          </w:rPr>
          <w:tab/>
        </w:r>
        <w:r>
          <w:rPr>
            <w:noProof/>
            <w:webHidden/>
          </w:rPr>
          <w:fldChar w:fldCharType="begin"/>
        </w:r>
        <w:r>
          <w:rPr>
            <w:noProof/>
            <w:webHidden/>
          </w:rPr>
          <w:instrText xml:space="preserve"> PAGEREF _Toc339459552 \h </w:instrText>
        </w:r>
        <w:r>
          <w:rPr>
            <w:noProof/>
            <w:webHidden/>
          </w:rPr>
        </w:r>
        <w:r>
          <w:rPr>
            <w:noProof/>
            <w:webHidden/>
          </w:rPr>
          <w:fldChar w:fldCharType="separate"/>
        </w:r>
        <w:r>
          <w:rPr>
            <w:noProof/>
            <w:webHidden/>
          </w:rPr>
          <w:t>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3" w:history="1">
        <w:r w:rsidRPr="00DE0273">
          <w:rPr>
            <w:rStyle w:val="Hyperlink"/>
            <w:noProof/>
            <w:lang w:val="en-US"/>
          </w:rPr>
          <w:t>6. Commission Decision of XXX concerning the non-inclusion of certain substances in Annex I, IA or IB to Directive 98/8/EC of the European Parliament and of the Council concerning the placing of biocidal products on the market = Decision not to oppose adoption</w:t>
        </w:r>
        <w:r>
          <w:rPr>
            <w:noProof/>
            <w:webHidden/>
          </w:rPr>
          <w:tab/>
        </w:r>
        <w:r>
          <w:rPr>
            <w:noProof/>
            <w:webHidden/>
          </w:rPr>
          <w:fldChar w:fldCharType="begin"/>
        </w:r>
        <w:r>
          <w:rPr>
            <w:noProof/>
            <w:webHidden/>
          </w:rPr>
          <w:instrText xml:space="preserve"> PAGEREF _Toc339459553 \h </w:instrText>
        </w:r>
        <w:r>
          <w:rPr>
            <w:noProof/>
            <w:webHidden/>
          </w:rPr>
        </w:r>
        <w:r>
          <w:rPr>
            <w:noProof/>
            <w:webHidden/>
          </w:rPr>
          <w:fldChar w:fldCharType="separate"/>
        </w:r>
        <w:r>
          <w:rPr>
            <w:noProof/>
            <w:webHidden/>
          </w:rPr>
          <w:t>9</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4" w:history="1">
        <w:r w:rsidRPr="00DE0273">
          <w:rPr>
            <w:rStyle w:val="Hyperlink"/>
            <w:noProof/>
            <w:lang w:val="en-US"/>
          </w:rPr>
          <w:t>7. Commission Directive ../.../EU of XXX amending Directive 98/8/EC of the European Parliament and of the Council to extend the inclusion in Annex I thereto of the active substance thiamethoxam to product-type 18 = Decision not to oppose adoption</w:t>
        </w:r>
        <w:r>
          <w:rPr>
            <w:noProof/>
            <w:webHidden/>
          </w:rPr>
          <w:tab/>
        </w:r>
        <w:r>
          <w:rPr>
            <w:noProof/>
            <w:webHidden/>
          </w:rPr>
          <w:fldChar w:fldCharType="begin"/>
        </w:r>
        <w:r>
          <w:rPr>
            <w:noProof/>
            <w:webHidden/>
          </w:rPr>
          <w:instrText xml:space="preserve"> PAGEREF _Toc339459554 \h </w:instrText>
        </w:r>
        <w:r>
          <w:rPr>
            <w:noProof/>
            <w:webHidden/>
          </w:rPr>
        </w:r>
        <w:r>
          <w:rPr>
            <w:noProof/>
            <w:webHidden/>
          </w:rPr>
          <w:fldChar w:fldCharType="separate"/>
        </w:r>
        <w:r>
          <w:rPr>
            <w:noProof/>
            <w:webHidden/>
          </w:rPr>
          <w:t>10</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5" w:history="1">
        <w:r w:rsidRPr="00DE0273">
          <w:rPr>
            <w:rStyle w:val="Hyperlink"/>
            <w:noProof/>
            <w:lang w:val="en-US"/>
          </w:rPr>
          <w:t>8. Preparation of the 197th session of the ICAO Council (Montreal, 29 October-16 November 2012) = European Union coordination of a common position</w:t>
        </w:r>
        <w:r>
          <w:rPr>
            <w:noProof/>
            <w:webHidden/>
          </w:rPr>
          <w:tab/>
        </w:r>
        <w:r>
          <w:rPr>
            <w:noProof/>
            <w:webHidden/>
          </w:rPr>
          <w:fldChar w:fldCharType="begin"/>
        </w:r>
        <w:r>
          <w:rPr>
            <w:noProof/>
            <w:webHidden/>
          </w:rPr>
          <w:instrText xml:space="preserve"> PAGEREF _Toc339459555 \h </w:instrText>
        </w:r>
        <w:r>
          <w:rPr>
            <w:noProof/>
            <w:webHidden/>
          </w:rPr>
        </w:r>
        <w:r>
          <w:rPr>
            <w:noProof/>
            <w:webHidden/>
          </w:rPr>
          <w:fldChar w:fldCharType="separate"/>
        </w:r>
        <w:r>
          <w:rPr>
            <w:noProof/>
            <w:webHidden/>
          </w:rPr>
          <w:t>11</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6" w:history="1">
        <w:r w:rsidRPr="00DE0273">
          <w:rPr>
            <w:rStyle w:val="Hyperlink"/>
            <w:noProof/>
            <w:lang w:val="en-US"/>
          </w:rPr>
          <w:t>9. Special Report No 9/2012 from the European Court of Auditors entitled 'Audit of the control system governing the production, processing, distribution and imports of organic products' = Adoption of Council conclusions</w:t>
        </w:r>
        <w:r>
          <w:rPr>
            <w:noProof/>
            <w:webHidden/>
          </w:rPr>
          <w:tab/>
        </w:r>
        <w:r>
          <w:rPr>
            <w:noProof/>
            <w:webHidden/>
          </w:rPr>
          <w:fldChar w:fldCharType="begin"/>
        </w:r>
        <w:r>
          <w:rPr>
            <w:noProof/>
            <w:webHidden/>
          </w:rPr>
          <w:instrText xml:space="preserve"> PAGEREF _Toc339459556 \h </w:instrText>
        </w:r>
        <w:r>
          <w:rPr>
            <w:noProof/>
            <w:webHidden/>
          </w:rPr>
        </w:r>
        <w:r>
          <w:rPr>
            <w:noProof/>
            <w:webHidden/>
          </w:rPr>
          <w:fldChar w:fldCharType="separate"/>
        </w:r>
        <w:r>
          <w:rPr>
            <w:noProof/>
            <w:webHidden/>
          </w:rPr>
          <w:t>11</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7" w:history="1">
        <w:r w:rsidRPr="00DE0273">
          <w:rPr>
            <w:rStyle w:val="Hyperlink"/>
            <w:noProof/>
            <w:lang w:val="en-US"/>
          </w:rPr>
          <w:t>10. Progress on the Strategy for the Evolution of the Customs Union = Adoption of Council conclusions</w:t>
        </w:r>
        <w:r>
          <w:rPr>
            <w:noProof/>
            <w:webHidden/>
          </w:rPr>
          <w:tab/>
        </w:r>
        <w:r>
          <w:rPr>
            <w:noProof/>
            <w:webHidden/>
          </w:rPr>
          <w:fldChar w:fldCharType="begin"/>
        </w:r>
        <w:r>
          <w:rPr>
            <w:noProof/>
            <w:webHidden/>
          </w:rPr>
          <w:instrText xml:space="preserve"> PAGEREF _Toc339459557 \h </w:instrText>
        </w:r>
        <w:r>
          <w:rPr>
            <w:noProof/>
            <w:webHidden/>
          </w:rPr>
        </w:r>
        <w:r>
          <w:rPr>
            <w:noProof/>
            <w:webHidden/>
          </w:rPr>
          <w:fldChar w:fldCharType="separate"/>
        </w:r>
        <w:r>
          <w:rPr>
            <w:noProof/>
            <w:webHidden/>
          </w:rPr>
          <w:t>12</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8" w:history="1">
        <w:r w:rsidRPr="00DE0273">
          <w:rPr>
            <w:rStyle w:val="Hyperlink"/>
            <w:noProof/>
            <w:lang w:val="en-US"/>
          </w:rPr>
          <w:t>11. Proposal for a Council Decision on the position to be taken by the European Union within the Administrative Committee of the United Nations Economic Commission for Europe concerning the draft Regulation on enhanced Child Restraint Systems = Adoption</w:t>
        </w:r>
        <w:r>
          <w:rPr>
            <w:noProof/>
            <w:webHidden/>
          </w:rPr>
          <w:tab/>
        </w:r>
        <w:r>
          <w:rPr>
            <w:noProof/>
            <w:webHidden/>
          </w:rPr>
          <w:fldChar w:fldCharType="begin"/>
        </w:r>
        <w:r>
          <w:rPr>
            <w:noProof/>
            <w:webHidden/>
          </w:rPr>
          <w:instrText xml:space="preserve"> PAGEREF _Toc339459558 \h </w:instrText>
        </w:r>
        <w:r>
          <w:rPr>
            <w:noProof/>
            <w:webHidden/>
          </w:rPr>
        </w:r>
        <w:r>
          <w:rPr>
            <w:noProof/>
            <w:webHidden/>
          </w:rPr>
          <w:fldChar w:fldCharType="separate"/>
        </w:r>
        <w:r>
          <w:rPr>
            <w:noProof/>
            <w:webHidden/>
          </w:rPr>
          <w:t>13</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59" w:history="1">
        <w:r w:rsidRPr="00DE0273">
          <w:rPr>
            <w:rStyle w:val="Hyperlink"/>
            <w:noProof/>
            <w:lang w:val="en-US"/>
          </w:rPr>
          <w:t>12. Proposal for a Council Decision on the position to be taken by the European Union within the relevant Committees of the United Nations Economic Commission for Europe regarding the adaptation to technical progress of Regulations Nos 3, 4, 6, 7, 10, 12, 14, 16, 19, 23, 26, 31, 37, 38, 44, 45, 46, 48, 49, 50, 53, 58, 61, 67, 77, 83, 85, 87, 90, 91, 94, 95, 96, 97, 98, 99, 100, 101, 110, 112, 113, 115, 116, 117, 119, 121, 123 and 125 and regarding the adaptation to technical progress of Global Technical Regulations Nos 4 and 5 of the United Nations Economic Commission for Europé = Adoption</w:t>
        </w:r>
        <w:r>
          <w:rPr>
            <w:noProof/>
            <w:webHidden/>
          </w:rPr>
          <w:tab/>
        </w:r>
        <w:r>
          <w:rPr>
            <w:noProof/>
            <w:webHidden/>
          </w:rPr>
          <w:fldChar w:fldCharType="begin"/>
        </w:r>
        <w:r>
          <w:rPr>
            <w:noProof/>
            <w:webHidden/>
          </w:rPr>
          <w:instrText xml:space="preserve"> PAGEREF _Toc339459559 \h </w:instrText>
        </w:r>
        <w:r>
          <w:rPr>
            <w:noProof/>
            <w:webHidden/>
          </w:rPr>
        </w:r>
        <w:r>
          <w:rPr>
            <w:noProof/>
            <w:webHidden/>
          </w:rPr>
          <w:fldChar w:fldCharType="separate"/>
        </w:r>
        <w:r>
          <w:rPr>
            <w:noProof/>
            <w:webHidden/>
          </w:rPr>
          <w:t>14</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0" w:history="1">
        <w:r w:rsidRPr="00DE0273">
          <w:rPr>
            <w:rStyle w:val="Hyperlink"/>
            <w:noProof/>
            <w:lang w:val="en-US"/>
          </w:rPr>
          <w:t>13. Draft Council Decision on the signing and conclusion of the Agreement between the Government of the United States of America and the European Union on the coordination of energy-efficiency labelling programmes for office equipment = Adoption</w:t>
        </w:r>
        <w:r>
          <w:rPr>
            <w:noProof/>
            <w:webHidden/>
          </w:rPr>
          <w:tab/>
        </w:r>
        <w:r>
          <w:rPr>
            <w:noProof/>
            <w:webHidden/>
          </w:rPr>
          <w:fldChar w:fldCharType="begin"/>
        </w:r>
        <w:r>
          <w:rPr>
            <w:noProof/>
            <w:webHidden/>
          </w:rPr>
          <w:instrText xml:space="preserve"> PAGEREF _Toc339459560 \h </w:instrText>
        </w:r>
        <w:r>
          <w:rPr>
            <w:noProof/>
            <w:webHidden/>
          </w:rPr>
        </w:r>
        <w:r>
          <w:rPr>
            <w:noProof/>
            <w:webHidden/>
          </w:rPr>
          <w:fldChar w:fldCharType="separate"/>
        </w:r>
        <w:r>
          <w:rPr>
            <w:noProof/>
            <w:webHidden/>
          </w:rPr>
          <w:t>15</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1" w:history="1">
        <w:r w:rsidRPr="00DE0273">
          <w:rPr>
            <w:rStyle w:val="Hyperlink"/>
            <w:noProof/>
            <w:lang w:val="en-US"/>
          </w:rPr>
          <w:t>14. Proposal for a Regulation of the European Parliament and of the Council amending Council Regulation (EC) No 850/98 concerning the conservation of fishery resources through technical measures for the protection of juveniles of marine organisms and repealing Council Regulation (EC) No 1288/2009 (First reading) (Legislative deliberation) = Endorsement of the mandate for the trilogue</w:t>
        </w:r>
        <w:r>
          <w:rPr>
            <w:noProof/>
            <w:webHidden/>
          </w:rPr>
          <w:tab/>
        </w:r>
        <w:r>
          <w:rPr>
            <w:noProof/>
            <w:webHidden/>
          </w:rPr>
          <w:fldChar w:fldCharType="begin"/>
        </w:r>
        <w:r>
          <w:rPr>
            <w:noProof/>
            <w:webHidden/>
          </w:rPr>
          <w:instrText xml:space="preserve"> PAGEREF _Toc339459561 \h </w:instrText>
        </w:r>
        <w:r>
          <w:rPr>
            <w:noProof/>
            <w:webHidden/>
          </w:rPr>
        </w:r>
        <w:r>
          <w:rPr>
            <w:noProof/>
            <w:webHidden/>
          </w:rPr>
          <w:fldChar w:fldCharType="separate"/>
        </w:r>
        <w:r>
          <w:rPr>
            <w:noProof/>
            <w:webHidden/>
          </w:rPr>
          <w:t>16</w:t>
        </w:r>
        <w:r>
          <w:rPr>
            <w:noProof/>
            <w:webHidden/>
          </w:rPr>
          <w:fldChar w:fldCharType="end"/>
        </w:r>
      </w:hyperlink>
    </w:p>
    <w:p w:rsidR="001F5812" w:rsidRDefault="001F5812">
      <w:pPr>
        <w:pStyle w:val="TOC1"/>
        <w:tabs>
          <w:tab w:val="right" w:leader="dot" w:pos="7644"/>
        </w:tabs>
        <w:rPr>
          <w:rFonts w:ascii="Calibri" w:hAnsi="Calibri"/>
          <w:b w:val="0"/>
          <w:bCs w:val="0"/>
          <w:caps w:val="0"/>
          <w:noProof/>
          <w:sz w:val="22"/>
          <w:szCs w:val="22"/>
          <w:lang w:eastAsia="sv-SE"/>
        </w:rPr>
      </w:pPr>
      <w:hyperlink w:anchor="_Toc339459562" w:history="1">
        <w:r w:rsidRPr="00DE0273">
          <w:rPr>
            <w:rStyle w:val="Hyperlink"/>
            <w:noProof/>
          </w:rPr>
          <w:t>Troliga A-punkter inför kommande rådsmöten som förväntas godkännas vid Coreper II 2012-10-31.</w:t>
        </w:r>
        <w:r>
          <w:rPr>
            <w:noProof/>
            <w:webHidden/>
          </w:rPr>
          <w:tab/>
        </w:r>
        <w:r>
          <w:rPr>
            <w:noProof/>
            <w:webHidden/>
          </w:rPr>
          <w:fldChar w:fldCharType="begin"/>
        </w:r>
        <w:r>
          <w:rPr>
            <w:noProof/>
            <w:webHidden/>
          </w:rPr>
          <w:instrText xml:space="preserve"> PAGEREF _Toc339459562 \h </w:instrText>
        </w:r>
        <w:r>
          <w:rPr>
            <w:noProof/>
            <w:webHidden/>
          </w:rPr>
        </w:r>
        <w:r>
          <w:rPr>
            <w:noProof/>
            <w:webHidden/>
          </w:rPr>
          <w:fldChar w:fldCharType="separate"/>
        </w:r>
        <w:r>
          <w:rPr>
            <w:noProof/>
            <w:webHidden/>
          </w:rPr>
          <w:t>17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3" w:history="1">
        <w:r w:rsidRPr="00DE0273">
          <w:rPr>
            <w:rStyle w:val="Hyperlink"/>
            <w:noProof/>
            <w:lang w:val="en-US"/>
          </w:rPr>
          <w:t>15. Economic and Social Committee = Council Decision appointing a Danish member of the European Economic and Social Committee</w:t>
        </w:r>
        <w:r>
          <w:rPr>
            <w:noProof/>
            <w:webHidden/>
          </w:rPr>
          <w:tab/>
        </w:r>
        <w:r>
          <w:rPr>
            <w:noProof/>
            <w:webHidden/>
          </w:rPr>
          <w:fldChar w:fldCharType="begin"/>
        </w:r>
        <w:r>
          <w:rPr>
            <w:noProof/>
            <w:webHidden/>
          </w:rPr>
          <w:instrText xml:space="preserve"> PAGEREF _Toc339459563 \h </w:instrText>
        </w:r>
        <w:r>
          <w:rPr>
            <w:noProof/>
            <w:webHidden/>
          </w:rPr>
        </w:r>
        <w:r>
          <w:rPr>
            <w:noProof/>
            <w:webHidden/>
          </w:rPr>
          <w:fldChar w:fldCharType="separate"/>
        </w:r>
        <w:r>
          <w:rPr>
            <w:noProof/>
            <w:webHidden/>
          </w:rPr>
          <w:t>17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4" w:history="1">
        <w:r w:rsidRPr="00DE0273">
          <w:rPr>
            <w:rStyle w:val="Hyperlink"/>
            <w:noProof/>
            <w:lang w:val="en-US"/>
          </w:rPr>
          <w:t>16. Economic and Social Committee = Council Decision appointing a Luxembourg member of the European Economic and Social Committee</w:t>
        </w:r>
        <w:r>
          <w:rPr>
            <w:noProof/>
            <w:webHidden/>
          </w:rPr>
          <w:tab/>
        </w:r>
        <w:r>
          <w:rPr>
            <w:noProof/>
            <w:webHidden/>
          </w:rPr>
          <w:fldChar w:fldCharType="begin"/>
        </w:r>
        <w:r>
          <w:rPr>
            <w:noProof/>
            <w:webHidden/>
          </w:rPr>
          <w:instrText xml:space="preserve"> PAGEREF _Toc339459564 \h </w:instrText>
        </w:r>
        <w:r>
          <w:rPr>
            <w:noProof/>
            <w:webHidden/>
          </w:rPr>
        </w:r>
        <w:r>
          <w:rPr>
            <w:noProof/>
            <w:webHidden/>
          </w:rPr>
          <w:fldChar w:fldCharType="separate"/>
        </w:r>
        <w:r>
          <w:rPr>
            <w:noProof/>
            <w:webHidden/>
          </w:rPr>
          <w:t>17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5" w:history="1">
        <w:r w:rsidRPr="00DE0273">
          <w:rPr>
            <w:rStyle w:val="Hyperlink"/>
            <w:noProof/>
            <w:lang w:val="en-US"/>
          </w:rPr>
          <w:t>17. Economic and Social Committee = Council Decision appointing a United Kingdom member of the European Economic and Social Committee</w:t>
        </w:r>
        <w:r>
          <w:rPr>
            <w:noProof/>
            <w:webHidden/>
          </w:rPr>
          <w:tab/>
        </w:r>
        <w:r>
          <w:rPr>
            <w:noProof/>
            <w:webHidden/>
          </w:rPr>
          <w:fldChar w:fldCharType="begin"/>
        </w:r>
        <w:r>
          <w:rPr>
            <w:noProof/>
            <w:webHidden/>
          </w:rPr>
          <w:instrText xml:space="preserve"> PAGEREF _Toc339459565 \h </w:instrText>
        </w:r>
        <w:r>
          <w:rPr>
            <w:noProof/>
            <w:webHidden/>
          </w:rPr>
        </w:r>
        <w:r>
          <w:rPr>
            <w:noProof/>
            <w:webHidden/>
          </w:rPr>
          <w:fldChar w:fldCharType="separate"/>
        </w:r>
        <w:r>
          <w:rPr>
            <w:noProof/>
            <w:webHidden/>
          </w:rPr>
          <w:t>18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6" w:history="1">
        <w:r w:rsidRPr="00DE0273">
          <w:rPr>
            <w:rStyle w:val="Hyperlink"/>
            <w:noProof/>
            <w:lang w:val="en-US"/>
          </w:rPr>
          <w:t>18. Case before the General Court of the European Union = Case T-446/12 Drex Technologies SA v. Council of the European Union</w:t>
        </w:r>
        <w:r>
          <w:rPr>
            <w:noProof/>
            <w:webHidden/>
          </w:rPr>
          <w:tab/>
        </w:r>
        <w:r>
          <w:rPr>
            <w:noProof/>
            <w:webHidden/>
          </w:rPr>
          <w:fldChar w:fldCharType="begin"/>
        </w:r>
        <w:r>
          <w:rPr>
            <w:noProof/>
            <w:webHidden/>
          </w:rPr>
          <w:instrText xml:space="preserve"> PAGEREF _Toc339459566 \h </w:instrText>
        </w:r>
        <w:r>
          <w:rPr>
            <w:noProof/>
            <w:webHidden/>
          </w:rPr>
        </w:r>
        <w:r>
          <w:rPr>
            <w:noProof/>
            <w:webHidden/>
          </w:rPr>
          <w:fldChar w:fldCharType="separate"/>
        </w:r>
        <w:r>
          <w:rPr>
            <w:noProof/>
            <w:webHidden/>
          </w:rPr>
          <w:t>18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7" w:history="1">
        <w:r w:rsidRPr="00DE0273">
          <w:rPr>
            <w:rStyle w:val="Hyperlink"/>
            <w:noProof/>
            <w:lang w:val="en-US"/>
          </w:rPr>
          <w:t>19. Multiannual table of authorised C.SIS installation expenditure - fourth quarter of 2011</w:t>
        </w:r>
        <w:r>
          <w:rPr>
            <w:noProof/>
            <w:webHidden/>
          </w:rPr>
          <w:tab/>
        </w:r>
        <w:r>
          <w:rPr>
            <w:noProof/>
            <w:webHidden/>
          </w:rPr>
          <w:fldChar w:fldCharType="begin"/>
        </w:r>
        <w:r>
          <w:rPr>
            <w:noProof/>
            <w:webHidden/>
          </w:rPr>
          <w:instrText xml:space="preserve"> PAGEREF _Toc339459567 \h </w:instrText>
        </w:r>
        <w:r>
          <w:rPr>
            <w:noProof/>
            <w:webHidden/>
          </w:rPr>
        </w:r>
        <w:r>
          <w:rPr>
            <w:noProof/>
            <w:webHidden/>
          </w:rPr>
          <w:fldChar w:fldCharType="separate"/>
        </w:r>
        <w:r>
          <w:rPr>
            <w:noProof/>
            <w:webHidden/>
          </w:rPr>
          <w:t>18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8" w:history="1">
        <w:r w:rsidRPr="00DE0273">
          <w:rPr>
            <w:rStyle w:val="Hyperlink"/>
            <w:noProof/>
            <w:lang w:val="en-US"/>
          </w:rPr>
          <w:t>20. Draft Council Decision on the launch of automated data exchange with regard to Vehicle Registration Data (VRD) in Lithuania</w:t>
        </w:r>
        <w:r>
          <w:rPr>
            <w:noProof/>
            <w:webHidden/>
          </w:rPr>
          <w:tab/>
        </w:r>
        <w:r>
          <w:rPr>
            <w:noProof/>
            <w:webHidden/>
          </w:rPr>
          <w:fldChar w:fldCharType="begin"/>
        </w:r>
        <w:r>
          <w:rPr>
            <w:noProof/>
            <w:webHidden/>
          </w:rPr>
          <w:instrText xml:space="preserve"> PAGEREF _Toc339459568 \h </w:instrText>
        </w:r>
        <w:r>
          <w:rPr>
            <w:noProof/>
            <w:webHidden/>
          </w:rPr>
        </w:r>
        <w:r>
          <w:rPr>
            <w:noProof/>
            <w:webHidden/>
          </w:rPr>
          <w:fldChar w:fldCharType="separate"/>
        </w:r>
        <w:r>
          <w:rPr>
            <w:noProof/>
            <w:webHidden/>
          </w:rPr>
          <w:t>19</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69" w:history="1">
        <w:r w:rsidRPr="00DE0273">
          <w:rPr>
            <w:rStyle w:val="Hyperlink"/>
            <w:noProof/>
            <w:lang w:val="en-US"/>
          </w:rPr>
          <w:t>21. Draft Council Decision on the launch of automated data exchange with regard to dactyloscopic data in Estonia</w:t>
        </w:r>
        <w:r>
          <w:rPr>
            <w:noProof/>
            <w:webHidden/>
          </w:rPr>
          <w:tab/>
        </w:r>
        <w:r>
          <w:rPr>
            <w:noProof/>
            <w:webHidden/>
          </w:rPr>
          <w:fldChar w:fldCharType="begin"/>
        </w:r>
        <w:r>
          <w:rPr>
            <w:noProof/>
            <w:webHidden/>
          </w:rPr>
          <w:instrText xml:space="preserve"> PAGEREF _Toc339459569 \h </w:instrText>
        </w:r>
        <w:r>
          <w:rPr>
            <w:noProof/>
            <w:webHidden/>
          </w:rPr>
        </w:r>
        <w:r>
          <w:rPr>
            <w:noProof/>
            <w:webHidden/>
          </w:rPr>
          <w:fldChar w:fldCharType="separate"/>
        </w:r>
        <w:r>
          <w:rPr>
            <w:noProof/>
            <w:webHidden/>
          </w:rPr>
          <w:t>20</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0" w:history="1">
        <w:r w:rsidRPr="00DE0273">
          <w:rPr>
            <w:rStyle w:val="Hyperlink"/>
            <w:noProof/>
            <w:lang w:val="en-US"/>
          </w:rPr>
          <w:t>22. Agreement between the European Union and Australia amending the Agreement on mutual recognition in relation to conformity assessment, certificates and markings between the European Community and Australia = Adoption of the conclusion of the Agreement</w:t>
        </w:r>
        <w:r>
          <w:rPr>
            <w:noProof/>
            <w:webHidden/>
          </w:rPr>
          <w:tab/>
        </w:r>
        <w:r>
          <w:rPr>
            <w:noProof/>
            <w:webHidden/>
          </w:rPr>
          <w:fldChar w:fldCharType="begin"/>
        </w:r>
        <w:r>
          <w:rPr>
            <w:noProof/>
            <w:webHidden/>
          </w:rPr>
          <w:instrText xml:space="preserve"> PAGEREF _Toc339459570 \h </w:instrText>
        </w:r>
        <w:r>
          <w:rPr>
            <w:noProof/>
            <w:webHidden/>
          </w:rPr>
        </w:r>
        <w:r>
          <w:rPr>
            <w:noProof/>
            <w:webHidden/>
          </w:rPr>
          <w:fldChar w:fldCharType="separate"/>
        </w:r>
        <w:r>
          <w:rPr>
            <w:noProof/>
            <w:webHidden/>
          </w:rPr>
          <w:t>20</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1" w:history="1">
        <w:r w:rsidRPr="00DE0273">
          <w:rPr>
            <w:rStyle w:val="Hyperlink"/>
            <w:noProof/>
            <w:lang w:val="en-US"/>
          </w:rPr>
          <w:t>23. Agreement between the European Union and New Zealand amending the Agreement on mutual recognition in relation to conformity assessment between the European Community and New Zealand = Adoption of the conclusion of the Agreement</w:t>
        </w:r>
        <w:r>
          <w:rPr>
            <w:noProof/>
            <w:webHidden/>
          </w:rPr>
          <w:tab/>
        </w:r>
        <w:r>
          <w:rPr>
            <w:noProof/>
            <w:webHidden/>
          </w:rPr>
          <w:fldChar w:fldCharType="begin"/>
        </w:r>
        <w:r>
          <w:rPr>
            <w:noProof/>
            <w:webHidden/>
          </w:rPr>
          <w:instrText xml:space="preserve"> PAGEREF _Toc339459571 \h </w:instrText>
        </w:r>
        <w:r>
          <w:rPr>
            <w:noProof/>
            <w:webHidden/>
          </w:rPr>
        </w:r>
        <w:r>
          <w:rPr>
            <w:noProof/>
            <w:webHidden/>
          </w:rPr>
          <w:fldChar w:fldCharType="separate"/>
        </w:r>
        <w:r>
          <w:rPr>
            <w:noProof/>
            <w:webHidden/>
          </w:rPr>
          <w:t>21</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2" w:history="1">
        <w:r w:rsidRPr="00DE0273">
          <w:rPr>
            <w:rStyle w:val="Hyperlink"/>
            <w:noProof/>
            <w:lang w:val="en-US"/>
          </w:rPr>
          <w:t>24. Draft Council decision on the financial contributions to be paid by the Member States to finance the European Development Fund (3rd instalment 2012) = Adoption</w:t>
        </w:r>
        <w:r>
          <w:rPr>
            <w:noProof/>
            <w:webHidden/>
          </w:rPr>
          <w:tab/>
        </w:r>
        <w:r>
          <w:rPr>
            <w:noProof/>
            <w:webHidden/>
          </w:rPr>
          <w:fldChar w:fldCharType="begin"/>
        </w:r>
        <w:r>
          <w:rPr>
            <w:noProof/>
            <w:webHidden/>
          </w:rPr>
          <w:instrText xml:space="preserve"> PAGEREF _Toc339459572 \h </w:instrText>
        </w:r>
        <w:r>
          <w:rPr>
            <w:noProof/>
            <w:webHidden/>
          </w:rPr>
        </w:r>
        <w:r>
          <w:rPr>
            <w:noProof/>
            <w:webHidden/>
          </w:rPr>
          <w:fldChar w:fldCharType="separate"/>
        </w:r>
        <w:r>
          <w:rPr>
            <w:noProof/>
            <w:webHidden/>
          </w:rPr>
          <w:t>22</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3" w:history="1">
        <w:r w:rsidRPr="00DE0273">
          <w:rPr>
            <w:rStyle w:val="Hyperlink"/>
            <w:noProof/>
            <w:lang w:val="en-US"/>
          </w:rPr>
          <w:t>25.  Draft Council Decision on the financial contributions to be paid by Member States to finance the European Development Fund in 2013 and 2014, including the first instalment for 2013 = Adoption</w:t>
        </w:r>
        <w:r>
          <w:rPr>
            <w:noProof/>
            <w:webHidden/>
          </w:rPr>
          <w:tab/>
        </w:r>
        <w:r>
          <w:rPr>
            <w:noProof/>
            <w:webHidden/>
          </w:rPr>
          <w:fldChar w:fldCharType="begin"/>
        </w:r>
        <w:r>
          <w:rPr>
            <w:noProof/>
            <w:webHidden/>
          </w:rPr>
          <w:instrText xml:space="preserve"> PAGEREF _Toc339459573 \h </w:instrText>
        </w:r>
        <w:r>
          <w:rPr>
            <w:noProof/>
            <w:webHidden/>
          </w:rPr>
        </w:r>
        <w:r>
          <w:rPr>
            <w:noProof/>
            <w:webHidden/>
          </w:rPr>
          <w:fldChar w:fldCharType="separate"/>
        </w:r>
        <w:r>
          <w:rPr>
            <w:noProof/>
            <w:webHidden/>
          </w:rPr>
          <w:t>23</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4" w:history="1">
        <w:r w:rsidRPr="00DE0273">
          <w:rPr>
            <w:rStyle w:val="Hyperlink"/>
            <w:noProof/>
            <w:lang w:val="en-US"/>
          </w:rPr>
          <w:t>26. Proposal for a Regulation of the European Parliament and of the Council Implementing the bilateral safeguard clause and the stabilisation mechanism for bananas of the Trade Agreement between the European Union and Colombia and Peru [First reading] = Approval of the final compromise text</w:t>
        </w:r>
        <w:r>
          <w:rPr>
            <w:noProof/>
            <w:webHidden/>
          </w:rPr>
          <w:tab/>
        </w:r>
        <w:r>
          <w:rPr>
            <w:noProof/>
            <w:webHidden/>
          </w:rPr>
          <w:fldChar w:fldCharType="begin"/>
        </w:r>
        <w:r>
          <w:rPr>
            <w:noProof/>
            <w:webHidden/>
          </w:rPr>
          <w:instrText xml:space="preserve"> PAGEREF _Toc339459574 \h </w:instrText>
        </w:r>
        <w:r>
          <w:rPr>
            <w:noProof/>
            <w:webHidden/>
          </w:rPr>
        </w:r>
        <w:r>
          <w:rPr>
            <w:noProof/>
            <w:webHidden/>
          </w:rPr>
          <w:fldChar w:fldCharType="separate"/>
        </w:r>
        <w:r>
          <w:rPr>
            <w:noProof/>
            <w:webHidden/>
          </w:rPr>
          <w:t>24</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5" w:history="1">
        <w:r w:rsidRPr="00DE0273">
          <w:rPr>
            <w:rStyle w:val="Hyperlink"/>
            <w:noProof/>
            <w:lang w:val="en-US"/>
          </w:rPr>
          <w:t>27. Proposal for a Regulation of the European Parliament and of the Council Implementing the bilateral safeguard clause and the stabilisation mechanism for bananas of the Agreement establishing an Association between the European Union and its Member States on the one hand, and Central America on the other [First reading] = Approval of the final compromise text</w:t>
        </w:r>
        <w:r>
          <w:rPr>
            <w:noProof/>
            <w:webHidden/>
          </w:rPr>
          <w:tab/>
        </w:r>
        <w:r>
          <w:rPr>
            <w:noProof/>
            <w:webHidden/>
          </w:rPr>
          <w:fldChar w:fldCharType="begin"/>
        </w:r>
        <w:r>
          <w:rPr>
            <w:noProof/>
            <w:webHidden/>
          </w:rPr>
          <w:instrText xml:space="preserve"> PAGEREF _Toc339459575 \h </w:instrText>
        </w:r>
        <w:r>
          <w:rPr>
            <w:noProof/>
            <w:webHidden/>
          </w:rPr>
        </w:r>
        <w:r>
          <w:rPr>
            <w:noProof/>
            <w:webHidden/>
          </w:rPr>
          <w:fldChar w:fldCharType="separate"/>
        </w:r>
        <w:r>
          <w:rPr>
            <w:noProof/>
            <w:webHidden/>
          </w:rPr>
          <w:t>25</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6" w:history="1">
        <w:r w:rsidRPr="00DE0273">
          <w:rPr>
            <w:rStyle w:val="Hyperlink"/>
            <w:noProof/>
            <w:lang w:val="en-US"/>
          </w:rPr>
          <w:t>28. Council Decision in the framework of the European Security Strategy in support of the implementation of the Cartagena Action Plan 2010-2014, adopted by the States Parties to the 1997 Convention on the Prohibition of the Use, Stockpiling, Production and Transfer of Anti-Personnel Mines and on Their Destruction</w:t>
        </w:r>
        <w:r>
          <w:rPr>
            <w:noProof/>
            <w:webHidden/>
          </w:rPr>
          <w:tab/>
        </w:r>
        <w:r>
          <w:rPr>
            <w:noProof/>
            <w:webHidden/>
          </w:rPr>
          <w:fldChar w:fldCharType="begin"/>
        </w:r>
        <w:r>
          <w:rPr>
            <w:noProof/>
            <w:webHidden/>
          </w:rPr>
          <w:instrText xml:space="preserve"> PAGEREF _Toc339459576 \h </w:instrText>
        </w:r>
        <w:r>
          <w:rPr>
            <w:noProof/>
            <w:webHidden/>
          </w:rPr>
        </w:r>
        <w:r>
          <w:rPr>
            <w:noProof/>
            <w:webHidden/>
          </w:rPr>
          <w:fldChar w:fldCharType="separate"/>
        </w:r>
        <w:r>
          <w:rPr>
            <w:noProof/>
            <w:webHidden/>
          </w:rPr>
          <w:t>26</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7" w:history="1">
        <w:r w:rsidRPr="00DE0273">
          <w:rPr>
            <w:rStyle w:val="Hyperlink"/>
            <w:noProof/>
            <w:lang w:val="en-US"/>
          </w:rPr>
          <w:t>29. Council Decision on support for Union activities in order to promote, among third countries, the control of arms exports and the principles and criteria of Common Position 2008/944/CFSP</w:t>
        </w:r>
        <w:r>
          <w:rPr>
            <w:noProof/>
            <w:webHidden/>
          </w:rPr>
          <w:tab/>
        </w:r>
        <w:r>
          <w:rPr>
            <w:noProof/>
            <w:webHidden/>
          </w:rPr>
          <w:fldChar w:fldCharType="begin"/>
        </w:r>
        <w:r>
          <w:rPr>
            <w:noProof/>
            <w:webHidden/>
          </w:rPr>
          <w:instrText xml:space="preserve"> PAGEREF _Toc339459577 \h </w:instrText>
        </w:r>
        <w:r>
          <w:rPr>
            <w:noProof/>
            <w:webHidden/>
          </w:rPr>
        </w:r>
        <w:r>
          <w:rPr>
            <w:noProof/>
            <w:webHidden/>
          </w:rPr>
          <w:fldChar w:fldCharType="separate"/>
        </w:r>
        <w:r>
          <w:rPr>
            <w:noProof/>
            <w:webHidden/>
          </w:rPr>
          <w:t>27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8" w:history="1">
        <w:r w:rsidRPr="00DE0273">
          <w:rPr>
            <w:rStyle w:val="Hyperlink"/>
            <w:noProof/>
          </w:rPr>
          <w:t>30. Request for declassification of documents EULEX Kosovo</w:t>
        </w:r>
        <w:r>
          <w:rPr>
            <w:noProof/>
            <w:webHidden/>
          </w:rPr>
          <w:tab/>
        </w:r>
        <w:r>
          <w:rPr>
            <w:noProof/>
            <w:webHidden/>
          </w:rPr>
          <w:fldChar w:fldCharType="begin"/>
        </w:r>
        <w:r>
          <w:rPr>
            <w:noProof/>
            <w:webHidden/>
          </w:rPr>
          <w:instrText xml:space="preserve"> PAGEREF _Toc339459578 \h </w:instrText>
        </w:r>
        <w:r>
          <w:rPr>
            <w:noProof/>
            <w:webHidden/>
          </w:rPr>
        </w:r>
        <w:r>
          <w:rPr>
            <w:noProof/>
            <w:webHidden/>
          </w:rPr>
          <w:fldChar w:fldCharType="separate"/>
        </w:r>
        <w:r>
          <w:rPr>
            <w:noProof/>
            <w:webHidden/>
          </w:rPr>
          <w:t>27</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79" w:history="1">
        <w:r w:rsidRPr="00DE0273">
          <w:rPr>
            <w:rStyle w:val="Hyperlink"/>
            <w:noProof/>
            <w:lang w:val="en-US"/>
          </w:rPr>
          <w:t>31. Draft Security Arrangement between the European Space Agency Security Office (ESASO) and the European Defence Agency Security Office (EDASO) for the protection and safeguarding of classified information exchanged between ESA and EDA</w:t>
        </w:r>
        <w:r>
          <w:rPr>
            <w:noProof/>
            <w:webHidden/>
          </w:rPr>
          <w:tab/>
        </w:r>
        <w:r>
          <w:rPr>
            <w:noProof/>
            <w:webHidden/>
          </w:rPr>
          <w:fldChar w:fldCharType="begin"/>
        </w:r>
        <w:r>
          <w:rPr>
            <w:noProof/>
            <w:webHidden/>
          </w:rPr>
          <w:instrText xml:space="preserve"> PAGEREF _Toc339459579 \h </w:instrText>
        </w:r>
        <w:r>
          <w:rPr>
            <w:noProof/>
            <w:webHidden/>
          </w:rPr>
        </w:r>
        <w:r>
          <w:rPr>
            <w:noProof/>
            <w:webHidden/>
          </w:rPr>
          <w:fldChar w:fldCharType="separate"/>
        </w:r>
        <w:r>
          <w:rPr>
            <w:noProof/>
            <w:webHidden/>
          </w:rPr>
          <w:t>28</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80" w:history="1">
        <w:r w:rsidRPr="00DE0273">
          <w:rPr>
            <w:rStyle w:val="Hyperlink"/>
            <w:noProof/>
            <w:lang w:val="en-US"/>
          </w:rPr>
          <w:t>32. Thirteenth Progress Report on the implementation of the EU Strategy to Combat Illicit Accumulation and Trafficking of SALW and their Ammunition (2012/I)</w:t>
        </w:r>
        <w:r>
          <w:rPr>
            <w:noProof/>
            <w:webHidden/>
          </w:rPr>
          <w:tab/>
        </w:r>
        <w:r>
          <w:rPr>
            <w:noProof/>
            <w:webHidden/>
          </w:rPr>
          <w:fldChar w:fldCharType="begin"/>
        </w:r>
        <w:r>
          <w:rPr>
            <w:noProof/>
            <w:webHidden/>
          </w:rPr>
          <w:instrText xml:space="preserve"> PAGEREF _Toc339459580 \h </w:instrText>
        </w:r>
        <w:r>
          <w:rPr>
            <w:noProof/>
            <w:webHidden/>
          </w:rPr>
        </w:r>
        <w:r>
          <w:rPr>
            <w:noProof/>
            <w:webHidden/>
          </w:rPr>
          <w:fldChar w:fldCharType="separate"/>
        </w:r>
        <w:r>
          <w:rPr>
            <w:noProof/>
            <w:webHidden/>
          </w:rPr>
          <w:t>29</w:t>
        </w:r>
        <w:r>
          <w:rPr>
            <w:noProof/>
            <w:webHidden/>
          </w:rPr>
          <w:fldChar w:fldCharType="end"/>
        </w:r>
      </w:hyperlink>
    </w:p>
    <w:p w:rsidR="001F5812" w:rsidRDefault="001F5812">
      <w:pPr>
        <w:pStyle w:val="TOC1"/>
        <w:tabs>
          <w:tab w:val="right" w:leader="dot" w:pos="7644"/>
        </w:tabs>
        <w:rPr>
          <w:rFonts w:ascii="Calibri" w:hAnsi="Calibri"/>
          <w:b w:val="0"/>
          <w:bCs w:val="0"/>
          <w:caps w:val="0"/>
          <w:noProof/>
          <w:sz w:val="22"/>
          <w:szCs w:val="22"/>
          <w:lang w:eastAsia="sv-SE"/>
        </w:rPr>
      </w:pPr>
      <w:hyperlink w:anchor="_Toc339459581" w:history="1">
        <w:r w:rsidRPr="00DE0273">
          <w:rPr>
            <w:rStyle w:val="Hyperlink"/>
            <w:noProof/>
          </w:rPr>
          <w:t>Trolig A-punkt inför kommande rådsmöten som godkändes vid SJK 2012-10-29.</w:t>
        </w:r>
        <w:r>
          <w:rPr>
            <w:noProof/>
            <w:webHidden/>
          </w:rPr>
          <w:tab/>
        </w:r>
        <w:r>
          <w:rPr>
            <w:noProof/>
            <w:webHidden/>
          </w:rPr>
          <w:fldChar w:fldCharType="begin"/>
        </w:r>
        <w:r>
          <w:rPr>
            <w:noProof/>
            <w:webHidden/>
          </w:rPr>
          <w:instrText xml:space="preserve"> PAGEREF _Toc339459581 \h </w:instrText>
        </w:r>
        <w:r>
          <w:rPr>
            <w:noProof/>
            <w:webHidden/>
          </w:rPr>
        </w:r>
        <w:r>
          <w:rPr>
            <w:noProof/>
            <w:webHidden/>
          </w:rPr>
          <w:fldChar w:fldCharType="separate"/>
        </w:r>
        <w:r>
          <w:rPr>
            <w:noProof/>
            <w:webHidden/>
          </w:rPr>
          <w:t>29</w:t>
        </w:r>
        <w:r>
          <w:rPr>
            <w:noProof/>
            <w:webHidden/>
          </w:rPr>
          <w:fldChar w:fldCharType="end"/>
        </w:r>
      </w:hyperlink>
    </w:p>
    <w:p w:rsidR="001F5812" w:rsidRDefault="001F5812">
      <w:pPr>
        <w:pStyle w:val="TOC2"/>
        <w:tabs>
          <w:tab w:val="right" w:leader="dot" w:pos="7644"/>
        </w:tabs>
        <w:rPr>
          <w:rFonts w:ascii="Calibri" w:hAnsi="Calibri"/>
          <w:b w:val="0"/>
          <w:bCs w:val="0"/>
          <w:noProof/>
          <w:sz w:val="22"/>
          <w:szCs w:val="22"/>
          <w:lang w:eastAsia="sv-SE"/>
        </w:rPr>
      </w:pPr>
      <w:hyperlink w:anchor="_Toc339459582" w:history="1">
        <w:r w:rsidRPr="00DE0273">
          <w:rPr>
            <w:rStyle w:val="Hyperlink"/>
            <w:noProof/>
          </w:rPr>
          <w:t>33. Förslag till Europaparlamentets och rådets förordning om kvalitetsordningar för jordbruksprodukter (första behandlingen) (L) - Antagande av lagstiftningsakten</w:t>
        </w:r>
        <w:r>
          <w:rPr>
            <w:noProof/>
            <w:webHidden/>
          </w:rPr>
          <w:tab/>
        </w:r>
        <w:r>
          <w:rPr>
            <w:noProof/>
            <w:webHidden/>
          </w:rPr>
          <w:fldChar w:fldCharType="begin"/>
        </w:r>
        <w:r>
          <w:rPr>
            <w:noProof/>
            <w:webHidden/>
          </w:rPr>
          <w:instrText xml:space="preserve"> PAGEREF _Toc339459582 \h </w:instrText>
        </w:r>
        <w:r>
          <w:rPr>
            <w:noProof/>
            <w:webHidden/>
          </w:rPr>
        </w:r>
        <w:r>
          <w:rPr>
            <w:noProof/>
            <w:webHidden/>
          </w:rPr>
          <w:fldChar w:fldCharType="separate"/>
        </w:r>
        <w:r>
          <w:rPr>
            <w:noProof/>
            <w:webHidden/>
          </w:rPr>
          <w:t>29</w:t>
        </w:r>
        <w:r>
          <w:rPr>
            <w:noProof/>
            <w:webHidden/>
          </w:rPr>
          <w:fldChar w:fldCharType="end"/>
        </w:r>
      </w:hyperlink>
    </w:p>
    <w:p w:rsidR="001F5812" w:rsidRDefault="001F5812">
      <w:pPr>
        <w:pStyle w:val="RKnormal"/>
        <w:ind w:left="0"/>
        <w:rPr>
          <w:b/>
          <w:bCs/>
        </w:rPr>
      </w:pPr>
      <w:r>
        <w:rPr>
          <w:b/>
          <w:bCs/>
        </w:rPr>
        <w:fldChar w:fldCharType="end"/>
      </w:r>
    </w:p>
    <w:p w:rsidR="001F5812" w:rsidRDefault="001F5812">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39459546"/>
      <w:r>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1F5812" w:rsidRDefault="001F581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F5812" w:rsidRDefault="001F5812">
      <w:pPr>
        <w:tabs>
          <w:tab w:val="left" w:pos="1843"/>
        </w:tabs>
      </w:pPr>
    </w:p>
    <w:p w:rsidR="001F5812" w:rsidRDefault="001F5812" w:rsidP="00D73D71">
      <w:pPr>
        <w:pStyle w:val="Heading1"/>
      </w:pPr>
      <w:bookmarkStart w:id="56" w:name="_Toc339459547"/>
      <w:r>
        <w:t>Troliga A-punkter inför kommande rådsmöten som förväntas godkännas vid Coreper I 2012-10-31.</w:t>
      </w:r>
      <w:bookmarkEnd w:id="56"/>
    </w:p>
    <w:p w:rsidR="001F5812" w:rsidRDefault="001F5812">
      <w:pPr>
        <w:tabs>
          <w:tab w:val="left" w:pos="1843"/>
        </w:tabs>
      </w:pPr>
    </w:p>
    <w:p w:rsidR="001F5812" w:rsidRDefault="001F5812">
      <w:pPr>
        <w:pStyle w:val="RKnormal"/>
        <w:tabs>
          <w:tab w:val="clear" w:pos="1843"/>
          <w:tab w:val="left" w:pos="0"/>
        </w:tabs>
        <w:ind w:left="0"/>
      </w:pPr>
      <w:r>
        <w:t xml:space="preserve">  </w:t>
      </w:r>
    </w:p>
    <w:p w:rsidR="001F5812" w:rsidRPr="00E46ACF" w:rsidRDefault="001F5812" w:rsidP="004222DB">
      <w:pPr>
        <w:pStyle w:val="Heading2"/>
        <w:rPr>
          <w:lang w:val="en-US"/>
        </w:rPr>
      </w:pPr>
      <w:bookmarkStart w:id="57" w:name="_Toc339459548"/>
      <w:r w:rsidRPr="00E46ACF">
        <w:rPr>
          <w:lang w:val="en-US"/>
        </w:rPr>
        <w:t>1. Replies to written questions put to the Council by Members of the European Parliament (+)</w:t>
      </w:r>
      <w:bookmarkEnd w:id="57"/>
    </w:p>
    <w:p w:rsidR="001F5812" w:rsidRPr="00E46ACF" w:rsidRDefault="001F5812" w:rsidP="00523A1A">
      <w:pPr>
        <w:rPr>
          <w:lang w:val="en-US"/>
        </w:rPr>
      </w:pPr>
      <w:r w:rsidRPr="00E46ACF">
        <w:rPr>
          <w:lang w:val="en-US"/>
        </w:rPr>
        <w:t>(a) n° E-008006/2012 put by Raimon Obiols "Minimum wage and unemployment"</w:t>
      </w:r>
    </w:p>
    <w:p w:rsidR="001F5812" w:rsidRPr="00E46ACF" w:rsidRDefault="001F5812" w:rsidP="00523A1A">
      <w:pPr>
        <w:rPr>
          <w:lang w:val="en-US"/>
        </w:rPr>
      </w:pPr>
      <w:r w:rsidRPr="00E46ACF">
        <w:rPr>
          <w:lang w:val="en-US"/>
        </w:rPr>
        <w:t>(b) n° E-008144/2012 put by Fiorello Provera "Child brides in the UK"</w:t>
      </w:r>
    </w:p>
    <w:p w:rsidR="001F5812" w:rsidRPr="00E46ACF" w:rsidRDefault="001F5812">
      <w:pPr>
        <w:pStyle w:val="RKnormal"/>
        <w:tabs>
          <w:tab w:val="clear" w:pos="1843"/>
          <w:tab w:val="left" w:pos="0"/>
        </w:tabs>
        <w:ind w:left="0"/>
        <w:rPr>
          <w:lang w:val="en-US"/>
        </w:rPr>
      </w:pPr>
    </w:p>
    <w:p w:rsidR="001F5812" w:rsidRPr="004222DB" w:rsidRDefault="001F5812" w:rsidP="004222DB">
      <w:r>
        <w:t>14713/12, 30814717/12</w:t>
      </w:r>
    </w:p>
    <w:p w:rsidR="001F5812" w:rsidRDefault="001F5812">
      <w:pPr>
        <w:pStyle w:val="RKnormal"/>
        <w:tabs>
          <w:tab w:val="clear" w:pos="1843"/>
          <w:tab w:val="left" w:pos="0"/>
        </w:tabs>
        <w:ind w:left="0"/>
      </w:pPr>
    </w:p>
    <w:p w:rsidR="001F5812" w:rsidRPr="004222DB" w:rsidRDefault="001F5812" w:rsidP="004222DB">
      <w:r>
        <w:t>Ansvarigt departement: Statsrådsberedningen</w:t>
      </w:r>
    </w:p>
    <w:p w:rsidR="001F5812" w:rsidRDefault="001F5812">
      <w:pPr>
        <w:pStyle w:val="RKnormal"/>
        <w:tabs>
          <w:tab w:val="clear" w:pos="1843"/>
          <w:tab w:val="left" w:pos="0"/>
        </w:tabs>
        <w:ind w:left="0"/>
      </w:pPr>
    </w:p>
    <w:p w:rsidR="001F5812" w:rsidRPr="004222DB" w:rsidRDefault="001F5812" w:rsidP="004222DB">
      <w:r>
        <w:t>Ansvarigt statsråd: Birgitta Ohlsson</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Pr="00E46ACF" w:rsidRDefault="001F5812" w:rsidP="00523A1A">
      <w:pPr>
        <w:rPr>
          <w:lang w:val="en-US"/>
        </w:rPr>
      </w:pPr>
      <w:r w:rsidRPr="00E46ACF">
        <w:rPr>
          <w:lang w:val="en-US"/>
        </w:rPr>
        <w:t xml:space="preserve">Föranleder ingen annotering. </w:t>
      </w:r>
    </w:p>
    <w:p w:rsidR="001F5812" w:rsidRPr="00E46ACF" w:rsidRDefault="001F5812" w:rsidP="004222DB">
      <w:pPr>
        <w:pStyle w:val="Heading2"/>
        <w:rPr>
          <w:lang w:val="en-US"/>
        </w:rPr>
      </w:pPr>
      <w:bookmarkStart w:id="58" w:name="_Toc339459549"/>
      <w:r w:rsidRPr="00E46ACF">
        <w:rPr>
          <w:lang w:val="en-US"/>
        </w:rPr>
        <w:t>2. Commission Directive ../.../EU of XXX amending Directive 98/8/EC of the European Parliament and of the Council to include Didecyldimethylammonium Chloride as an active substance in Annex I thereto = Decision not to oppose adoption</w:t>
      </w:r>
      <w:bookmarkEnd w:id="58"/>
    </w:p>
    <w:p w:rsidR="001F5812" w:rsidRPr="004222DB" w:rsidRDefault="001F5812" w:rsidP="004222DB">
      <w:r>
        <w:t>14684/12, 15436/12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direktivet.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inte invända mot att kommissionen antar direktiv om att ta upp didecyldimetylammoniumklorid i bilaga I till biociddirektivet.</w:t>
      </w:r>
    </w:p>
    <w:p w:rsidR="001F5812" w:rsidRDefault="001F5812" w:rsidP="004222DB"/>
    <w:p w:rsidR="001F5812" w:rsidRDefault="001F5812" w:rsidP="004222DB">
      <w:r>
        <w:t xml:space="preserve">Bakgrund: </w:t>
      </w:r>
    </w:p>
    <w:p w:rsidR="001F5812" w:rsidRDefault="001F5812" w:rsidP="00523A1A">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enhälligt för det förslag som KOM har lagt fram. </w:t>
      </w:r>
    </w:p>
    <w:p w:rsidR="001F5812" w:rsidRPr="00E46ACF" w:rsidRDefault="001F5812" w:rsidP="004222DB">
      <w:pPr>
        <w:pStyle w:val="Heading2"/>
        <w:rPr>
          <w:lang w:val="en-US"/>
        </w:rPr>
      </w:pPr>
      <w:bookmarkStart w:id="59" w:name="_Toc339459550"/>
      <w:r w:rsidRPr="00E46ACF">
        <w:rPr>
          <w:lang w:val="en-US"/>
        </w:rPr>
        <w:t>3. Commission Directive ../.../EU of XXX amending Directive 98/8/EC of the European Parliament and of the Council to include Alkyl (C12-16) dimethylbenzyl ammonium chloride as an active substance in Annex I thereto = Decision not to oppose adoption</w:t>
      </w:r>
      <w:bookmarkEnd w:id="59"/>
    </w:p>
    <w:p w:rsidR="001F5812" w:rsidRPr="004222DB" w:rsidRDefault="001F5812" w:rsidP="004222DB">
      <w:r>
        <w:t>14688/12, 15437/12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direktivet.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inte invända mot att kommissionen antar direktiv om att ta upp alkyl (C12-16) dimetylbensylammoniumklorid i bilaga I till biociddirektivet.</w:t>
      </w:r>
    </w:p>
    <w:p w:rsidR="001F5812" w:rsidRDefault="001F5812" w:rsidP="004222DB"/>
    <w:p w:rsidR="001F5812" w:rsidRDefault="001F5812" w:rsidP="004222DB">
      <w:r>
        <w:t xml:space="preserve">Bakgrund: </w:t>
      </w:r>
    </w:p>
    <w:p w:rsidR="001F5812" w:rsidRDefault="001F5812" w:rsidP="00523A1A">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enhälligt för det förslag som KOM har lagt fram.  </w:t>
      </w:r>
    </w:p>
    <w:p w:rsidR="001F5812" w:rsidRPr="00E46ACF" w:rsidRDefault="001F5812" w:rsidP="004222DB">
      <w:pPr>
        <w:pStyle w:val="Heading2"/>
        <w:rPr>
          <w:lang w:val="en-US"/>
        </w:rPr>
      </w:pPr>
      <w:bookmarkStart w:id="60" w:name="_Toc339459551"/>
      <w:r w:rsidRPr="00E46ACF">
        <w:rPr>
          <w:lang w:val="en-US"/>
        </w:rPr>
        <w:t>4. Commission Directive ../.../EU of XXX amending Directive 98/8/EC of the European Parliament and of the Council to include pyriproxyfen as an active substance in Annex I thereto = Decision not to oppose adoption</w:t>
      </w:r>
      <w:bookmarkEnd w:id="60"/>
    </w:p>
    <w:p w:rsidR="001F5812" w:rsidRPr="004222DB" w:rsidRDefault="001F5812" w:rsidP="004222DB">
      <w:r>
        <w:t>14689/12, 15438/12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direktivet.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inte invända mot att kommissionen antar direktiv om att ta upp pyriproxyfen i bilaga I till biociddirektivet.</w:t>
      </w:r>
    </w:p>
    <w:p w:rsidR="001F5812" w:rsidRDefault="001F5812" w:rsidP="004222DB"/>
    <w:p w:rsidR="001F5812" w:rsidRDefault="001F5812" w:rsidP="004222DB">
      <w:r>
        <w:t xml:space="preserve">Bakgrund: </w:t>
      </w:r>
    </w:p>
    <w:p w:rsidR="001F5812" w:rsidRDefault="001F5812" w:rsidP="00523A1A">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enhälligt för det förslag som KOM har lagt fram.  </w:t>
      </w:r>
    </w:p>
    <w:p w:rsidR="001F5812" w:rsidRPr="00E46ACF" w:rsidRDefault="001F5812" w:rsidP="004222DB">
      <w:pPr>
        <w:pStyle w:val="Heading2"/>
        <w:rPr>
          <w:lang w:val="en-US"/>
        </w:rPr>
      </w:pPr>
      <w:bookmarkStart w:id="61" w:name="_Toc339459552"/>
      <w:r w:rsidRPr="00E46ACF">
        <w:rPr>
          <w:lang w:val="en-US"/>
        </w:rPr>
        <w:t>5. Commission Directive ../.../EU of XXX amending Directive 98/8/EC of the European Parliament and of the Council to include diflubenzuron as an active substance in Annex I thereto = Decision not to oppose adoption</w:t>
      </w:r>
      <w:bookmarkEnd w:id="61"/>
    </w:p>
    <w:p w:rsidR="001F5812" w:rsidRPr="004222DB" w:rsidRDefault="001F5812" w:rsidP="004222DB">
      <w:r>
        <w:t>14690/12, 15439/12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direktivet.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inte invända mot att kommissionen antar direktiv om att ta upp diflubensuron i bilaga I till biociddirektivet.</w:t>
      </w:r>
    </w:p>
    <w:p w:rsidR="001F5812" w:rsidRDefault="001F5812" w:rsidP="004222DB"/>
    <w:p w:rsidR="001F5812" w:rsidRDefault="001F5812" w:rsidP="004222DB">
      <w:r>
        <w:t xml:space="preserve">Bakgrund: </w:t>
      </w:r>
    </w:p>
    <w:p w:rsidR="001F5812" w:rsidRDefault="001F5812" w:rsidP="00523A1A">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förslaget om att godkänna diflubensuron. </w:t>
      </w:r>
    </w:p>
    <w:p w:rsidR="001F5812" w:rsidRPr="00E46ACF" w:rsidRDefault="001F5812" w:rsidP="004222DB">
      <w:pPr>
        <w:pStyle w:val="Heading2"/>
        <w:rPr>
          <w:lang w:val="en-US"/>
        </w:rPr>
      </w:pPr>
      <w:bookmarkStart w:id="62" w:name="_Toc339459553"/>
      <w:r w:rsidRPr="00E46ACF">
        <w:rPr>
          <w:lang w:val="en-US"/>
        </w:rPr>
        <w:t>6. Commission Decision of XXX concerning the non-inclusion of certain substances in Annex I, IA or IB to Directive 98/8/EC of the European Parliament and of the Council concerning the placing of biocidal products on the market = Decision not to oppose adoption</w:t>
      </w:r>
      <w:bookmarkEnd w:id="62"/>
    </w:p>
    <w:p w:rsidR="001F5812" w:rsidRPr="004222DB" w:rsidRDefault="001F5812" w:rsidP="004222DB">
      <w:r>
        <w:t>14691/12, 15440/12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beslutet. </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Regeringen avser att inte invända mot att kommissionen antar beslut om att inte ta upp vissa ämnen i bilaga I, IA eller IB till Europaparlamentets och rådets direktiv 98/8/EG om utsläppande av biocidprodukter på marknaden. </w:t>
      </w:r>
    </w:p>
    <w:p w:rsidR="001F5812" w:rsidRDefault="001F5812" w:rsidP="004222DB"/>
    <w:p w:rsidR="001F5812" w:rsidRDefault="001F5812" w:rsidP="004222DB">
      <w:r>
        <w:t xml:space="preserve">Bakgrund: </w:t>
      </w:r>
    </w:p>
    <w:p w:rsidR="001F5812" w:rsidRDefault="001F5812" w:rsidP="00523A1A">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enhälligt för det förslag som KOM har lagt fram. </w:t>
      </w:r>
    </w:p>
    <w:p w:rsidR="001F5812" w:rsidRPr="00E46ACF" w:rsidRDefault="001F5812" w:rsidP="004222DB">
      <w:pPr>
        <w:pStyle w:val="Heading2"/>
        <w:rPr>
          <w:lang w:val="en-US"/>
        </w:rPr>
      </w:pPr>
      <w:bookmarkStart w:id="63" w:name="_Toc339459554"/>
      <w:r w:rsidRPr="00E46ACF">
        <w:rPr>
          <w:lang w:val="en-US"/>
        </w:rPr>
        <w:t>7. Commission Directive ../.../EU of XXX amending Directive 98/8/EC of the European Parliament and of the Council to extend the inclusion in Annex I thereto of the active substance thiamethoxam to product-type 18 = Decision not to oppose adoption</w:t>
      </w:r>
      <w:bookmarkEnd w:id="63"/>
    </w:p>
    <w:p w:rsidR="001F5812" w:rsidRPr="004222DB" w:rsidRDefault="001F5812" w:rsidP="004222DB">
      <w:r>
        <w:t>14692/12, 15441/12</w:t>
      </w:r>
    </w:p>
    <w:p w:rsidR="001F5812" w:rsidRDefault="001F5812">
      <w:pPr>
        <w:pStyle w:val="RKnormal"/>
        <w:tabs>
          <w:tab w:val="clear" w:pos="1843"/>
          <w:tab w:val="left" w:pos="0"/>
        </w:tabs>
        <w:ind w:left="0"/>
      </w:pPr>
    </w:p>
    <w:p w:rsidR="001F5812" w:rsidRPr="004222DB" w:rsidRDefault="001F5812" w:rsidP="004222DB">
      <w:r>
        <w:t>Ansvarigt departement: Miljödepartementet</w:t>
      </w:r>
    </w:p>
    <w:p w:rsidR="001F5812" w:rsidRDefault="001F5812">
      <w:pPr>
        <w:pStyle w:val="RKnormal"/>
        <w:tabs>
          <w:tab w:val="clear" w:pos="1843"/>
          <w:tab w:val="left" w:pos="0"/>
        </w:tabs>
        <w:ind w:left="0"/>
      </w:pPr>
    </w:p>
    <w:p w:rsidR="001F5812" w:rsidRPr="004222DB" w:rsidRDefault="001F5812" w:rsidP="004222DB">
      <w:r>
        <w:t>Ansvarigt statsråd: Lena Ek</w:t>
      </w:r>
    </w:p>
    <w:p w:rsidR="001F5812" w:rsidRDefault="001F5812">
      <w:pPr>
        <w:pStyle w:val="RKnormal"/>
        <w:tabs>
          <w:tab w:val="clear" w:pos="1843"/>
          <w:tab w:val="left" w:pos="0"/>
        </w:tabs>
        <w:ind w:left="0"/>
      </w:pPr>
    </w:p>
    <w:p w:rsidR="001F5812" w:rsidRPr="004222DB" w:rsidRDefault="001F5812" w:rsidP="004222DB">
      <w:r>
        <w:t>Tidigare behandling vid rådsmöte: Miljörådet</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inte invända mot att Kommissionen antar direktivet.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inte invända mot att kommissionen antar direktiv om att utvidga upptagandet av tiametoxam som ett verksamt ämne i bilaga I till direktivet till att omfatta produkttyp 18.</w:t>
      </w:r>
    </w:p>
    <w:p w:rsidR="001F5812" w:rsidRDefault="001F5812" w:rsidP="004222DB"/>
    <w:p w:rsidR="001F5812" w:rsidRDefault="001F5812" w:rsidP="004222DB">
      <w:r>
        <w:t xml:space="preserve">Bakgrund: </w:t>
      </w:r>
    </w:p>
    <w:p w:rsidR="001F5812" w:rsidRPr="00E46ACF" w:rsidRDefault="001F5812" w:rsidP="004222DB">
      <w:pPr>
        <w:rPr>
          <w:lang w:val="en-US"/>
        </w:rPr>
      </w:pPr>
      <w:r>
        <w:t xml:space="preserve">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w:t>
      </w:r>
      <w:r w:rsidRPr="00E46ACF">
        <w:rPr>
          <w:lang w:val="en-US"/>
        </w:rPr>
        <w:t xml:space="preserve">Sverige röstade som den kvalificerade majoriteten. </w:t>
      </w:r>
    </w:p>
    <w:p w:rsidR="001F5812" w:rsidRPr="00E46ACF" w:rsidRDefault="001F5812" w:rsidP="004222DB">
      <w:pPr>
        <w:rPr>
          <w:lang w:val="en-US"/>
        </w:rPr>
      </w:pPr>
    </w:p>
    <w:p w:rsidR="001F5812" w:rsidRPr="00E46ACF" w:rsidRDefault="001F5812">
      <w:pPr>
        <w:pStyle w:val="RKnormal"/>
        <w:tabs>
          <w:tab w:val="clear" w:pos="1843"/>
          <w:tab w:val="left" w:pos="0"/>
        </w:tabs>
        <w:ind w:left="0"/>
        <w:rPr>
          <w:lang w:val="en-US"/>
        </w:rPr>
      </w:pPr>
      <w:r w:rsidRPr="00E46ACF">
        <w:rPr>
          <w:lang w:val="en-US"/>
        </w:rPr>
        <w:t xml:space="preserve"> </w:t>
      </w:r>
    </w:p>
    <w:p w:rsidR="001F5812" w:rsidRPr="00E46ACF" w:rsidRDefault="001F5812" w:rsidP="004222DB">
      <w:pPr>
        <w:pStyle w:val="Heading2"/>
        <w:rPr>
          <w:lang w:val="en-US"/>
        </w:rPr>
      </w:pPr>
      <w:bookmarkStart w:id="64" w:name="_Toc339459555"/>
      <w:r w:rsidRPr="00E46ACF">
        <w:rPr>
          <w:lang w:val="en-US"/>
        </w:rPr>
        <w:t>8. Preparation of the 197th session of the ICAO Council (Montreal, 29 October-16 November 2012) = European Union coordination of a common position</w:t>
      </w:r>
      <w:bookmarkEnd w:id="64"/>
    </w:p>
    <w:p w:rsidR="001F5812" w:rsidRPr="004222DB" w:rsidRDefault="001F5812" w:rsidP="004222DB">
      <w:r>
        <w:t>15183/12, 15271/12</w:t>
      </w:r>
    </w:p>
    <w:p w:rsidR="001F5812" w:rsidRDefault="001F5812">
      <w:pPr>
        <w:pStyle w:val="RKnormal"/>
        <w:tabs>
          <w:tab w:val="clear" w:pos="1843"/>
          <w:tab w:val="left" w:pos="0"/>
        </w:tabs>
        <w:ind w:left="0"/>
      </w:pPr>
    </w:p>
    <w:p w:rsidR="001F5812" w:rsidRPr="004222DB" w:rsidRDefault="001F5812" w:rsidP="004222DB">
      <w:r>
        <w:t>Ansvarigt departement: Näringsdepartementet</w:t>
      </w:r>
    </w:p>
    <w:p w:rsidR="001F5812" w:rsidRDefault="001F5812">
      <w:pPr>
        <w:pStyle w:val="RKnormal"/>
        <w:tabs>
          <w:tab w:val="clear" w:pos="1843"/>
          <w:tab w:val="left" w:pos="0"/>
        </w:tabs>
        <w:ind w:left="0"/>
      </w:pPr>
    </w:p>
    <w:p w:rsidR="001F5812" w:rsidRPr="004222DB" w:rsidRDefault="001F5812" w:rsidP="004222DB">
      <w:r>
        <w:t>Ansvarigt statsråd: Catharina Elmsäter Svärd</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förslaget till EU-position.</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Regeringen avser rösta ja. </w:t>
      </w:r>
    </w:p>
    <w:p w:rsidR="001F5812" w:rsidRDefault="001F5812" w:rsidP="004222DB"/>
    <w:p w:rsidR="001F5812" w:rsidRDefault="001F5812" w:rsidP="004222DB">
      <w:r>
        <w:t xml:space="preserve">Bakgrund: </w:t>
      </w:r>
    </w:p>
    <w:p w:rsidR="001F5812" w:rsidRDefault="001F5812" w:rsidP="004222DB">
      <w:r>
        <w:t>Inför ICAO:s råds 197:e session har kommissionen presenterat ett informationspapper som har lagts fram för arbetsgruppen för luftfart, med en rekommendation om antagande av en gemensam EU-position när det gäller dagordningspunkterna flygsäkerhet och flygnavigering, såväl som området luftfartsskydd. Frågan om miljöskydd kommer att behandlas separat. Arbetsgruppen diskuterade kommissionens dokument den 19 november 2012, varvid delegationerna uttryckte sitt stöd för dokumentet.</w:t>
      </w:r>
    </w:p>
    <w:p w:rsidR="001F5812" w:rsidRDefault="001F5812" w:rsidP="004222DB"/>
    <w:p w:rsidR="001F5812" w:rsidRDefault="001F5812" w:rsidP="00523A1A">
      <w:r>
        <w:t xml:space="preserve">Rådets beslut nu innebär att EU:s position fastläggs och ska användas som basis för EU-ländernas interventioner vid ICAO:s råds nästa möte (i Montreal den 29 oktober – 16 november 2012). </w:t>
      </w:r>
    </w:p>
    <w:p w:rsidR="001F5812" w:rsidRPr="00E46ACF" w:rsidRDefault="001F5812" w:rsidP="004222DB">
      <w:pPr>
        <w:pStyle w:val="Heading2"/>
        <w:rPr>
          <w:lang w:val="en-US"/>
        </w:rPr>
      </w:pPr>
      <w:bookmarkStart w:id="65" w:name="_Toc339459556"/>
      <w:r w:rsidRPr="00E46ACF">
        <w:rPr>
          <w:lang w:val="en-US"/>
        </w:rPr>
        <w:t>9. Special Report No 9/2012 from the European Court of Auditors entitled 'Audit of the control system governing the production, processing, distribution and imports of organic products' = Adoption of Council conclusions</w:t>
      </w:r>
      <w:bookmarkEnd w:id="65"/>
    </w:p>
    <w:p w:rsidR="001F5812" w:rsidRPr="004222DB" w:rsidRDefault="001F5812" w:rsidP="004222DB">
      <w:r>
        <w:t>15360/12</w:t>
      </w:r>
    </w:p>
    <w:p w:rsidR="001F5812" w:rsidRDefault="001F5812">
      <w:pPr>
        <w:pStyle w:val="RKnormal"/>
        <w:tabs>
          <w:tab w:val="clear" w:pos="1843"/>
          <w:tab w:val="left" w:pos="0"/>
        </w:tabs>
        <w:ind w:left="0"/>
      </w:pPr>
    </w:p>
    <w:p w:rsidR="001F5812" w:rsidRPr="004222DB" w:rsidRDefault="001F5812" w:rsidP="004222DB">
      <w:r>
        <w:t>Ansvarigt departement: Finansdepartementet</w:t>
      </w:r>
    </w:p>
    <w:p w:rsidR="001F5812" w:rsidRDefault="001F5812">
      <w:pPr>
        <w:pStyle w:val="RKnormal"/>
        <w:tabs>
          <w:tab w:val="clear" w:pos="1843"/>
          <w:tab w:val="left" w:pos="0"/>
        </w:tabs>
        <w:ind w:left="0"/>
      </w:pPr>
    </w:p>
    <w:p w:rsidR="001F5812" w:rsidRPr="004222DB" w:rsidRDefault="001F5812" w:rsidP="004222DB">
      <w:r>
        <w:t>Ansvarigt statsråd: Anders Borg</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Antagande av rådsslutsatser rörande ovan nämnda revisionsrättsrapport.</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Regeringen avser godkänna a-punkten. </w:t>
      </w:r>
    </w:p>
    <w:p w:rsidR="001F5812" w:rsidRDefault="001F5812" w:rsidP="004222DB"/>
    <w:p w:rsidR="001F5812" w:rsidRDefault="001F5812" w:rsidP="004222DB">
      <w:r>
        <w:t xml:space="preserve">Bakgrund: </w:t>
      </w:r>
    </w:p>
    <w:p w:rsidR="001F5812" w:rsidRDefault="001F5812" w:rsidP="00523A1A">
      <w:r>
        <w:t xml:space="preserve">Utkastet till rådsslutsater diskuterades i rådsarbetsgruppen för finansiella jordbruksfrågor (AGRIFIN) den 7 september 2012. Ett antal MS ville ha förtydligande skrivningar. Vad gäller punkt 8 i dok. 15360/12 så ville bl a FR införa en skrivning som välkomnar införandet av elektroniska importcertifikat av ekologisk produktion. SE menade att detta skulle kunna påverka kostnaderna för enskild MS. Nuvarande skrivning kan dock accepteras av SE då rådsslutsatserna istället välkomnar en utvärdering om möjligheten att införa ett system för elektroniska importcertifikat. </w:t>
      </w:r>
    </w:p>
    <w:p w:rsidR="001F5812" w:rsidRPr="00E46ACF" w:rsidRDefault="001F5812" w:rsidP="004222DB">
      <w:pPr>
        <w:pStyle w:val="Heading2"/>
        <w:rPr>
          <w:lang w:val="en-US"/>
        </w:rPr>
      </w:pPr>
      <w:bookmarkStart w:id="66" w:name="_Toc339459557"/>
      <w:r w:rsidRPr="00E46ACF">
        <w:rPr>
          <w:lang w:val="en-US"/>
        </w:rPr>
        <w:t>10. Progress on the Strategy for the Evolution of the Customs Union = Adoption of Council conclusions</w:t>
      </w:r>
      <w:bookmarkEnd w:id="66"/>
    </w:p>
    <w:p w:rsidR="001F5812" w:rsidRPr="004222DB" w:rsidRDefault="001F5812" w:rsidP="004222DB">
      <w:r>
        <w:t>15363/12, 15364/12</w:t>
      </w:r>
    </w:p>
    <w:p w:rsidR="001F5812" w:rsidRDefault="001F5812">
      <w:pPr>
        <w:pStyle w:val="RKnormal"/>
        <w:tabs>
          <w:tab w:val="clear" w:pos="1843"/>
          <w:tab w:val="left" w:pos="0"/>
        </w:tabs>
        <w:ind w:left="0"/>
      </w:pPr>
    </w:p>
    <w:p w:rsidR="001F5812" w:rsidRPr="004222DB" w:rsidRDefault="001F5812" w:rsidP="004222DB">
      <w:r>
        <w:t>Ansvarigt departement: Finansdepartementet</w:t>
      </w:r>
    </w:p>
    <w:p w:rsidR="001F5812" w:rsidRDefault="001F5812">
      <w:pPr>
        <w:pStyle w:val="RKnormal"/>
        <w:tabs>
          <w:tab w:val="clear" w:pos="1843"/>
          <w:tab w:val="left" w:pos="0"/>
        </w:tabs>
        <w:ind w:left="0"/>
      </w:pPr>
    </w:p>
    <w:p w:rsidR="001F5812" w:rsidRPr="004222DB" w:rsidRDefault="001F5812" w:rsidP="004222DB">
      <w:r>
        <w:t>Ansvarigt statsråd: Anders Borg</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rådslutsatserna.</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att rösta ja till antagande av rådslutsatserna.</w:t>
      </w:r>
    </w:p>
    <w:p w:rsidR="001F5812" w:rsidRDefault="001F5812" w:rsidP="004222DB"/>
    <w:p w:rsidR="001F5812" w:rsidRDefault="001F5812" w:rsidP="004222DB">
      <w:r>
        <w:t xml:space="preserve">Bakgrund: </w:t>
      </w:r>
    </w:p>
    <w:p w:rsidR="001F5812" w:rsidRDefault="001F5812" w:rsidP="004222DB">
      <w:r>
        <w:t xml:space="preserve">Sedan 2008 finns det en strategi för vidareutveckling av EU:s tullunion. Den innehåller strategiska mål för tullunionen och är avsedd att utgöra en politisk ram för utvecklingsarbetet. De strategiska målen är att skydda EU och stödja EU:s konkurrenskraft. Detta ska uppnås genom effektiv och ändamålsenlig kontroll, samt nära samarbete mellan tullmyndigheterna, med andra myndigheter, med företag och med internationella partners. I december 2011 lämnade kommissionen en lägesrapport till Europaparlamentet och rådet. De föreslagna rådslutsatserna utgör rådets reaktion på lägesrapporten. </w:t>
      </w:r>
    </w:p>
    <w:p w:rsidR="001F5812" w:rsidRDefault="001F5812" w:rsidP="004222DB"/>
    <w:p w:rsidR="001F5812" w:rsidRDefault="001F5812" w:rsidP="00731FC7">
      <w:r>
        <w:t xml:space="preserve">I rådslutsatserna konstateras att de mål som sattes 2008 fortfarande är giltiga och lämpliga. Vidare understryks vikten av att tullunionen fortsätter att utvecklas så att vi uppnår målet att stödja EU:s konkurrenskraft bland annat genom handelsförenkling. Tullmyndigheternas roll när det gäller att skydda EU:s invånare och finansiella intressen lyfts också fram. </w:t>
      </w:r>
    </w:p>
    <w:p w:rsidR="001F5812" w:rsidRPr="00E46ACF" w:rsidRDefault="001F5812" w:rsidP="004222DB">
      <w:pPr>
        <w:pStyle w:val="Heading2"/>
        <w:rPr>
          <w:lang w:val="en-US"/>
        </w:rPr>
      </w:pPr>
      <w:bookmarkStart w:id="67" w:name="_Toc339459558"/>
      <w:r w:rsidRPr="00E46ACF">
        <w:rPr>
          <w:lang w:val="en-US"/>
        </w:rPr>
        <w:t>11. Proposal for a Council Decision on the position to be taken by the European Union within the Administrative Committee of the United Nations Economic Commission for Europe concerning the draft Regulation on enhanced Child Restraint Systems = Adoption</w:t>
      </w:r>
      <w:bookmarkEnd w:id="67"/>
    </w:p>
    <w:p w:rsidR="001F5812" w:rsidRPr="004222DB" w:rsidRDefault="001F5812" w:rsidP="004222DB">
      <w:r>
        <w:t>15301/12, 15398/12</w:t>
      </w:r>
    </w:p>
    <w:p w:rsidR="001F5812" w:rsidRDefault="001F5812">
      <w:pPr>
        <w:pStyle w:val="RKnormal"/>
        <w:tabs>
          <w:tab w:val="clear" w:pos="1843"/>
          <w:tab w:val="left" w:pos="0"/>
        </w:tabs>
        <w:ind w:left="0"/>
      </w:pPr>
    </w:p>
    <w:p w:rsidR="001F5812" w:rsidRPr="004222DB" w:rsidRDefault="001F5812" w:rsidP="004222DB">
      <w:r>
        <w:t>Ansvarigt departement: Näringsdepartementet</w:t>
      </w:r>
    </w:p>
    <w:p w:rsidR="001F5812" w:rsidRDefault="001F5812">
      <w:pPr>
        <w:pStyle w:val="RKnormal"/>
        <w:tabs>
          <w:tab w:val="clear" w:pos="1843"/>
          <w:tab w:val="left" w:pos="0"/>
        </w:tabs>
        <w:ind w:left="0"/>
      </w:pPr>
    </w:p>
    <w:p w:rsidR="001F5812" w:rsidRPr="004222DB" w:rsidRDefault="001F5812" w:rsidP="004222DB">
      <w:r>
        <w:t>Ansvarigt statsråd: Catharina Elmsäter Svärd</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Förslag till ändringar i ECE-reglementen.</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De föreslagna ändringarna kan antas. </w:t>
      </w:r>
    </w:p>
    <w:p w:rsidR="001F5812" w:rsidRDefault="001F5812" w:rsidP="004222DB"/>
    <w:p w:rsidR="001F5812" w:rsidRDefault="001F5812" w:rsidP="004222DB">
      <w:r>
        <w:t xml:space="preserve">Bakgrund: </w:t>
      </w:r>
    </w:p>
    <w:p w:rsidR="001F5812" w:rsidRDefault="001F5812" w:rsidP="00731FC7">
      <w:r>
        <w:t xml:space="preserve">På internationell nivå utvecklar UNECE harmoniserade krav för att motverka tekniska barriärer i handeln med motorfordon mellan de parter som undertecknat 1958 års FN/ECE-överenskommelse om tekniska föreskrifter för hjulförsedda fordon. EU är kontraktspartner och röstar för medlemsstaterna. Syftet med förslaget till rådsbeslut är att fastställa unionens ståndpunkt till utkastet till UNECE-föreskrifter om förbättrade fasthållningsanordningar för barn i motorfordon och besluta att unionen, företrädd av kommissionen, röstar för utkastet.  </w:t>
      </w:r>
    </w:p>
    <w:p w:rsidR="001F5812" w:rsidRDefault="001F5812">
      <w:pPr>
        <w:spacing w:line="240" w:lineRule="auto"/>
      </w:pPr>
      <w:r>
        <w:br w:type="page"/>
      </w:r>
    </w:p>
    <w:p w:rsidR="001F5812" w:rsidRDefault="001F5812" w:rsidP="00731FC7">
      <w:r>
        <w:t xml:space="preserve"> </w:t>
      </w:r>
    </w:p>
    <w:p w:rsidR="001F5812" w:rsidRPr="00E46ACF" w:rsidRDefault="001F5812" w:rsidP="004222DB">
      <w:pPr>
        <w:pStyle w:val="Heading2"/>
        <w:rPr>
          <w:lang w:val="en-US"/>
        </w:rPr>
      </w:pPr>
      <w:bookmarkStart w:id="68" w:name="_Toc339459559"/>
      <w:r w:rsidRPr="00E46ACF">
        <w:rPr>
          <w:lang w:val="en-US"/>
        </w:rPr>
        <w:t>12. Proposal for a Council Decision on the position to be taken by the European Union within the relevant Committees of the United Nations Economic Commission for Europe regarding the adaptation to technical progress of Regulations Nos 3, 4, 6, 7, 10, 12, 14, 16, 19, 23, 26, 31, 37, 38, 44, 45, 46, 48, 49, 50, 53, 58, 61, 67, 77, 83, 85, 87, 90, 91, 94, 95, 96, 97, 98, 99, 100, 101, 110, 112, 113, 115, 116, 117, 119, 121, 123 and 125 and regarding the adaptation to technical progress of Global Technical Regulations Nos 4 and 5 of the United Nations Economic Commission for Europé = Adoption</w:t>
      </w:r>
      <w:bookmarkEnd w:id="68"/>
    </w:p>
    <w:p w:rsidR="001F5812" w:rsidRPr="004222DB" w:rsidRDefault="001F5812" w:rsidP="004222DB">
      <w:r>
        <w:t>15366/12, 15399/12</w:t>
      </w:r>
    </w:p>
    <w:p w:rsidR="001F5812" w:rsidRDefault="001F5812">
      <w:pPr>
        <w:pStyle w:val="RKnormal"/>
        <w:tabs>
          <w:tab w:val="clear" w:pos="1843"/>
          <w:tab w:val="left" w:pos="0"/>
        </w:tabs>
        <w:ind w:left="0"/>
      </w:pPr>
    </w:p>
    <w:p w:rsidR="001F5812" w:rsidRPr="004222DB" w:rsidRDefault="001F5812" w:rsidP="004222DB">
      <w:r>
        <w:t>Ansvarigt departement: Näringsdepartementet</w:t>
      </w:r>
    </w:p>
    <w:p w:rsidR="001F5812" w:rsidRDefault="001F5812">
      <w:pPr>
        <w:pStyle w:val="RKnormal"/>
        <w:tabs>
          <w:tab w:val="clear" w:pos="1843"/>
          <w:tab w:val="left" w:pos="0"/>
        </w:tabs>
        <w:ind w:left="0"/>
      </w:pPr>
    </w:p>
    <w:p w:rsidR="001F5812" w:rsidRPr="004222DB" w:rsidRDefault="001F5812" w:rsidP="004222DB">
      <w:r>
        <w:t>Ansvarigt statsråd: Catharina Elmsäter Svärd</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Förslag till ändringar i ECE-reglementen.</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De föreslagna ändringarna kan antas. </w:t>
      </w:r>
    </w:p>
    <w:p w:rsidR="001F5812" w:rsidRDefault="001F5812" w:rsidP="004222DB"/>
    <w:p w:rsidR="001F5812" w:rsidRDefault="001F5812" w:rsidP="004222DB">
      <w:r>
        <w:t xml:space="preserve">Bakgrund: </w:t>
      </w:r>
    </w:p>
    <w:p w:rsidR="001F5812" w:rsidRDefault="001F5812" w:rsidP="00731FC7">
      <w:r>
        <w:t xml:space="preserve">På internationell nivå utvecklar UNECE harmoniserade krav för att motverka tekniska barriärer i handeln med motorfordon mellan de parter som undertecknat 1958 års FN/ECE-överenskommelse om tekniska föreskrifter för hjulförsedda fordon. EU är kontraktspartner och röstar för medlemsstaterna. Det föreslagna rådsbeslutet definierar den ståndpunkt EU ska inta inom UNECE vid omröstningen om ändringarna av rubricerade UNECE-föreskrifter. </w:t>
      </w:r>
    </w:p>
    <w:p w:rsidR="001F5812" w:rsidRDefault="001F5812">
      <w:pPr>
        <w:spacing w:line="240" w:lineRule="auto"/>
      </w:pPr>
      <w:r>
        <w:br w:type="page"/>
      </w:r>
    </w:p>
    <w:p w:rsidR="001F5812" w:rsidRDefault="001F5812" w:rsidP="00731FC7"/>
    <w:p w:rsidR="001F5812" w:rsidRPr="00E46ACF" w:rsidRDefault="001F5812" w:rsidP="004222DB">
      <w:pPr>
        <w:pStyle w:val="Heading2"/>
        <w:rPr>
          <w:lang w:val="en-US"/>
        </w:rPr>
      </w:pPr>
      <w:bookmarkStart w:id="69" w:name="_Toc339459560"/>
      <w:r w:rsidRPr="00E46ACF">
        <w:rPr>
          <w:lang w:val="en-US"/>
        </w:rPr>
        <w:t>13. Draft Council Decision on the signing and conclusion of the Agreement between the Government of the United States of America and the European Union on the coordination of energy-efficiency labelling programmes for office equipment = Adoption</w:t>
      </w:r>
      <w:bookmarkEnd w:id="69"/>
    </w:p>
    <w:p w:rsidR="001F5812" w:rsidRPr="004222DB" w:rsidRDefault="001F5812" w:rsidP="004222DB">
      <w:r>
        <w:t>9890/12, 10193/12/12, 13880/12</w:t>
      </w:r>
    </w:p>
    <w:p w:rsidR="001F5812" w:rsidRDefault="001F5812">
      <w:pPr>
        <w:pStyle w:val="RKnormal"/>
        <w:tabs>
          <w:tab w:val="clear" w:pos="1843"/>
          <w:tab w:val="left" w:pos="0"/>
        </w:tabs>
        <w:ind w:left="0"/>
      </w:pPr>
    </w:p>
    <w:p w:rsidR="001F5812" w:rsidRPr="004222DB" w:rsidRDefault="001F5812" w:rsidP="004222DB">
      <w:r>
        <w:t>Ansvarigt departement: Näringsdepartementet</w:t>
      </w:r>
    </w:p>
    <w:p w:rsidR="001F5812" w:rsidRDefault="001F5812">
      <w:pPr>
        <w:pStyle w:val="RKnormal"/>
        <w:tabs>
          <w:tab w:val="clear" w:pos="1843"/>
          <w:tab w:val="left" w:pos="0"/>
        </w:tabs>
        <w:ind w:left="0"/>
      </w:pPr>
    </w:p>
    <w:p w:rsidR="001F5812" w:rsidRPr="004222DB" w:rsidRDefault="001F5812" w:rsidP="004222DB">
      <w:r>
        <w:t>Ansvarigt statsråd: Anna Karin Hatt</w:t>
      </w:r>
    </w:p>
    <w:p w:rsidR="001F5812" w:rsidRDefault="001F5812">
      <w:pPr>
        <w:pStyle w:val="RKnormal"/>
        <w:tabs>
          <w:tab w:val="clear" w:pos="1843"/>
          <w:tab w:val="left" w:pos="0"/>
        </w:tabs>
        <w:ind w:left="0"/>
      </w:pPr>
    </w:p>
    <w:p w:rsidR="001F5812" w:rsidRPr="004222DB" w:rsidRDefault="001F5812" w:rsidP="004222DB">
      <w:r>
        <w:t>Tidigare behandling i EU -nämnden: 2012-03-27</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Rådet tar ställning till förslag om rådsbeslut om undertecknandet av avtal mellan USA och EU om samordning av gemenskapsprogram för energieffektiviseringsmärkning av kontorsutrustning. </w:t>
      </w:r>
    </w:p>
    <w:p w:rsidR="001F5812" w:rsidRDefault="001F5812" w:rsidP="004222DB"/>
    <w:p w:rsidR="001F5812" w:rsidRDefault="001F5812" w:rsidP="004222DB">
      <w:r>
        <w:t xml:space="preserve">Hur regeringen ställer sig till den blivande A-punkten: </w:t>
      </w:r>
    </w:p>
    <w:p w:rsidR="001F5812" w:rsidRDefault="001F5812" w:rsidP="004222DB">
      <w:r>
        <w:t>Regeringen stödjer antagandet av beslutet om undertecknande.</w:t>
      </w:r>
    </w:p>
    <w:p w:rsidR="001F5812" w:rsidRDefault="001F5812" w:rsidP="004222DB"/>
    <w:p w:rsidR="001F5812" w:rsidRDefault="001F5812" w:rsidP="004222DB">
      <w:r>
        <w:t xml:space="preserve">Bakgrund: </w:t>
      </w:r>
    </w:p>
    <w:p w:rsidR="001F5812" w:rsidRDefault="001F5812" w:rsidP="00731FC7">
      <w:r>
        <w:t xml:space="preserve">Samarbetet mellan EU och USA om ett gemensamt program för att främja energieffektiv kontorsutrustning har pågått i två femårsperioder och den senaste löpte ut i dec 2011. Ett nytt avtal om förlängning av samarbetet överenskoms under våren 2012. För avtalets undertecknande krävdes en ändringförordning av (EG) nr 106/2008 för att bestämmelserna ska gälla inom EU. Rådet och Europaparlamentet har enats och ändringsförordningen har godkänts av Coreper den 26 oktober. Nästa steg är således att anta rådsbeslutet som möjliggör ett undertecknande av avtalet. </w:t>
      </w:r>
    </w:p>
    <w:p w:rsidR="001F5812" w:rsidRDefault="001F5812">
      <w:pPr>
        <w:spacing w:line="240" w:lineRule="auto"/>
        <w:rPr>
          <w:rFonts w:ascii="Arial" w:hAnsi="Arial" w:cs="Arial"/>
          <w:b/>
          <w:i/>
          <w:iCs/>
          <w:kern w:val="28"/>
        </w:rPr>
      </w:pPr>
      <w:r>
        <w:br w:type="page"/>
      </w:r>
    </w:p>
    <w:p w:rsidR="001F5812" w:rsidRPr="00E46ACF" w:rsidRDefault="001F5812" w:rsidP="004222DB">
      <w:pPr>
        <w:pStyle w:val="Heading2"/>
        <w:rPr>
          <w:lang w:val="en-US"/>
        </w:rPr>
      </w:pPr>
      <w:bookmarkStart w:id="70" w:name="_Toc339459561"/>
      <w:r w:rsidRPr="00E46ACF">
        <w:rPr>
          <w:lang w:val="en-US"/>
        </w:rPr>
        <w:t>14. Proposal for a Regulation of the European Parliament and of the Council amending Council Regulation (EC) No 850/98 concerning the conservation of fishery resources through technical measures for the protection of juveniles of marine organisms and repealing Council Regulation (EC) No 1288/2009 (First reading) (Legislative deliberation) = Endorsement of the mandate for the trilogue</w:t>
      </w:r>
      <w:bookmarkEnd w:id="70"/>
    </w:p>
    <w:p w:rsidR="001F5812" w:rsidRPr="004222DB" w:rsidRDefault="001F5812" w:rsidP="004222DB">
      <w:r>
        <w:t>15193/12</w:t>
      </w:r>
    </w:p>
    <w:p w:rsidR="001F5812" w:rsidRDefault="001F5812">
      <w:pPr>
        <w:pStyle w:val="RKnormal"/>
        <w:tabs>
          <w:tab w:val="clear" w:pos="1843"/>
          <w:tab w:val="left" w:pos="0"/>
        </w:tabs>
        <w:ind w:left="0"/>
      </w:pPr>
    </w:p>
    <w:p w:rsidR="001F5812" w:rsidRPr="004222DB" w:rsidRDefault="001F5812" w:rsidP="004222DB">
      <w:r>
        <w:t>Ansvarigt departement: Landsbygdsdepartementet</w:t>
      </w:r>
    </w:p>
    <w:p w:rsidR="001F5812" w:rsidRDefault="001F5812">
      <w:pPr>
        <w:pStyle w:val="RKnormal"/>
        <w:tabs>
          <w:tab w:val="clear" w:pos="1843"/>
          <w:tab w:val="left" w:pos="0"/>
        </w:tabs>
        <w:ind w:left="0"/>
      </w:pPr>
    </w:p>
    <w:p w:rsidR="001F5812" w:rsidRPr="004222DB" w:rsidRDefault="001F5812" w:rsidP="004222DB">
      <w:r>
        <w:t>Ansvarigt statsråd: Eskil Erlandsson</w:t>
      </w:r>
    </w:p>
    <w:p w:rsidR="001F5812" w:rsidRDefault="001F5812">
      <w:pPr>
        <w:pStyle w:val="RKnormal"/>
        <w:tabs>
          <w:tab w:val="clear" w:pos="1843"/>
          <w:tab w:val="left" w:pos="0"/>
        </w:tabs>
        <w:ind w:left="0"/>
      </w:pPr>
    </w:p>
    <w:p w:rsidR="001F5812" w:rsidRPr="004222DB" w:rsidRDefault="001F5812" w:rsidP="004222DB">
      <w:r>
        <w:t>Förväntas godkännas av Coreper 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Förslaget till Coreper är nu att ge ett reviderat mandat att acceptera tre av Parlamentets nya ändringsförslag. Avseende de tre övriga ändringsförslagen ska rådets position kvarstå. </w:t>
      </w:r>
    </w:p>
    <w:p w:rsidR="001F5812" w:rsidRDefault="001F5812" w:rsidP="004222DB"/>
    <w:p w:rsidR="001F5812" w:rsidRDefault="001F5812" w:rsidP="004222DB">
      <w:r>
        <w:t xml:space="preserve">Hur regeringen ställer sig till den blivande A-punkten: </w:t>
      </w:r>
    </w:p>
    <w:p w:rsidR="001F5812" w:rsidRDefault="001F5812" w:rsidP="004222DB">
      <w:r>
        <w:t>Regeringen har inga invändningar mot att rådet antar ett reviderat mandat för trilogen.</w:t>
      </w:r>
    </w:p>
    <w:p w:rsidR="001F5812" w:rsidRDefault="001F5812" w:rsidP="004222DB"/>
    <w:p w:rsidR="001F5812" w:rsidRDefault="001F5812" w:rsidP="004222DB">
      <w:r>
        <w:t xml:space="preserve">Bakgrund: </w:t>
      </w:r>
    </w:p>
    <w:p w:rsidR="001F5812" w:rsidRDefault="001F5812" w:rsidP="004222DB">
      <w:r>
        <w:t xml:space="preserve">Efter diskussioner i EPs fiskeutskott under våren/hösten röstade EPs fiskeutskott (PECHE) den 9 oktober igenom ett antal ändringsförslag (ÄF) gällande KOMs förslag avseende förlängning av gällande förordning om tekniska regleringar (TCM).  </w:t>
      </w:r>
    </w:p>
    <w:p w:rsidR="001F5812" w:rsidRDefault="001F5812" w:rsidP="004222DB"/>
    <w:p w:rsidR="001F5812" w:rsidRDefault="001F5812" w:rsidP="004222DB">
      <w:r>
        <w:t>Coreper antog den 12 oktober ett mandat inför det trepartsmöte som hölls den 18 oktober 2012. Det mandat som antogs den 12 oktober, baserad på EPs ÄF, var relativt snävt och gick i många fall ut på att inte acceptera EPs ÄF. Samtliga MS ställde sig bakom mandatet.</w:t>
      </w:r>
    </w:p>
    <w:p w:rsidR="001F5812" w:rsidRDefault="001F5812" w:rsidP="004222DB"/>
    <w:p w:rsidR="001F5812" w:rsidRDefault="001F5812" w:rsidP="004222DB">
      <w:r>
        <w:t>En preliminär överensstämmelse togs fram den 18 oktober. Man fick göra två eftergifter till EP. TCM- förslaget stod ursprungligen på agendan för Coreper den 26 oktober, men mot bakgrund av att EP inte hållit sig till den preliminära överenskommelse som nåddes inom ramen för den informella trilateralen återkom frågan.</w:t>
      </w:r>
    </w:p>
    <w:p w:rsidR="001F5812" w:rsidRPr="004222DB" w:rsidRDefault="001F5812" w:rsidP="004222DB"/>
    <w:p w:rsidR="001F5812" w:rsidRDefault="001F5812" w:rsidP="00731FC7">
      <w:pPr>
        <w:pStyle w:val="BodyText"/>
        <w:rPr>
          <w:rFonts w:ascii="Arial" w:hAnsi="Arial"/>
        </w:rPr>
      </w:pPr>
      <w:r>
        <w:br w:type="page"/>
      </w:r>
    </w:p>
    <w:p w:rsidR="001F5812" w:rsidRDefault="001F5812" w:rsidP="00731FC7">
      <w:pPr>
        <w:pStyle w:val="UDrubrik"/>
        <w:tabs>
          <w:tab w:val="left" w:pos="1701"/>
          <w:tab w:val="left" w:pos="1985"/>
        </w:tabs>
        <w:rPr>
          <w:rFonts w:cs="Arial"/>
          <w:sz w:val="28"/>
        </w:rPr>
      </w:pPr>
    </w:p>
    <w:p w:rsidR="001F5812" w:rsidRDefault="001F5812" w:rsidP="00731FC7">
      <w:pPr>
        <w:pStyle w:val="UDrubrik"/>
        <w:tabs>
          <w:tab w:val="left" w:pos="1701"/>
          <w:tab w:val="left" w:pos="1985"/>
        </w:tabs>
        <w:rPr>
          <w:rFonts w:cs="Arial"/>
          <w:sz w:val="28"/>
        </w:rPr>
      </w:pPr>
    </w:p>
    <w:p w:rsidR="001F5812" w:rsidRDefault="001F5812" w:rsidP="00731FC7">
      <w:pPr>
        <w:pStyle w:val="UDrubrik"/>
        <w:tabs>
          <w:tab w:val="left" w:pos="1701"/>
          <w:tab w:val="left" w:pos="1985"/>
        </w:tabs>
        <w:rPr>
          <w:rFonts w:cs="Arial"/>
          <w:sz w:val="28"/>
        </w:rPr>
      </w:pPr>
    </w:p>
    <w:p w:rsidR="001F5812" w:rsidRDefault="001F5812" w:rsidP="00D73D71">
      <w:pPr>
        <w:pStyle w:val="Heading1"/>
      </w:pPr>
      <w:bookmarkStart w:id="71" w:name="_Toc339459562"/>
      <w:r>
        <w:t>Troliga A-punkter inför kommande rådsmöten som förväntas godkännas vid Coreper II 2012-10-31.</w:t>
      </w:r>
      <w:bookmarkEnd w:id="71"/>
    </w:p>
    <w:p w:rsidR="001F5812" w:rsidRDefault="001F5812">
      <w:pPr>
        <w:pStyle w:val="RKnormal"/>
        <w:tabs>
          <w:tab w:val="clear" w:pos="1843"/>
          <w:tab w:val="left" w:pos="0"/>
        </w:tabs>
        <w:ind w:left="0"/>
      </w:pPr>
      <w:r>
        <w:t xml:space="preserve"> </w:t>
      </w:r>
    </w:p>
    <w:p w:rsidR="001F5812" w:rsidRPr="00E46ACF" w:rsidRDefault="001F5812" w:rsidP="004222DB">
      <w:pPr>
        <w:pStyle w:val="Heading2"/>
        <w:rPr>
          <w:lang w:val="en-US"/>
        </w:rPr>
      </w:pPr>
      <w:bookmarkStart w:id="72" w:name="_Toc339459563"/>
      <w:r w:rsidRPr="00E46ACF">
        <w:rPr>
          <w:lang w:val="en-US"/>
        </w:rPr>
        <w:t>15. Economic and Social Committee</w:t>
      </w:r>
      <w:r>
        <w:rPr>
          <w:lang w:val="en-US"/>
        </w:rPr>
        <w:t xml:space="preserve"> </w:t>
      </w:r>
      <w:r w:rsidRPr="00E46ACF">
        <w:rPr>
          <w:lang w:val="en-US"/>
        </w:rPr>
        <w:t>= Council Decision appointing a Danish member of the European Economic and Social Committee</w:t>
      </w:r>
      <w:bookmarkEnd w:id="72"/>
    </w:p>
    <w:p w:rsidR="001F5812" w:rsidRPr="004222DB" w:rsidRDefault="001F5812" w:rsidP="004222DB">
      <w:r>
        <w:t>15346/12, 15345/12</w:t>
      </w:r>
    </w:p>
    <w:p w:rsidR="001F5812" w:rsidRDefault="001F5812">
      <w:pPr>
        <w:pStyle w:val="RKnormal"/>
        <w:tabs>
          <w:tab w:val="clear" w:pos="1843"/>
          <w:tab w:val="left" w:pos="0"/>
        </w:tabs>
        <w:ind w:left="0"/>
      </w:pPr>
    </w:p>
    <w:p w:rsidR="001F5812" w:rsidRPr="004222DB" w:rsidRDefault="001F5812" w:rsidP="004222DB">
      <w:r>
        <w:t>Ansvarigt departement: Arbetsmarknadsdepartementet</w:t>
      </w:r>
    </w:p>
    <w:p w:rsidR="001F5812" w:rsidRDefault="001F5812">
      <w:pPr>
        <w:pStyle w:val="RKnormal"/>
        <w:tabs>
          <w:tab w:val="clear" w:pos="1843"/>
          <w:tab w:val="left" w:pos="0"/>
        </w:tabs>
        <w:ind w:left="0"/>
      </w:pPr>
    </w:p>
    <w:p w:rsidR="001F5812" w:rsidRPr="004222DB" w:rsidRDefault="001F5812" w:rsidP="004222DB">
      <w:r>
        <w:t>Ansvarigt statsråd: Hillevi Engström</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Pr="00E46ACF" w:rsidRDefault="001F5812" w:rsidP="00731FC7">
      <w:pPr>
        <w:rPr>
          <w:lang w:val="en-US"/>
        </w:rPr>
      </w:pPr>
      <w:r w:rsidRPr="00E46ACF">
        <w:rPr>
          <w:lang w:val="en-US"/>
        </w:rPr>
        <w:t xml:space="preserve">Föranleder ingen annotering. </w:t>
      </w:r>
    </w:p>
    <w:p w:rsidR="001F5812" w:rsidRPr="00E46ACF" w:rsidRDefault="001F5812" w:rsidP="004222DB">
      <w:pPr>
        <w:pStyle w:val="Heading2"/>
        <w:rPr>
          <w:lang w:val="en-US"/>
        </w:rPr>
      </w:pPr>
      <w:bookmarkStart w:id="73" w:name="_Toc339459564"/>
      <w:r w:rsidRPr="00E46ACF">
        <w:rPr>
          <w:lang w:val="en-US"/>
        </w:rPr>
        <w:t>16. Economic and Social Committee = Council Decision appointing a Luxembourg member of the European Economic and Social Committee</w:t>
      </w:r>
      <w:bookmarkEnd w:id="73"/>
    </w:p>
    <w:p w:rsidR="001F5812" w:rsidRPr="004222DB" w:rsidRDefault="001F5812" w:rsidP="004222DB">
      <w:r>
        <w:t>15348/12, 15347/12</w:t>
      </w:r>
    </w:p>
    <w:p w:rsidR="001F5812" w:rsidRDefault="001F5812">
      <w:pPr>
        <w:pStyle w:val="RKnormal"/>
        <w:tabs>
          <w:tab w:val="clear" w:pos="1843"/>
          <w:tab w:val="left" w:pos="0"/>
        </w:tabs>
        <w:ind w:left="0"/>
      </w:pPr>
    </w:p>
    <w:p w:rsidR="001F5812" w:rsidRPr="004222DB" w:rsidRDefault="001F5812" w:rsidP="004222DB">
      <w:r>
        <w:t>Ansvarigt departement: Arbetsmarknadsdepartementet</w:t>
      </w:r>
    </w:p>
    <w:p w:rsidR="001F5812" w:rsidRDefault="001F5812">
      <w:pPr>
        <w:pStyle w:val="RKnormal"/>
        <w:tabs>
          <w:tab w:val="clear" w:pos="1843"/>
          <w:tab w:val="left" w:pos="0"/>
        </w:tabs>
        <w:ind w:left="0"/>
      </w:pPr>
    </w:p>
    <w:p w:rsidR="001F5812" w:rsidRPr="004222DB" w:rsidRDefault="001F5812" w:rsidP="004222DB">
      <w:r>
        <w:t>Ansvarigt statsråd: Hillevi Engström</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Pr="00E46ACF" w:rsidRDefault="001F5812" w:rsidP="00731FC7">
      <w:pPr>
        <w:rPr>
          <w:lang w:val="en-US"/>
        </w:rPr>
      </w:pPr>
      <w:r>
        <w:rPr>
          <w:lang w:val="en-US"/>
        </w:rPr>
        <w:t>Föranleder ingen annotering.</w:t>
      </w:r>
    </w:p>
    <w:p w:rsidR="001F5812" w:rsidRPr="00E46ACF" w:rsidRDefault="001F5812" w:rsidP="00731FC7">
      <w:pPr>
        <w:pStyle w:val="RKnormal"/>
        <w:rPr>
          <w:rFonts w:ascii="Arial" w:hAnsi="Arial" w:cs="Arial"/>
          <w:kern w:val="28"/>
          <w:lang w:val="en-US"/>
        </w:rPr>
      </w:pPr>
      <w:r w:rsidRPr="00E46ACF">
        <w:rPr>
          <w:lang w:val="en-US"/>
        </w:rPr>
        <w:br w:type="page"/>
      </w:r>
    </w:p>
    <w:p w:rsidR="001F5812" w:rsidRPr="00E46ACF" w:rsidRDefault="001F5812" w:rsidP="004222DB">
      <w:pPr>
        <w:pStyle w:val="Heading2"/>
        <w:rPr>
          <w:lang w:val="en-US"/>
        </w:rPr>
      </w:pPr>
      <w:bookmarkStart w:id="74" w:name="_Toc339459565"/>
      <w:r w:rsidRPr="00E46ACF">
        <w:rPr>
          <w:lang w:val="en-US"/>
        </w:rPr>
        <w:t>17. Economic and Social Committee = Council Decision appointing a United Kingdom member of the European Economic and Social Committee</w:t>
      </w:r>
      <w:bookmarkEnd w:id="74"/>
    </w:p>
    <w:p w:rsidR="001F5812" w:rsidRPr="004222DB" w:rsidRDefault="001F5812" w:rsidP="004222DB">
      <w:r>
        <w:t>15350/12, 15349/12</w:t>
      </w:r>
    </w:p>
    <w:p w:rsidR="001F5812" w:rsidRDefault="001F5812">
      <w:pPr>
        <w:pStyle w:val="RKnormal"/>
        <w:tabs>
          <w:tab w:val="clear" w:pos="1843"/>
          <w:tab w:val="left" w:pos="0"/>
        </w:tabs>
        <w:ind w:left="0"/>
      </w:pPr>
    </w:p>
    <w:p w:rsidR="001F5812" w:rsidRPr="004222DB" w:rsidRDefault="001F5812" w:rsidP="004222DB">
      <w:r>
        <w:t>Ansvarigt departement: Arbetsmarknadsdepartementet</w:t>
      </w:r>
    </w:p>
    <w:p w:rsidR="001F5812" w:rsidRDefault="001F5812">
      <w:pPr>
        <w:pStyle w:val="RKnormal"/>
        <w:tabs>
          <w:tab w:val="clear" w:pos="1843"/>
          <w:tab w:val="left" w:pos="0"/>
        </w:tabs>
        <w:ind w:left="0"/>
      </w:pPr>
    </w:p>
    <w:p w:rsidR="001F5812" w:rsidRPr="004222DB" w:rsidRDefault="001F5812" w:rsidP="004222DB">
      <w:r>
        <w:t>Ansvarigt statsråd: Hillevi Engström</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Pr="00E46ACF" w:rsidRDefault="001F5812" w:rsidP="00731FC7">
      <w:pPr>
        <w:rPr>
          <w:lang w:val="en-US"/>
        </w:rPr>
      </w:pPr>
      <w:r w:rsidRPr="00E46ACF">
        <w:rPr>
          <w:lang w:val="en-US"/>
        </w:rPr>
        <w:t>Föranleder ingen annotering</w:t>
      </w:r>
      <w:r>
        <w:rPr>
          <w:lang w:val="en-US"/>
        </w:rPr>
        <w:t>.</w:t>
      </w:r>
      <w:r w:rsidRPr="00E46ACF">
        <w:rPr>
          <w:lang w:val="en-US"/>
        </w:rPr>
        <w:t xml:space="preserve"> </w:t>
      </w:r>
    </w:p>
    <w:p w:rsidR="001F5812" w:rsidRPr="00E46ACF" w:rsidRDefault="001F5812" w:rsidP="004222DB">
      <w:pPr>
        <w:pStyle w:val="Heading2"/>
        <w:rPr>
          <w:lang w:val="en-US"/>
        </w:rPr>
      </w:pPr>
      <w:bookmarkStart w:id="75" w:name="_Toc339459566"/>
      <w:r w:rsidRPr="00E46ACF">
        <w:rPr>
          <w:lang w:val="en-US"/>
        </w:rPr>
        <w:t>18. Case before the Gene</w:t>
      </w:r>
      <w:r>
        <w:rPr>
          <w:lang w:val="en-US"/>
        </w:rPr>
        <w:t xml:space="preserve">ral Court of the European Union </w:t>
      </w:r>
      <w:r w:rsidRPr="00E46ACF">
        <w:rPr>
          <w:lang w:val="en-US"/>
        </w:rPr>
        <w:t>= Case T-446/12 Drex Technologies SA v. Council of the European Union</w:t>
      </w:r>
      <w:bookmarkEnd w:id="75"/>
    </w:p>
    <w:p w:rsidR="001F5812" w:rsidRPr="004222DB" w:rsidRDefault="001F5812" w:rsidP="004222DB">
      <w:r>
        <w:t>15488/12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Birgitta Ohlsson</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Pr="00E46ACF" w:rsidRDefault="001F5812" w:rsidP="00731FC7">
      <w:pPr>
        <w:rPr>
          <w:lang w:val="en-US"/>
        </w:rPr>
      </w:pPr>
      <w:r w:rsidRPr="00E46ACF">
        <w:rPr>
          <w:lang w:val="en-US"/>
        </w:rPr>
        <w:t xml:space="preserve">Föranleder ingen annotering. </w:t>
      </w:r>
    </w:p>
    <w:p w:rsidR="001F5812" w:rsidRPr="00E46ACF" w:rsidRDefault="001F5812" w:rsidP="004222DB">
      <w:pPr>
        <w:pStyle w:val="Heading2"/>
        <w:rPr>
          <w:lang w:val="en-US"/>
        </w:rPr>
      </w:pPr>
      <w:bookmarkStart w:id="76" w:name="_Toc339459567"/>
      <w:r w:rsidRPr="00E46ACF">
        <w:rPr>
          <w:lang w:val="en-US"/>
        </w:rPr>
        <w:t>19. Multiannual table of authorised C.SIS installation expenditure - fourth quarter of 2011</w:t>
      </w:r>
      <w:bookmarkEnd w:id="76"/>
    </w:p>
    <w:p w:rsidR="001F5812" w:rsidRPr="004222DB" w:rsidRDefault="001F5812" w:rsidP="004222DB">
      <w:r>
        <w:t>15475/12</w:t>
      </w:r>
    </w:p>
    <w:p w:rsidR="001F5812" w:rsidRDefault="001F5812">
      <w:pPr>
        <w:pStyle w:val="RKnormal"/>
        <w:tabs>
          <w:tab w:val="clear" w:pos="1843"/>
          <w:tab w:val="left" w:pos="0"/>
        </w:tabs>
        <w:ind w:left="0"/>
      </w:pPr>
    </w:p>
    <w:p w:rsidR="001F5812" w:rsidRPr="004222DB" w:rsidRDefault="001F5812" w:rsidP="004222DB">
      <w:r>
        <w:t>Ansvarigt departement: Justitiedepartementet</w:t>
      </w:r>
    </w:p>
    <w:p w:rsidR="001F5812" w:rsidRDefault="001F5812">
      <w:pPr>
        <w:pStyle w:val="RKnormal"/>
        <w:tabs>
          <w:tab w:val="clear" w:pos="1843"/>
          <w:tab w:val="left" w:pos="0"/>
        </w:tabs>
        <w:ind w:left="0"/>
      </w:pPr>
    </w:p>
    <w:p w:rsidR="001F5812" w:rsidRPr="004222DB" w:rsidRDefault="001F5812" w:rsidP="004222DB">
      <w:r>
        <w:t>Ansvarigt statsråd: Beatrice Ask</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Medlemsstaterna i rådet föreslås godkänna utgifterna för installation av C.SIS-fjärde kvartalet 2012.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rösta ja till att rådet godkänner utgifterna för installation av C.SIS-fjärde kvartalet 2012.</w:t>
      </w:r>
    </w:p>
    <w:p w:rsidR="001F5812" w:rsidRDefault="001F5812" w:rsidP="004222DB"/>
    <w:p w:rsidR="001F5812" w:rsidRDefault="001F5812" w:rsidP="004222DB"/>
    <w:p w:rsidR="001F5812" w:rsidRDefault="001F5812" w:rsidP="004222DB">
      <w:r>
        <w:t xml:space="preserve">Bakgrund: </w:t>
      </w:r>
    </w:p>
    <w:p w:rsidR="001F5812" w:rsidRDefault="001F5812" w:rsidP="00731FC7">
      <w:r>
        <w:t xml:space="preserve">Enligt budgetförordningen om kostnader för installation och drift av C.SIS lägger den franska delegationen i slutet av varje kvartal under budgetåret fram en rapport om de beviljade utgifterna för installation samt varje oförutsedd utgift, som ska motiveras i ett styrkande dokument. Kostnader i samband med SIS 1+ finansieras av medlemsstaterna och det är dessa som ska godkänna utgifterna. </w:t>
      </w:r>
    </w:p>
    <w:p w:rsidR="001F5812" w:rsidRPr="00E46ACF" w:rsidRDefault="001F5812" w:rsidP="004222DB">
      <w:pPr>
        <w:pStyle w:val="Heading2"/>
        <w:rPr>
          <w:lang w:val="en-US"/>
        </w:rPr>
      </w:pPr>
      <w:bookmarkStart w:id="77" w:name="_Toc339459568"/>
      <w:r w:rsidRPr="00E46ACF">
        <w:rPr>
          <w:lang w:val="en-US"/>
        </w:rPr>
        <w:t>20. Draft Council Decision on the launch of automated data exchange with regard to Vehicle Registration Data (VRD) in Lithuania</w:t>
      </w:r>
      <w:bookmarkEnd w:id="77"/>
    </w:p>
    <w:p w:rsidR="001F5812" w:rsidRPr="004222DB" w:rsidRDefault="001F5812" w:rsidP="004222DB">
      <w:r>
        <w:t>15287/12, 13611/12, 15235/12</w:t>
      </w:r>
    </w:p>
    <w:p w:rsidR="001F5812" w:rsidRDefault="001F5812">
      <w:pPr>
        <w:pStyle w:val="RKnormal"/>
        <w:tabs>
          <w:tab w:val="clear" w:pos="1843"/>
          <w:tab w:val="left" w:pos="0"/>
        </w:tabs>
        <w:ind w:left="0"/>
      </w:pPr>
    </w:p>
    <w:p w:rsidR="001F5812" w:rsidRPr="004222DB" w:rsidRDefault="001F5812" w:rsidP="004222DB">
      <w:r>
        <w:t>Ansvarigt departement: Justitiedepartementet</w:t>
      </w:r>
    </w:p>
    <w:p w:rsidR="001F5812" w:rsidRDefault="001F5812">
      <w:pPr>
        <w:pStyle w:val="RKnormal"/>
        <w:tabs>
          <w:tab w:val="clear" w:pos="1843"/>
          <w:tab w:val="left" w:pos="0"/>
        </w:tabs>
        <w:ind w:left="0"/>
      </w:pPr>
    </w:p>
    <w:p w:rsidR="001F5812" w:rsidRPr="004222DB" w:rsidRDefault="001F5812" w:rsidP="004222DB">
      <w:r>
        <w:t>Ansvarigt statsråd: Beatrice Ask</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rådsbeslutet om inledande av automatiskt utbyte av uppgifter ur fordonsregister med Litauen.</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rösta ja till att rådet antar rådsbeslutet om påbörjandet av det automatiska utbytet av fordonsregisteruppgifter med Litauen.</w:t>
      </w:r>
    </w:p>
    <w:p w:rsidR="001F5812" w:rsidRDefault="001F5812" w:rsidP="004222DB"/>
    <w:p w:rsidR="001F5812" w:rsidRDefault="001F5812" w:rsidP="004222DB">
      <w:r>
        <w:t xml:space="preserve">Bakgrund: </w:t>
      </w:r>
    </w:p>
    <w:p w:rsidR="001F5812" w:rsidRDefault="001F5812" w:rsidP="004222DB">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1F5812" w:rsidRDefault="001F5812" w:rsidP="004222DB"/>
    <w:p w:rsidR="001F5812" w:rsidRDefault="001F5812" w:rsidP="004222DB">
      <w:r>
        <w:t>Litauen har genomgått denna utvärdering avseende fordonsregisteruppgifter med godkänt resultat och kan nu tillåtas starta det automatiserade utbytet med andra godkända medlemsstater.</w:t>
      </w:r>
    </w:p>
    <w:p w:rsidR="001F5812" w:rsidRPr="004222DB" w:rsidRDefault="001F5812" w:rsidP="004222DB"/>
    <w:p w:rsidR="001F5812" w:rsidRDefault="001F5812">
      <w:pPr>
        <w:pStyle w:val="RKnormal"/>
        <w:tabs>
          <w:tab w:val="clear" w:pos="1843"/>
          <w:tab w:val="left" w:pos="0"/>
        </w:tabs>
        <w:ind w:left="0"/>
      </w:pPr>
      <w:r>
        <w:t xml:space="preserve"> </w:t>
      </w:r>
    </w:p>
    <w:p w:rsidR="001F5812" w:rsidRPr="00E46ACF" w:rsidRDefault="001F5812" w:rsidP="004222DB">
      <w:pPr>
        <w:pStyle w:val="Heading2"/>
        <w:rPr>
          <w:lang w:val="en-US"/>
        </w:rPr>
      </w:pPr>
      <w:bookmarkStart w:id="78" w:name="_Toc339459569"/>
      <w:r w:rsidRPr="00E46ACF">
        <w:rPr>
          <w:lang w:val="en-US"/>
        </w:rPr>
        <w:t>21. Draft Council Decision on the launch of automated data exchange with regard to dactyloscopic data in Estonia</w:t>
      </w:r>
      <w:bookmarkEnd w:id="78"/>
    </w:p>
    <w:p w:rsidR="001F5812" w:rsidRPr="004222DB" w:rsidRDefault="001F5812" w:rsidP="004222DB">
      <w:r>
        <w:t>15289/12, 14276/12, 15242/12</w:t>
      </w:r>
    </w:p>
    <w:p w:rsidR="001F5812" w:rsidRDefault="001F5812">
      <w:pPr>
        <w:pStyle w:val="RKnormal"/>
        <w:tabs>
          <w:tab w:val="clear" w:pos="1843"/>
          <w:tab w:val="left" w:pos="0"/>
        </w:tabs>
        <w:ind w:left="0"/>
      </w:pPr>
    </w:p>
    <w:p w:rsidR="001F5812" w:rsidRPr="004222DB" w:rsidRDefault="001F5812" w:rsidP="004222DB">
      <w:r>
        <w:t>Ansvarigt departement: Justitiedepartementet</w:t>
      </w:r>
    </w:p>
    <w:p w:rsidR="001F5812" w:rsidRDefault="001F5812">
      <w:pPr>
        <w:pStyle w:val="RKnormal"/>
        <w:tabs>
          <w:tab w:val="clear" w:pos="1843"/>
          <w:tab w:val="left" w:pos="0"/>
        </w:tabs>
        <w:ind w:left="0"/>
      </w:pPr>
    </w:p>
    <w:p w:rsidR="001F5812" w:rsidRPr="004222DB" w:rsidRDefault="001F5812" w:rsidP="004222DB">
      <w:r>
        <w:t>Ansvarigt statsråd: Beatrice Ask</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anta rådsbeslutet om påbörjandet av det automatiska utbytet av fingertrycksuppgifter med Estland. </w:t>
      </w:r>
    </w:p>
    <w:p w:rsidR="001F5812" w:rsidRDefault="001F5812" w:rsidP="004222DB"/>
    <w:p w:rsidR="001F5812" w:rsidRDefault="001F5812" w:rsidP="004222DB">
      <w:r>
        <w:t xml:space="preserve">Hur regeringen ställer sig till den blivande a-punkten: </w:t>
      </w:r>
    </w:p>
    <w:p w:rsidR="001F5812" w:rsidRDefault="001F5812" w:rsidP="004222DB">
      <w:r>
        <w:t>Regeringen avser rösta ja till att rådet antar rådsbeslutet om påbörjandet av det automatiska utbytet av fingeravtrycksuppgifter med Estland.</w:t>
      </w:r>
    </w:p>
    <w:p w:rsidR="001F5812" w:rsidRDefault="001F5812" w:rsidP="004222DB"/>
    <w:p w:rsidR="001F5812" w:rsidRDefault="001F5812" w:rsidP="004222DB">
      <w:r>
        <w:t xml:space="preserve">Bakgrund: </w:t>
      </w:r>
    </w:p>
    <w:p w:rsidR="001F5812" w:rsidRDefault="001F5812" w:rsidP="004222DB">
      <w:r>
        <w:t xml:space="preserve">Prümrådsbesluten (2008/615/RIF och 2008/616/RIF) om utbyte i brottsbekämpande syfte av bl.a. DNA-, fingeravtrycks- och fordonsregisteruppgifter föreskriver att medlemsstaterna ska genomgå en utvärderingsprocedur i form av tester och inspektioner innan det automatiserade utbytet får påbörjas. </w:t>
      </w:r>
    </w:p>
    <w:p w:rsidR="001F5812" w:rsidRDefault="001F5812" w:rsidP="004222DB"/>
    <w:p w:rsidR="001F5812" w:rsidRDefault="001F5812" w:rsidP="00731FC7">
      <w:r>
        <w:t xml:space="preserve">Estland har genomgått denna utvärdering avseende fingeravtrycksuppgifter med godkänt resultat och kan nu tillåtas starta det automatiserade utbytet med andra godkända medlemsstater. </w:t>
      </w:r>
    </w:p>
    <w:p w:rsidR="001F5812" w:rsidRPr="00E46ACF" w:rsidRDefault="001F5812" w:rsidP="004222DB">
      <w:pPr>
        <w:pStyle w:val="Heading2"/>
        <w:rPr>
          <w:lang w:val="en-US"/>
        </w:rPr>
      </w:pPr>
      <w:bookmarkStart w:id="79" w:name="_Toc339459570"/>
      <w:r w:rsidRPr="00E46ACF">
        <w:rPr>
          <w:lang w:val="en-US"/>
        </w:rPr>
        <w:t>22. Agreement between the European Union and Australia amending the Agreement on mutual recognition in relation to conformity assessment, certificates and markings between the European Community and Australia = Adoption of the conclusion of the Agreement</w:t>
      </w:r>
      <w:bookmarkEnd w:id="79"/>
    </w:p>
    <w:p w:rsidR="001F5812" w:rsidRPr="004222DB" w:rsidRDefault="001F5812" w:rsidP="004222DB">
      <w:r>
        <w:t>14780/3/12, 12124/10</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Carl Bildt</w:t>
      </w:r>
    </w:p>
    <w:p w:rsidR="001F5812" w:rsidRDefault="001F5812">
      <w:pPr>
        <w:pStyle w:val="RKnormal"/>
        <w:tabs>
          <w:tab w:val="clear" w:pos="1843"/>
          <w:tab w:val="left" w:pos="0"/>
        </w:tabs>
        <w:ind w:left="0"/>
      </w:pPr>
    </w:p>
    <w:p w:rsidR="001F5812" w:rsidRPr="004222DB" w:rsidRDefault="001F5812" w:rsidP="004222DB">
      <w:r>
        <w:t>Tidigare behandling vid rådsmöte: Rådet för utrikesfrågor</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Tidigare behandling i riksdagen: -</w:t>
      </w:r>
    </w:p>
    <w:p w:rsidR="001F5812" w:rsidRDefault="001F5812" w:rsidP="004222DB"/>
    <w:p w:rsidR="001F5812" w:rsidRDefault="001F5812" w:rsidP="004222DB">
      <w:r>
        <w:t xml:space="preserve">Tidigare behandling vid rådsmöte: </w:t>
      </w:r>
    </w:p>
    <w:p w:rsidR="001F5812" w:rsidRDefault="001F5812" w:rsidP="004222DB">
      <w:r>
        <w:t>2010-06-01, 2011-07-18  (rådet för utrikesfrågor)</w:t>
      </w:r>
    </w:p>
    <w:p w:rsidR="001F5812" w:rsidRDefault="001F5812" w:rsidP="004222DB"/>
    <w:p w:rsidR="001F5812" w:rsidRDefault="001F5812" w:rsidP="004222DB">
      <w:r>
        <w:t xml:space="preserve">Avsikt med behandlingen i rådet: </w:t>
      </w:r>
    </w:p>
    <w:p w:rsidR="001F5812" w:rsidRDefault="001F5812" w:rsidP="004222DB">
      <w:r>
        <w:t>Rådet föreslås anta texten som A-punkt</w:t>
      </w:r>
    </w:p>
    <w:p w:rsidR="001F5812" w:rsidRDefault="001F5812" w:rsidP="004222DB"/>
    <w:p w:rsidR="001F5812" w:rsidRDefault="001F5812" w:rsidP="004222DB">
      <w:r>
        <w:t>Hur regeringen ställer sig till den blivande a-punkten:</w:t>
      </w:r>
    </w:p>
    <w:p w:rsidR="001F5812" w:rsidRDefault="001F5812" w:rsidP="004222DB">
      <w:r>
        <w:t>Regeringen stödjer förslaget</w:t>
      </w:r>
    </w:p>
    <w:p w:rsidR="001F5812" w:rsidRDefault="001F5812" w:rsidP="004222DB"/>
    <w:p w:rsidR="001F5812" w:rsidRDefault="001F5812" w:rsidP="004222DB">
      <w:r>
        <w:t xml:space="preserve">Bakgrund:  </w:t>
      </w:r>
    </w:p>
    <w:p w:rsidR="001F5812" w:rsidRDefault="001F5812" w:rsidP="00F031A2">
      <w:r>
        <w:t xml:space="preserve">Frågan gäller ändring av ett avtal från 1998 mellan EU och Australien om ömsesidigt erkännande av bedömning av överrensstämmelse, intyg och märkning. Frågan har tillämpning beträffande beslut som parternas respektive myndigheter fattar i frågor om bl.a. certifiering för marknadsföring och användning av produkter, bl. a läkemedel. Ändringarna syftar bl. a till att underlätta handeln mellan parterna och att denna inte i onödan ska begränsas. Den nya texten innebär bl.a. att en gemensam kommitté inrättas.  </w:t>
      </w:r>
    </w:p>
    <w:p w:rsidR="001F5812" w:rsidRPr="00E46ACF" w:rsidRDefault="001F5812" w:rsidP="004222DB">
      <w:pPr>
        <w:pStyle w:val="Heading2"/>
        <w:rPr>
          <w:lang w:val="en-US"/>
        </w:rPr>
      </w:pPr>
      <w:bookmarkStart w:id="80" w:name="_Toc339459571"/>
      <w:r w:rsidRPr="00E46ACF">
        <w:rPr>
          <w:lang w:val="en-US"/>
        </w:rPr>
        <w:t>23. Agreement between the European Union and New Zealand amending the Agreement on mutual recognition in relation to conformity assessment between the European Community and New Zealand = Adoption of the conclusion of the Agreement</w:t>
      </w:r>
      <w:bookmarkEnd w:id="80"/>
    </w:p>
    <w:p w:rsidR="001F5812" w:rsidRPr="004222DB" w:rsidRDefault="001F5812" w:rsidP="004222DB">
      <w:r>
        <w:t>14762/3/12, 12126/10</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Carl Bildt</w:t>
      </w:r>
    </w:p>
    <w:p w:rsidR="001F5812" w:rsidRDefault="001F5812">
      <w:pPr>
        <w:pStyle w:val="RKnormal"/>
        <w:tabs>
          <w:tab w:val="clear" w:pos="1843"/>
          <w:tab w:val="left" w:pos="0"/>
        </w:tabs>
        <w:ind w:left="0"/>
      </w:pPr>
    </w:p>
    <w:p w:rsidR="001F5812" w:rsidRPr="004222DB" w:rsidRDefault="001F5812" w:rsidP="004222DB">
      <w:r>
        <w:t>Tidigare behandling vid rådsmöte: Allmänna frågor och yttre förbindelser</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Tidigare behandling vid rådsmöte: </w:t>
      </w:r>
    </w:p>
    <w:p w:rsidR="001F5812" w:rsidRDefault="001F5812" w:rsidP="004222DB">
      <w:r>
        <w:t>Frågan har tidigare behandlats i rådet 28 maj 2010, då kommissionen förelade rådet ett förslag till ett beslut om undertecknande på Europeiska unionens vägnar av ett avtal om ömsesidigt erkännande av bedömning av överenskommelse mellan Europeiska gemenskapen och Nya Zeeland. Den 18 juli 2011 beslutade rådet att översända utkastet till beslut om ändringen till Europaparlamentet, som godkände avtalet vid sitt plenarsammanträde 10-13 september 2012.</w:t>
      </w:r>
    </w:p>
    <w:p w:rsidR="001F5812" w:rsidRDefault="001F5812" w:rsidP="004222DB"/>
    <w:p w:rsidR="001F5812" w:rsidRDefault="001F5812" w:rsidP="004222DB">
      <w:r>
        <w:t xml:space="preserve">Avsikt med behandlingen i rådet: </w:t>
      </w:r>
    </w:p>
    <w:p w:rsidR="001F5812" w:rsidRDefault="001F5812" w:rsidP="004222DB">
      <w:r>
        <w:t>Coreper uppmanas föreslå rådet att anta den nya texten till avtalet som A-punkt.</w:t>
      </w:r>
    </w:p>
    <w:p w:rsidR="001F5812" w:rsidRDefault="001F5812" w:rsidP="004222DB"/>
    <w:p w:rsidR="001F5812" w:rsidRDefault="001F5812" w:rsidP="00F031A2">
      <w:r>
        <w:t xml:space="preserve">Bakgrund: </w:t>
      </w:r>
    </w:p>
    <w:p w:rsidR="001F5812" w:rsidRDefault="001F5812" w:rsidP="00F031A2">
      <w:r>
        <w:t xml:space="preserve">Frågan gäller ändring av ett avtal från 1998 mellan EU och Nya Zeeland om ömsesidigt erkännande av de beslut som parternas respektive myndigheter fattar i frågor om certifiering för marknadsföring av produkter, bl a läkemedel. Ändringarna motiveras bl a för att handeln mellan parterna inte i onödan ska begränsas. </w:t>
      </w:r>
    </w:p>
    <w:p w:rsidR="001F5812" w:rsidRPr="00E46ACF" w:rsidRDefault="001F5812" w:rsidP="004222DB">
      <w:pPr>
        <w:pStyle w:val="Heading2"/>
        <w:rPr>
          <w:lang w:val="en-US"/>
        </w:rPr>
      </w:pPr>
      <w:bookmarkStart w:id="81" w:name="_Toc339459572"/>
      <w:r w:rsidRPr="00E46ACF">
        <w:rPr>
          <w:lang w:val="en-US"/>
        </w:rPr>
        <w:t>24. Draft Council decision on the financial contributions to be paid by the Member States to finance the European Development Fund (3rd instalment 2012) = Adoption</w:t>
      </w:r>
      <w:bookmarkEnd w:id="81"/>
    </w:p>
    <w:p w:rsidR="001F5812" w:rsidRPr="004222DB" w:rsidRDefault="001F5812" w:rsidP="004222DB">
      <w:r>
        <w:t>15523/12, 15522/12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Gunilla Carlsson</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godkänna Kommissionens förslag på årets tredje utbetalning till den Europeiska utvecklingsfonden (EUF).</w:t>
      </w:r>
    </w:p>
    <w:p w:rsidR="001F5812" w:rsidRDefault="001F5812" w:rsidP="004222DB"/>
    <w:p w:rsidR="001F5812" w:rsidRDefault="001F5812" w:rsidP="004222DB">
      <w:r>
        <w:t xml:space="preserve">Hur regeringen ställer sig till den blivande A-punkten: </w:t>
      </w:r>
    </w:p>
    <w:p w:rsidR="001F5812" w:rsidRDefault="001F5812" w:rsidP="004222DB">
      <w:r>
        <w:t>Regeringen kan godta förslaget.</w:t>
      </w:r>
    </w:p>
    <w:p w:rsidR="001F5812" w:rsidRDefault="001F5812" w:rsidP="004222DB"/>
    <w:p w:rsidR="001F5812" w:rsidRDefault="001F5812" w:rsidP="004222DB">
      <w:r>
        <w:t xml:space="preserve">Bakgrund: </w:t>
      </w:r>
    </w:p>
    <w:p w:rsidR="001F5812" w:rsidRDefault="001F5812" w:rsidP="004222DB">
      <w:r>
        <w:t>Den Europeiska utvecklingsfonden (EUF) har sedan Romfördragen trädde i kraft 1958 utgjort det huvudsakliga finansieringsinstrumentet för den Europeiska gemenskapens och sedermera EU:s utvecklingssamarbete med länder i Afrika, Västindien och Stilla havet (de s.k. AVS-länderna) inom ramen för Cotonou-avtalet. EUF finansierar även utvecklingssamarbetet med vissa utomeuropeiska länder och territorier (ULT). Nuvarande EUF är den tionde i ordningen, och väntas implementeras under en sexårsperiod. Fondens totala storlek under denna period är ca 23 miljarder euro.</w:t>
      </w:r>
    </w:p>
    <w:p w:rsidR="001F5812" w:rsidRDefault="001F5812" w:rsidP="004222DB">
      <w:r>
        <w:t xml:space="preserve"> </w:t>
      </w:r>
    </w:p>
    <w:p w:rsidR="001F5812" w:rsidRDefault="001F5812" w:rsidP="004222DB">
      <w:r>
        <w:t>EUF ligger utanför EU:s reguljära budget. Medlemsstaterna gör därför separata utbetalningar till fonden. Dessa betalningar, varav merparten går till Kommissionen och en mindre andel till Europeiska Investeringsbanken (EIB), genomförs tre gånger per år. Det förslag som nu behandlas rör årets tredje utbetalning. Medlemsstaterna har på förhand fastslagna inbetalningsnycklar till EUF. Sveriges inbetalningsnyckel till EUF är 2,74 % av totalbeloppet.</w:t>
      </w:r>
    </w:p>
    <w:p w:rsidR="001F5812" w:rsidRDefault="001F5812" w:rsidP="004222DB"/>
    <w:p w:rsidR="001F5812" w:rsidRDefault="001F5812" w:rsidP="00F031A2">
      <w:r>
        <w:t xml:space="preserve">KOM:s förslag rör årets tredje inbetalning till EUF och ligger i linje med tidigare prognos. Totalt (för samtliga MS) föreslås beloppet uppgå till 280 MEUR (200 MEUR till KOM och 80 MEUR till EIB). Beslutet innebär därmed att SE vid årets tredje utbetalning betalar totalt 7,664 MEUR. Detta belopp ligger väl inom ramen för tidigare prognos och beslutade budgetramar och kan därför godtas. </w:t>
      </w:r>
    </w:p>
    <w:p w:rsidR="001F5812" w:rsidRPr="00E46ACF" w:rsidRDefault="001F5812" w:rsidP="004222DB">
      <w:pPr>
        <w:pStyle w:val="Heading2"/>
        <w:rPr>
          <w:lang w:val="en-US"/>
        </w:rPr>
      </w:pPr>
      <w:bookmarkStart w:id="82" w:name="_Toc339459573"/>
      <w:r w:rsidRPr="00E46ACF">
        <w:rPr>
          <w:lang w:val="en-US"/>
        </w:rPr>
        <w:t>25.  Draft Council Decision on the financial contributions to be paid by Member States to finance the European Development Fund in 2013 and 2014, including the first instalment for 2013 = Adoption</w:t>
      </w:r>
      <w:bookmarkEnd w:id="82"/>
    </w:p>
    <w:p w:rsidR="001F5812" w:rsidRPr="004222DB" w:rsidRDefault="001F5812" w:rsidP="004222DB">
      <w:r>
        <w:t>15526/12, 15524/12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Gunilla Carlsson</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godkänna Kommissionens förslag på medlemsstaternas bidrag till den Europeiska utvecklingsfonden (EUF) för år 2013 inklusive storleken på årets första utbetalning samt utbetalningstak för 2014. </w:t>
      </w:r>
    </w:p>
    <w:p w:rsidR="001F5812" w:rsidRDefault="001F5812" w:rsidP="004222DB"/>
    <w:p w:rsidR="001F5812" w:rsidRDefault="001F5812" w:rsidP="004222DB">
      <w:r>
        <w:t xml:space="preserve">Hur regeringen ställer sig till den blivande A-punkten: </w:t>
      </w:r>
    </w:p>
    <w:p w:rsidR="001F5812" w:rsidRDefault="001F5812" w:rsidP="004222DB">
      <w:r>
        <w:t>Regeringen kan godta förslaget.</w:t>
      </w:r>
    </w:p>
    <w:p w:rsidR="001F5812" w:rsidRDefault="001F5812" w:rsidP="004222DB"/>
    <w:p w:rsidR="001F5812" w:rsidRDefault="001F5812" w:rsidP="004222DB">
      <w:r>
        <w:t xml:space="preserve">Bakgrund: </w:t>
      </w:r>
    </w:p>
    <w:p w:rsidR="001F5812" w:rsidRDefault="001F5812" w:rsidP="004222DB">
      <w:r>
        <w:t>Frågan kan sägas vara av teknisk karaktär och kopplad till de tre årliga utbetalningar medlemsstaterna gör till EUF. I slutet av varje år (n) presenterar KOM ett förslag som innehåller 1) förslag på storlek för på nästkommande års (n+1) sammanlagda betalningar 2) storlek på den första utbetalningen år n+1 samt 3) utbetalningstak för år n+2 (i detta fall år 2014).</w:t>
      </w:r>
    </w:p>
    <w:p w:rsidR="001F5812" w:rsidRDefault="001F5812" w:rsidP="004222DB"/>
    <w:p w:rsidR="001F5812" w:rsidRDefault="001F5812" w:rsidP="004222DB">
      <w:r>
        <w:t>Årets första utbetalning sker vanligen i januari/februari. Separata rådsbeslut krävs för varje utbetalning. Totalbeloppen för år 2013 och 2014 kan därför komma att nedrevideras i efterhand.</w:t>
      </w:r>
    </w:p>
    <w:p w:rsidR="001F5812" w:rsidRDefault="001F5812" w:rsidP="004222DB"/>
    <w:p w:rsidR="001F5812" w:rsidRDefault="001F5812" w:rsidP="004222DB"/>
    <w:p w:rsidR="001F5812" w:rsidRDefault="001F5812" w:rsidP="004222DB">
      <w:r>
        <w:t>Det aktuella förslaget kan därför sägas innehålla tre element:</w:t>
      </w:r>
    </w:p>
    <w:p w:rsidR="001F5812" w:rsidRDefault="001F5812" w:rsidP="004222DB"/>
    <w:p w:rsidR="001F5812" w:rsidRDefault="001F5812" w:rsidP="004222DB">
      <w:r>
        <w:t>1: Inbetalningstaket för år 2014 fastslås till 3610 MEUR (3250 till KOM, 360 till Europeiska investeringsbanken (EIB) som förvaltar en mindre del av utbetalningen). Detta är den maximala totala storleken på samtliga MS betalningar.</w:t>
      </w:r>
    </w:p>
    <w:p w:rsidR="001F5812" w:rsidRDefault="001F5812" w:rsidP="004222DB"/>
    <w:p w:rsidR="001F5812" w:rsidRDefault="001F5812" w:rsidP="004222DB">
      <w:r>
        <w:t>2: Den totala storleken för MS inbetalningar till EUF år 2013 fastslås till 3350 MEUR (3100 till KOM, 250 till EIB).</w:t>
      </w:r>
    </w:p>
    <w:p w:rsidR="001F5812" w:rsidRDefault="001F5812" w:rsidP="004222DB"/>
    <w:p w:rsidR="001F5812" w:rsidRDefault="001F5812" w:rsidP="004222DB">
      <w:r>
        <w:t>3: Första inbetalningen år 2013 fastslås till totalt 1950 MEUR för samtliga EUMS. SE andel av detta är totalt 53,420 MEUR enligt den på förhand fastslagna procentuella andelen (2,74 % för EUF-10 och den del av betalningen som går till KOM, 2,73 % för den del som går till EIB inom ramen för EUF-9).</w:t>
      </w:r>
    </w:p>
    <w:p w:rsidR="001F5812" w:rsidRDefault="001F5812" w:rsidP="004222DB"/>
    <w:p w:rsidR="001F5812" w:rsidRDefault="001F5812" w:rsidP="00F031A2">
      <w:r>
        <w:t xml:space="preserve">(Det är i dagsläget oklart hur länge EUF-10 kommer att implementeras, då kommissionen ligger efter i implementering i förhållande till ursprunglig planerad implementeringsperiod 2008-2013. Det är inte osannolikt att EUF-10 kommer att implementeras något längre än så, vilket också var fallet med EUF-9. Att ett inbetalningstak för år 2014 slås fast kan ses som en teknikalitet och bedöms ej ha direkta implikationer för förhandlingen om nästkommande EUF-11, som enligt plan ska implementeras 2014-2020.) </w:t>
      </w:r>
    </w:p>
    <w:p w:rsidR="001F5812" w:rsidRPr="00E46ACF" w:rsidRDefault="001F5812" w:rsidP="004222DB">
      <w:pPr>
        <w:pStyle w:val="Heading2"/>
        <w:rPr>
          <w:lang w:val="en-US"/>
        </w:rPr>
      </w:pPr>
      <w:bookmarkStart w:id="83" w:name="_Toc339459574"/>
      <w:r w:rsidRPr="00E46ACF">
        <w:rPr>
          <w:lang w:val="en-US"/>
        </w:rPr>
        <w:t>26. Proposal for a Regulation of the European Parliament and of the Council Implementing the bilateral safeguard clause and the stabilisation mechanism for bananas of the Trade Agreement between the European Union and Colombia and Peru [First reading] = Approval of the final compromise text</w:t>
      </w:r>
      <w:bookmarkEnd w:id="83"/>
    </w:p>
    <w:p w:rsidR="001F5812" w:rsidRPr="004222DB" w:rsidRDefault="001F5812" w:rsidP="004222DB">
      <w:r>
        <w:t>15532/12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Ewa Björling</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ett kompromissförslag som förhandlats fram med Europaparlamentet rörande antagande av förordning om bilaterala skyddsåtgärder inom EU:s frihandelsavtal med Colombia och Peru.</w:t>
      </w:r>
    </w:p>
    <w:p w:rsidR="001F5812" w:rsidRDefault="001F5812" w:rsidP="004222DB"/>
    <w:p w:rsidR="001F5812" w:rsidRDefault="001F5812" w:rsidP="004222DB">
      <w:r>
        <w:t xml:space="preserve">Hur regeringen ställer sig till den blivande A-punkten: </w:t>
      </w:r>
    </w:p>
    <w:p w:rsidR="001F5812" w:rsidRDefault="001F5812" w:rsidP="004222DB">
      <w:r>
        <w:t>Sverige stöder förslaget.</w:t>
      </w:r>
    </w:p>
    <w:p w:rsidR="001F5812" w:rsidRDefault="001F5812" w:rsidP="004222DB"/>
    <w:p w:rsidR="001F5812" w:rsidRDefault="001F5812" w:rsidP="004222DB">
      <w:r>
        <w:t xml:space="preserve">Bakgrund: </w:t>
      </w:r>
    </w:p>
    <w:p w:rsidR="001F5812" w:rsidRPr="00E46ACF" w:rsidRDefault="001F5812" w:rsidP="00F031A2">
      <w:pPr>
        <w:rPr>
          <w:lang w:val="en-US"/>
        </w:rPr>
      </w:pPr>
      <w:r>
        <w:t xml:space="preserve">I EU:s frihandelsavtal med Colombia och Peru stadgas möjligheten att inom ramen för avtalet införa bilaterala skyddsåtgärder, som i princip innebär att tullförmånerna i avtalet dras in, under vissa givna omständigheter. Dessutom stadgas möjligheten att införa särskilda skyddsåtgärder mot bananer om importen skulle öka över vissa nivåer. För att internt inom EU kunna använda den möjlighet att vidta skyddsåtgärder som frihandelsavtalet ger, krävs separata förordningar om hur dessa beslut ska fattas. Ordförandeskapet har presenterat ett förslag till förordning, vilken förhandlats fram tillsammans med Europaparlamentet inom ramen för en första trialog. </w:t>
      </w:r>
      <w:r w:rsidRPr="00E46ACF">
        <w:rPr>
          <w:lang w:val="en-US"/>
        </w:rPr>
        <w:t xml:space="preserve">Sverige har lämnat stöd till kompromissförslaget. </w:t>
      </w:r>
    </w:p>
    <w:p w:rsidR="001F5812" w:rsidRPr="00E46ACF" w:rsidRDefault="001F5812" w:rsidP="004222DB">
      <w:pPr>
        <w:pStyle w:val="Heading2"/>
        <w:rPr>
          <w:lang w:val="en-US"/>
        </w:rPr>
      </w:pPr>
      <w:bookmarkStart w:id="84" w:name="_Toc339459575"/>
      <w:r w:rsidRPr="00E46ACF">
        <w:rPr>
          <w:lang w:val="en-US"/>
        </w:rPr>
        <w:t>27. Proposal for a Regulation of the European Parliament and of the Council Implementing the bilateral safeguard clause and the stabilisation mechanism for bananas of the Agreement establishing an Association between the European Union and its Member States on the one hand, and Central America on the other [First reading] = Approval of the final compromise text</w:t>
      </w:r>
      <w:bookmarkEnd w:id="84"/>
    </w:p>
    <w:p w:rsidR="001F5812" w:rsidRPr="004222DB" w:rsidRDefault="001F5812" w:rsidP="004222DB">
      <w:r>
        <w:t>15533/12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Ewa Björling</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ett kompromissförslag som förhandlats fram med Europaparlamentet rörande antagande av förordning om bilaterala skyddsåtgärder inom EU:s associeringsavtal med Centralamerika.</w:t>
      </w:r>
    </w:p>
    <w:p w:rsidR="001F5812" w:rsidRDefault="001F5812" w:rsidP="004222DB"/>
    <w:p w:rsidR="001F5812" w:rsidRDefault="001F5812" w:rsidP="004222DB">
      <w:r>
        <w:t xml:space="preserve">Hur regeringen ställer sig till den blivande A-punkten: </w:t>
      </w:r>
    </w:p>
    <w:p w:rsidR="001F5812" w:rsidRDefault="001F5812" w:rsidP="004222DB">
      <w:r>
        <w:t>Sverige stöder förslaget.</w:t>
      </w:r>
    </w:p>
    <w:p w:rsidR="001F5812" w:rsidRDefault="001F5812" w:rsidP="004222DB"/>
    <w:p w:rsidR="001F5812" w:rsidRDefault="001F5812" w:rsidP="004222DB"/>
    <w:p w:rsidR="001F5812" w:rsidRDefault="001F5812" w:rsidP="004222DB">
      <w:r>
        <w:t xml:space="preserve">Bakgrund: </w:t>
      </w:r>
    </w:p>
    <w:p w:rsidR="001F5812" w:rsidRPr="00E46ACF" w:rsidRDefault="001F5812" w:rsidP="00F031A2">
      <w:pPr>
        <w:rPr>
          <w:lang w:val="en-US"/>
        </w:rPr>
      </w:pPr>
      <w:r>
        <w:t xml:space="preserve">I EU:s associeringsavtal med Centralamerika stadgas möjligheten att inom ramen för avtalet införa bilaterala skyddsåtgärder, som i princip innebär att tullförmånerna i avtalet dras in, under vissa givna omständigheter. Dessutom stadgas möjligheten att införa särskilda skyddsåtgärder mot bananer om importen skulle öka över vissa nivåer. För att internt inom EU kunna använda den möjlighet att vidta skyddsåtgärder som frihandelsavtalet ger, krävs separata förordningar om hur dessa beslut ska fattas. Ordförandeskapet har presenterat ett förslag till förordning, vilken förhandlats fram tillsammans med Europaparlamentet inom ramen för en första trialog. </w:t>
      </w:r>
      <w:r w:rsidRPr="00E46ACF">
        <w:rPr>
          <w:lang w:val="en-US"/>
        </w:rPr>
        <w:t xml:space="preserve">Sverige har lämnat stöd till kompromissförslaget. </w:t>
      </w:r>
    </w:p>
    <w:p w:rsidR="001F5812" w:rsidRPr="00E46ACF" w:rsidRDefault="001F5812" w:rsidP="004222DB">
      <w:pPr>
        <w:pStyle w:val="Heading2"/>
        <w:rPr>
          <w:lang w:val="en-US"/>
        </w:rPr>
      </w:pPr>
      <w:bookmarkStart w:id="85" w:name="_Toc339459576"/>
      <w:r w:rsidRPr="00E46ACF">
        <w:rPr>
          <w:lang w:val="en-US"/>
        </w:rPr>
        <w:t>28. Council Decision in the framework of the European Security Strategy in support of the implementation of the Cartagena Action Plan 2010-2014, adopted by the States Parties to the 1997 Convention on the Prohibition of the Use, Stockpiling, Production and Transfer of Anti-Personnel Mines and on Their Destruction</w:t>
      </w:r>
      <w:bookmarkEnd w:id="85"/>
    </w:p>
    <w:p w:rsidR="001F5812" w:rsidRPr="004222DB" w:rsidRDefault="001F5812" w:rsidP="004222DB">
      <w:r>
        <w:t>15067/12, 14964/12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Carl Bildt</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anta beslutet.</w:t>
      </w:r>
    </w:p>
    <w:p w:rsidR="001F5812" w:rsidRDefault="001F5812" w:rsidP="004222DB"/>
    <w:p w:rsidR="001F5812" w:rsidRDefault="001F5812" w:rsidP="004222DB">
      <w:r>
        <w:t>Hur regeringen ställer sig till den blivande A-punkten:</w:t>
      </w:r>
    </w:p>
    <w:p w:rsidR="001F5812" w:rsidRDefault="001F5812" w:rsidP="004222DB">
      <w:r>
        <w:t xml:space="preserve">Regeringen avser rösta ja till rådets beslut. </w:t>
      </w:r>
    </w:p>
    <w:p w:rsidR="001F5812" w:rsidRDefault="001F5812" w:rsidP="004222DB"/>
    <w:p w:rsidR="001F5812" w:rsidRDefault="001F5812" w:rsidP="004222DB">
      <w:r>
        <w:t xml:space="preserve">Bakgrund: </w:t>
      </w:r>
    </w:p>
    <w:p w:rsidR="001F5812" w:rsidRDefault="001F5812" w:rsidP="00F031A2">
      <w:r>
        <w:t xml:space="preserve">Förslaget till beslut ligger inom ramen för den europeiska säkerhetsstrategin till stöd för genomförandet av Cartagena-handlingsplanen 2010–2014, som antagits av konventionsstaterna till 1997 års konvention om förbud mot användning, lagring, produktion och överföring av antipersonella minor (truppminor) samt om deras förstöring, den s.k. Ottawakonventionen, inkl. de därtill hörande budgetkonsekvenserna. </w:t>
      </w:r>
    </w:p>
    <w:p w:rsidR="001F5812" w:rsidRDefault="001F5812">
      <w:pPr>
        <w:spacing w:line="240" w:lineRule="auto"/>
        <w:rPr>
          <w:rFonts w:ascii="Arial" w:hAnsi="Arial" w:cs="Arial"/>
          <w:b/>
          <w:i/>
          <w:iCs/>
          <w:kern w:val="28"/>
          <w:lang w:val="en-US"/>
        </w:rPr>
      </w:pPr>
      <w:r>
        <w:rPr>
          <w:lang w:val="en-US"/>
        </w:rPr>
        <w:br w:type="page"/>
      </w:r>
    </w:p>
    <w:p w:rsidR="001F5812" w:rsidRPr="00E46ACF" w:rsidRDefault="001F5812" w:rsidP="004222DB">
      <w:pPr>
        <w:pStyle w:val="Heading2"/>
        <w:rPr>
          <w:lang w:val="en-US"/>
        </w:rPr>
      </w:pPr>
      <w:bookmarkStart w:id="86" w:name="_Toc339459577"/>
      <w:r w:rsidRPr="00E46ACF">
        <w:rPr>
          <w:lang w:val="en-US"/>
        </w:rPr>
        <w:t>29. Council Decision on support for Union activities in order to promote, among third countries, the control of arms exports and the principles and criteria of Common Position 2008/944/CFSP</w:t>
      </w:r>
      <w:bookmarkEnd w:id="86"/>
    </w:p>
    <w:p w:rsidR="001F5812" w:rsidRPr="004222DB" w:rsidRDefault="001F5812" w:rsidP="004222DB">
      <w:r>
        <w:t>15103/12, 15056/12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Ewa Björling</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F031A2">
      <w:r>
        <w:t xml:space="preserve">Inom EU har medlemsländerna sedan flera år bedrivit informationsverksamhet och gjort uppvaktningar i länder utanför EU för samtal om exportkontrollpolitiken. Fokus på krigsmaterielområdet har legat på EU:s gemensamma ståndpunkt om vapenexport och hur den fungerar i praktiken. Verksamheten utgörs främst av seminarier, workshops och personalutbyten. Projekten genomförs av tyska BAFA, Tysklands motsvarighet till den svenska exportkontrollmyndigheten ISP. </w:t>
      </w:r>
    </w:p>
    <w:p w:rsidR="001F5812" w:rsidRPr="004222DB" w:rsidRDefault="001F5812" w:rsidP="004222DB">
      <w:pPr>
        <w:pStyle w:val="Heading2"/>
      </w:pPr>
      <w:bookmarkStart w:id="87" w:name="_Toc339459578"/>
      <w:r>
        <w:t>30. Request for declassification of documents EULEX Kosovo</w:t>
      </w:r>
      <w:bookmarkEnd w:id="87"/>
    </w:p>
    <w:p w:rsidR="001F5812" w:rsidRPr="004222DB" w:rsidRDefault="001F5812" w:rsidP="004222DB">
      <w:r>
        <w:t>15502/12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Carl Bildt</w:t>
      </w:r>
    </w:p>
    <w:p w:rsidR="001F5812" w:rsidRDefault="001F5812">
      <w:pPr>
        <w:pStyle w:val="RKnormal"/>
        <w:tabs>
          <w:tab w:val="clear" w:pos="1843"/>
          <w:tab w:val="left" w:pos="0"/>
        </w:tabs>
        <w:ind w:left="0"/>
      </w:pPr>
    </w:p>
    <w:p w:rsidR="001F5812" w:rsidRDefault="001F5812" w:rsidP="004222DB">
      <w:r>
        <w:t>Förväntas godkännas av Coreper II den 31 oktober 2012</w:t>
      </w:r>
    </w:p>
    <w:p w:rsidR="001F5812" w:rsidRDefault="001F5812" w:rsidP="004222DB"/>
    <w:p w:rsidR="001F5812" w:rsidRPr="006A3694" w:rsidRDefault="001F5812" w:rsidP="006A3694">
      <w:pPr>
        <w:pStyle w:val="RKnormal"/>
        <w:tabs>
          <w:tab w:val="clear" w:pos="1843"/>
          <w:tab w:val="left" w:pos="0"/>
          <w:tab w:val="left" w:pos="142"/>
        </w:tabs>
        <w:ind w:left="0"/>
        <w:rPr>
          <w:lang w:val="en-US"/>
        </w:rPr>
      </w:pPr>
      <w:r w:rsidRPr="006A3694">
        <w:rPr>
          <w:lang w:val="en-US"/>
        </w:rPr>
        <w:t xml:space="preserve">Avsikt med behandlingen i rådet: </w:t>
      </w:r>
    </w:p>
    <w:p w:rsidR="001F5812" w:rsidRPr="006A3694" w:rsidRDefault="001F5812" w:rsidP="006A3694">
      <w:pPr>
        <w:pStyle w:val="RKnormal"/>
        <w:tabs>
          <w:tab w:val="clear" w:pos="1843"/>
          <w:tab w:val="left" w:pos="0"/>
          <w:tab w:val="left" w:pos="142"/>
        </w:tabs>
        <w:ind w:left="0"/>
        <w:rPr>
          <w:lang w:val="en-US"/>
        </w:rPr>
      </w:pPr>
      <w:r w:rsidRPr="006A3694">
        <w:rPr>
          <w:lang w:val="en-US"/>
        </w:rPr>
        <w:t>Rådet avser godkänna beslutet att häva sekretessen för annex N och S i EULEX Kosovos operationsplan (OPLAN) för berörda parter i rättsligt ärende.</w:t>
      </w:r>
    </w:p>
    <w:p w:rsidR="001F5812" w:rsidRPr="006A3694" w:rsidRDefault="001F5812" w:rsidP="006A3694">
      <w:pPr>
        <w:pStyle w:val="RKnormal"/>
        <w:tabs>
          <w:tab w:val="clear" w:pos="1843"/>
          <w:tab w:val="left" w:pos="0"/>
          <w:tab w:val="left" w:pos="142"/>
        </w:tabs>
        <w:ind w:left="0"/>
        <w:rPr>
          <w:lang w:val="en-US"/>
        </w:rPr>
      </w:pPr>
    </w:p>
    <w:p w:rsidR="001F5812" w:rsidRPr="006A3694" w:rsidRDefault="001F5812" w:rsidP="006A3694">
      <w:pPr>
        <w:pStyle w:val="RKnormal"/>
        <w:tabs>
          <w:tab w:val="clear" w:pos="1843"/>
          <w:tab w:val="left" w:pos="0"/>
          <w:tab w:val="left" w:pos="142"/>
        </w:tabs>
        <w:ind w:left="0"/>
        <w:rPr>
          <w:lang w:val="en-US"/>
        </w:rPr>
      </w:pPr>
      <w:r w:rsidRPr="006A3694">
        <w:rPr>
          <w:lang w:val="en-US"/>
        </w:rPr>
        <w:t xml:space="preserve">Hur regeringen ställer sig till den blivande A-punkten: </w:t>
      </w:r>
    </w:p>
    <w:p w:rsidR="001F5812" w:rsidRPr="006A3694" w:rsidRDefault="001F5812" w:rsidP="006A3694">
      <w:pPr>
        <w:pStyle w:val="RKnormal"/>
        <w:tabs>
          <w:tab w:val="clear" w:pos="1843"/>
          <w:tab w:val="left" w:pos="0"/>
          <w:tab w:val="left" w:pos="142"/>
        </w:tabs>
        <w:ind w:left="0"/>
        <w:rPr>
          <w:lang w:val="en-US"/>
        </w:rPr>
      </w:pPr>
      <w:r w:rsidRPr="006A3694">
        <w:rPr>
          <w:lang w:val="en-US"/>
        </w:rPr>
        <w:t>Regeringen avser rösta för ett godkännande av beslutet.</w:t>
      </w:r>
    </w:p>
    <w:p w:rsidR="001F5812" w:rsidRPr="006A3694" w:rsidRDefault="001F5812" w:rsidP="006A3694">
      <w:pPr>
        <w:pStyle w:val="RKnormal"/>
        <w:tabs>
          <w:tab w:val="clear" w:pos="1843"/>
          <w:tab w:val="left" w:pos="0"/>
          <w:tab w:val="left" w:pos="142"/>
        </w:tabs>
        <w:ind w:left="0"/>
        <w:rPr>
          <w:lang w:val="en-US"/>
        </w:rPr>
      </w:pPr>
    </w:p>
    <w:p w:rsidR="001F5812" w:rsidRPr="006A3694" w:rsidRDefault="001F5812" w:rsidP="006A3694">
      <w:pPr>
        <w:pStyle w:val="RKnormal"/>
        <w:tabs>
          <w:tab w:val="clear" w:pos="1843"/>
          <w:tab w:val="left" w:pos="0"/>
          <w:tab w:val="left" w:pos="142"/>
        </w:tabs>
        <w:ind w:left="0"/>
        <w:rPr>
          <w:lang w:val="en-US"/>
        </w:rPr>
      </w:pPr>
      <w:r w:rsidRPr="006A3694">
        <w:rPr>
          <w:lang w:val="en-US"/>
        </w:rPr>
        <w:t xml:space="preserve">Bakgrund: </w:t>
      </w:r>
    </w:p>
    <w:p w:rsidR="001F5812" w:rsidRPr="00E46ACF" w:rsidRDefault="001F5812" w:rsidP="006A3694">
      <w:pPr>
        <w:pStyle w:val="RKnormal"/>
        <w:tabs>
          <w:tab w:val="clear" w:pos="1843"/>
          <w:tab w:val="left" w:pos="0"/>
        </w:tabs>
        <w:ind w:left="0"/>
        <w:rPr>
          <w:lang w:val="en-US"/>
        </w:rPr>
      </w:pPr>
      <w:r w:rsidRPr="006A3694">
        <w:rPr>
          <w:lang w:val="en-US"/>
        </w:rPr>
        <w:t>Rättsligt ärende med anmälan av tidigare medarbetare vid EULEX Kosovo som ansåg sig blivit felaktigt avskedad under åberopande av regleringar kring dessa frågor i Annex N och S av insatsens OPLAN. Rådets rättstjänst har rekommenderat att inblandade parter, inklusive jurister, ska få ta del av annex N och S – och att sekretessen i detta ärende därmed hävs för dessa dokument – så att den rättsliga hanteringen av frågan kan avslutas. Kusp godkände detta som procedurpunkt den 26 oktober.</w:t>
      </w:r>
      <w:r w:rsidRPr="00E46ACF">
        <w:rPr>
          <w:lang w:val="en-US"/>
        </w:rPr>
        <w:t xml:space="preserve"> </w:t>
      </w:r>
    </w:p>
    <w:p w:rsidR="001F5812" w:rsidRPr="00E46ACF" w:rsidRDefault="001F5812" w:rsidP="004222DB">
      <w:pPr>
        <w:pStyle w:val="Heading2"/>
        <w:rPr>
          <w:lang w:val="en-US"/>
        </w:rPr>
      </w:pPr>
      <w:bookmarkStart w:id="88" w:name="_Toc339459579"/>
      <w:r w:rsidRPr="00E46ACF">
        <w:rPr>
          <w:lang w:val="en-US"/>
        </w:rPr>
        <w:t>31. Draft Security Arrangement between the European Space Agency Security Office (ESASO) and the European Defence Agency Security Office (EDASO) for the protection and safeguarding of classified information exchanged between ESA and EDA</w:t>
      </w:r>
      <w:bookmarkEnd w:id="88"/>
    </w:p>
    <w:p w:rsidR="001F5812" w:rsidRPr="004222DB" w:rsidRDefault="001F5812" w:rsidP="004222DB">
      <w:r>
        <w:t>15335/12</w:t>
      </w:r>
    </w:p>
    <w:p w:rsidR="001F5812" w:rsidRDefault="001F5812">
      <w:pPr>
        <w:pStyle w:val="RKnormal"/>
        <w:tabs>
          <w:tab w:val="clear" w:pos="1843"/>
          <w:tab w:val="left" w:pos="0"/>
        </w:tabs>
        <w:ind w:left="0"/>
      </w:pPr>
    </w:p>
    <w:p w:rsidR="001F5812" w:rsidRPr="004222DB" w:rsidRDefault="001F5812" w:rsidP="004222DB">
      <w:r>
        <w:t>Ansvarigt departement: Försvarsdepartementet</w:t>
      </w:r>
    </w:p>
    <w:p w:rsidR="001F5812" w:rsidRDefault="001F5812">
      <w:pPr>
        <w:pStyle w:val="RKnormal"/>
        <w:tabs>
          <w:tab w:val="clear" w:pos="1843"/>
          <w:tab w:val="left" w:pos="0"/>
        </w:tabs>
        <w:ind w:left="0"/>
      </w:pPr>
    </w:p>
    <w:p w:rsidR="001F5812" w:rsidRPr="004222DB" w:rsidRDefault="001F5812" w:rsidP="004222DB">
      <w:r>
        <w:t>Ansvarigt statsråd: Karin Enström</w:t>
      </w:r>
    </w:p>
    <w:p w:rsidR="001F5812" w:rsidRDefault="001F5812">
      <w:pPr>
        <w:pStyle w:val="RKnormal"/>
        <w:tabs>
          <w:tab w:val="clear" w:pos="1843"/>
          <w:tab w:val="left" w:pos="0"/>
        </w:tabs>
        <w:ind w:left="0"/>
      </w:pPr>
    </w:p>
    <w:p w:rsidR="001F5812" w:rsidRPr="004222DB" w:rsidRDefault="001F5812" w:rsidP="004222DB">
      <w:r>
        <w:t>Tidigare behandling vid rådsmöte: Rådet för utrikesfrågor</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 xml:space="preserve">Rådet föreslås godkänna utkastet avseende säkerhetsskyddsavtal mellan EDASO (Europeiska försvarsbyråns säkerhetsskyddsenhet) och ESASO (Europeiska Rymdstyrelsens säkerhetsskyddsenhet). </w:t>
      </w:r>
    </w:p>
    <w:p w:rsidR="001F5812" w:rsidRDefault="001F5812" w:rsidP="004222DB"/>
    <w:p w:rsidR="001F5812" w:rsidRDefault="001F5812" w:rsidP="004222DB">
      <w:r>
        <w:t xml:space="preserve">Hur regeringen ställer sig till den blivande A-punkten: </w:t>
      </w:r>
    </w:p>
    <w:p w:rsidR="001F5812" w:rsidRDefault="001F5812" w:rsidP="004222DB">
      <w:r>
        <w:t xml:space="preserve">Regeringen avser rösta ja. Den föreslagna regleringen av Europeiska försvarsbyrån (EDA) och Europeiska Rymdstyrelsens (ESA) behandling av utbyte av sekretessbelagd information följer av den tidigare beslutade administrativa överenskommelsen mellan EDA och ESA och då sekretessbelagd information kan komma att utbytas mellan EDA och ESA. </w:t>
      </w:r>
    </w:p>
    <w:p w:rsidR="001F5812" w:rsidRDefault="001F5812" w:rsidP="004222DB"/>
    <w:p w:rsidR="001F5812" w:rsidRDefault="001F5812" w:rsidP="004222DB">
      <w:r>
        <w:t>Bakgrund:</w:t>
      </w:r>
    </w:p>
    <w:p w:rsidR="001F5812" w:rsidRDefault="001F5812" w:rsidP="004222DB">
      <w:r>
        <w:t>Rådet antog den 23 maj 2011 en administrativ överenskommelse mellan EDA och ESA om etablering av samarbete (Doc. 10085/11 + COR 1). I överenskommelsens paragraf 8 anges förutsättningarna för en reglering av utbyte av sekretessbelagd information mellan EDA och ESA. I enlighet med EDAs stadgar, artikel 24 (1), ska överenskommelser som denna godkännas av Rådet.</w:t>
      </w:r>
    </w:p>
    <w:p w:rsidR="001F5812" w:rsidRDefault="001F5812" w:rsidP="004222DB"/>
    <w:p w:rsidR="001F5812" w:rsidRDefault="001F5812" w:rsidP="004222DB">
      <w:r>
        <w:t xml:space="preserve">EDAs styrelsemöte den 2012-09-14 godkände att skicka utkastet till rådet i syfte att få dess godkännande.  Rådets säkerhetskyddskommitté godkände utkastet den 2012-10-17. </w:t>
      </w:r>
    </w:p>
    <w:p w:rsidR="001F5812" w:rsidRDefault="001F5812" w:rsidP="004222DB"/>
    <w:p w:rsidR="001F5812" w:rsidRDefault="001F5812" w:rsidP="00F031A2">
      <w:r>
        <w:t xml:space="preserve">Rådet föreslås nu godkänna utkastet avseende säkerhetsskyddsavtal mellan EDA och ESA inför behandling av EDAs styrelse. </w:t>
      </w:r>
    </w:p>
    <w:p w:rsidR="001F5812" w:rsidRPr="00E46ACF" w:rsidRDefault="001F5812" w:rsidP="004222DB">
      <w:pPr>
        <w:pStyle w:val="Heading2"/>
        <w:rPr>
          <w:lang w:val="en-US"/>
        </w:rPr>
      </w:pPr>
      <w:bookmarkStart w:id="89" w:name="_Toc339459580"/>
      <w:r w:rsidRPr="00E46ACF">
        <w:rPr>
          <w:lang w:val="en-US"/>
        </w:rPr>
        <w:t>32. Thirteenth Progress Report on the implementation of the EU Strategy to Combat Illicit Accumulation and Trafficking of SALW and their Ammunition (2012/I)</w:t>
      </w:r>
      <w:bookmarkEnd w:id="89"/>
    </w:p>
    <w:p w:rsidR="001F5812" w:rsidRPr="004222DB" w:rsidRDefault="001F5812" w:rsidP="004222DB">
      <w:r>
        <w:t>14082/12, 14050/12</w:t>
      </w:r>
    </w:p>
    <w:p w:rsidR="001F5812" w:rsidRDefault="001F5812">
      <w:pPr>
        <w:pStyle w:val="RKnormal"/>
        <w:tabs>
          <w:tab w:val="clear" w:pos="1843"/>
          <w:tab w:val="left" w:pos="0"/>
        </w:tabs>
        <w:ind w:left="0"/>
      </w:pPr>
    </w:p>
    <w:p w:rsidR="001F5812" w:rsidRPr="004222DB" w:rsidRDefault="001F5812" w:rsidP="004222DB">
      <w:r>
        <w:t>Ansvarigt departement: Utrikesdepartementet</w:t>
      </w:r>
    </w:p>
    <w:p w:rsidR="001F5812" w:rsidRDefault="001F5812">
      <w:pPr>
        <w:pStyle w:val="RKnormal"/>
        <w:tabs>
          <w:tab w:val="clear" w:pos="1843"/>
          <w:tab w:val="left" w:pos="0"/>
        </w:tabs>
        <w:ind w:left="0"/>
      </w:pPr>
    </w:p>
    <w:p w:rsidR="001F5812" w:rsidRPr="004222DB" w:rsidRDefault="001F5812" w:rsidP="004222DB">
      <w:r>
        <w:t>Ansvarigt statsråd: Carl Bildt</w:t>
      </w:r>
    </w:p>
    <w:p w:rsidR="001F5812" w:rsidRDefault="001F5812">
      <w:pPr>
        <w:pStyle w:val="RKnormal"/>
        <w:tabs>
          <w:tab w:val="clear" w:pos="1843"/>
          <w:tab w:val="left" w:pos="0"/>
        </w:tabs>
        <w:ind w:left="0"/>
      </w:pPr>
    </w:p>
    <w:p w:rsidR="001F5812" w:rsidRPr="004222DB" w:rsidRDefault="001F5812" w:rsidP="004222DB">
      <w:r>
        <w:t>Förväntas godkännas av Coreper II den 31 oktober 2012</w:t>
      </w:r>
    </w:p>
    <w:p w:rsidR="001F5812" w:rsidRDefault="001F5812">
      <w:pPr>
        <w:pStyle w:val="RKnormal"/>
        <w:tabs>
          <w:tab w:val="clear" w:pos="1843"/>
          <w:tab w:val="left" w:pos="0"/>
        </w:tabs>
        <w:ind w:left="0"/>
      </w:pPr>
    </w:p>
    <w:p w:rsidR="001F5812" w:rsidRDefault="001F5812" w:rsidP="004222DB">
      <w:r>
        <w:t xml:space="preserve">Avsikt med behandlingen i rådet: </w:t>
      </w:r>
    </w:p>
    <w:p w:rsidR="001F5812" w:rsidRDefault="001F5812" w:rsidP="004222DB">
      <w:r>
        <w:t>Rådet föreslås godkänna rapporten.</w:t>
      </w:r>
    </w:p>
    <w:p w:rsidR="001F5812" w:rsidRDefault="001F5812" w:rsidP="004222DB"/>
    <w:p w:rsidR="001F5812" w:rsidRDefault="001F5812" w:rsidP="004222DB">
      <w:r>
        <w:t>Hur regeringen ställer sig till den blivande A-punkten:</w:t>
      </w:r>
    </w:p>
    <w:p w:rsidR="001F5812" w:rsidRDefault="001F5812" w:rsidP="004222DB">
      <w:r>
        <w:t xml:space="preserve">Regeringen avser rösta ja till att rådet godkänner rapporten. </w:t>
      </w:r>
    </w:p>
    <w:p w:rsidR="001F5812" w:rsidRDefault="001F5812" w:rsidP="004222DB"/>
    <w:p w:rsidR="001F5812" w:rsidRDefault="001F5812" w:rsidP="004222DB">
      <w:r>
        <w:t xml:space="preserve">Bakgrund: </w:t>
      </w:r>
    </w:p>
    <w:p w:rsidR="001F5812" w:rsidRDefault="001F5812" w:rsidP="00F031A2">
      <w:r>
        <w:t>Europeiska rådet antog den 15–16 december 2005 EU:s strategi för kampen mot olaglig anhopning av och handel med handeldvapen och lätta vapen och ammunition till dessa (dok. 5319/06). Strategin innehåller en handlingsplan i vilken det förordas kontinuerlig övervakning genom regelbundna rapporter om genomförandet var sjätte månad. Europeiska utrikestjänsten har utarbetat en trettonde halvårsrapport om genomförandet, som täcker verksamheten första halvåret 2012. Rapporten skall för större synlighet offentliggöras i Europeiska unionens officiella tidning, C-serien.</w:t>
      </w:r>
    </w:p>
    <w:p w:rsidR="001F5812" w:rsidRDefault="001F5812">
      <w:pPr>
        <w:pStyle w:val="RKnormal"/>
        <w:tabs>
          <w:tab w:val="clear" w:pos="1843"/>
          <w:tab w:val="left" w:pos="0"/>
        </w:tabs>
        <w:ind w:left="0"/>
      </w:pPr>
    </w:p>
    <w:p w:rsidR="001F5812" w:rsidRDefault="001F5812" w:rsidP="00DF1218">
      <w:pPr>
        <w:pStyle w:val="Heading1"/>
      </w:pPr>
      <w:bookmarkStart w:id="90" w:name="_Toc339459581"/>
      <w:r>
        <w:t>Trolig A-punkt inför kommande rådsmöten som godkändes vid SJK 2012-10-29.</w:t>
      </w:r>
      <w:bookmarkEnd w:id="90"/>
    </w:p>
    <w:p w:rsidR="001F5812" w:rsidRPr="00362942" w:rsidRDefault="001F5812" w:rsidP="00362942">
      <w:pPr>
        <w:pStyle w:val="Heading2"/>
      </w:pPr>
      <w:bookmarkStart w:id="91" w:name="_Toc339459582"/>
      <w:r w:rsidRPr="00362942">
        <w:t>33.</w:t>
      </w:r>
      <w:r>
        <w:t xml:space="preserve"> </w:t>
      </w:r>
      <w:r w:rsidRPr="00362942">
        <w:t>Förslag till Europaparlamentets och rådets förordning om kvalitetsordningar för jordbruksprodukter (första behandlingen) (L) - Antagande av lagstiftningsakten</w:t>
      </w:r>
      <w:bookmarkEnd w:id="91"/>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rsidRPr="00362942">
        <w:t>PE-CONS 41/12 AGRI 456 AGRIORG 112 AGRILEG 102 CODEC 1805 OC 373 + COR 1 (bg,cs,it,nl,pl,pt,sk,sv) + COR 2 (da) + COR 3 (el) + REV 1 (ro) 15264/12 CODEC 2452 AGRI 693 AGRIORG 171 AGRILEG 149 OC 578 + ADD 1</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Ansvarigt departement: Landsbygdsdepartementet</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Anvarigt statsråd: Eskil Erlandsson</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Godkändes vid SJK den 29 oktober 2012</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Tidigare behandling vid rådsmöte: Jordbruk- och fiskerådet</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 xml:space="preserve">Avsikt med behandlingen i rådet: </w:t>
      </w:r>
    </w:p>
    <w:p w:rsidR="001F5812" w:rsidRDefault="001F5812" w:rsidP="00362942">
      <w:pPr>
        <w:pStyle w:val="RKnormal"/>
        <w:tabs>
          <w:tab w:val="clear" w:pos="1843"/>
          <w:tab w:val="left" w:pos="0"/>
        </w:tabs>
        <w:ind w:left="0"/>
      </w:pPr>
      <w:r>
        <w:t>Antagande av lagstiftningsakten.</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Bakgrund:</w:t>
      </w:r>
    </w:p>
    <w:p w:rsidR="001F5812" w:rsidRDefault="001F5812" w:rsidP="00362942">
      <w:pPr>
        <w:pStyle w:val="RKnormal"/>
        <w:tabs>
          <w:tab w:val="clear" w:pos="1843"/>
          <w:tab w:val="left" w:pos="0"/>
        </w:tabs>
        <w:ind w:left="0"/>
      </w:pPr>
      <w:r>
        <w:t>I december 2010 lade kommissionen för rådet och Europaparlamentet fram ett förslag om reform för kvalitetsordningen för jordbruksprodukter. Den ständiga jordbrukskommittén enades om en ändring av kvalitetsordningen den 25 juni 2012.</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Den reviderade förslagstexten i korta drag</w:t>
      </w:r>
    </w:p>
    <w:p w:rsidR="001F5812" w:rsidRDefault="001F5812" w:rsidP="00362942">
      <w:pPr>
        <w:pStyle w:val="RKnormal"/>
        <w:tabs>
          <w:tab w:val="clear" w:pos="1843"/>
          <w:tab w:val="left" w:pos="0"/>
        </w:tabs>
        <w:ind w:left="0"/>
      </w:pPr>
      <w:r>
        <w:t xml:space="preserve">Befintlig lagstiftning kring EU:s kvalitetsbeteckningar (skyddad ursprungsbeteckning - SUB, skyddad geografisk beteckning - SGB och garanterad traditionell specialitet - GTS) samordnas till en förordning, dessutom utvidgas lagstiftningen kring frivilliga begrepp (exv. ”produkt från ö-jordbruk” eller ”produkt från bergsområde”). I diskussionerna har Sverige framgångsrikt motsatt sig att införa frivillig utbudsbegränsning av geografiska beteckningar i denna förordning. </w:t>
      </w:r>
    </w:p>
    <w:p w:rsidR="001F5812" w:rsidRDefault="001F5812" w:rsidP="00362942">
      <w:pPr>
        <w:pStyle w:val="RKnormal"/>
        <w:tabs>
          <w:tab w:val="clear" w:pos="1843"/>
          <w:tab w:val="left" w:pos="0"/>
        </w:tabs>
        <w:ind w:left="0"/>
      </w:pPr>
    </w:p>
    <w:p w:rsidR="001F5812" w:rsidRDefault="001F5812" w:rsidP="00362942">
      <w:pPr>
        <w:pStyle w:val="RKnormal"/>
        <w:tabs>
          <w:tab w:val="clear" w:pos="1843"/>
          <w:tab w:val="left" w:pos="0"/>
        </w:tabs>
        <w:ind w:left="0"/>
      </w:pPr>
      <w:r>
        <w:t>Förslag till svensk ståndpunkt:</w:t>
      </w:r>
    </w:p>
    <w:p w:rsidR="001F5812" w:rsidRDefault="001F5812" w:rsidP="00362942">
      <w:pPr>
        <w:pStyle w:val="RKnormal"/>
        <w:tabs>
          <w:tab w:val="clear" w:pos="1843"/>
          <w:tab w:val="left" w:pos="0"/>
        </w:tabs>
        <w:ind w:left="0"/>
      </w:pPr>
      <w:r>
        <w:t>Sverige avser att rösta ja till förslaget.</w:t>
      </w:r>
    </w:p>
    <w:p w:rsidR="001F5812" w:rsidRPr="00362942" w:rsidRDefault="001F5812" w:rsidP="00362942">
      <w:pPr>
        <w:pStyle w:val="RKnormal"/>
      </w:pPr>
    </w:p>
    <w:p w:rsidR="001F5812" w:rsidRDefault="001F5812" w:rsidP="00362942">
      <w:pPr>
        <w:pStyle w:val="RKnormal"/>
      </w:pPr>
    </w:p>
    <w:sectPr w:rsidR="001F5812" w:rsidSect="001C135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12" w:rsidRDefault="001F5812">
      <w:r>
        <w:separator/>
      </w:r>
    </w:p>
  </w:endnote>
  <w:endnote w:type="continuationSeparator" w:id="0">
    <w:p w:rsidR="001F5812" w:rsidRDefault="001F58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1F5812" w:rsidRDefault="001F58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1F5812" w:rsidRDefault="001F581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12" w:rsidRDefault="001F5812">
      <w:r>
        <w:separator/>
      </w:r>
    </w:p>
  </w:footnote>
  <w:footnote w:type="continuationSeparator" w:id="0">
    <w:p w:rsidR="001F5812" w:rsidRDefault="001F5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pStyle w:val="Header"/>
      <w:framePr w:wrap="around" w:vAnchor="text" w:hAnchor="margin" w:xAlign="right" w:y="1"/>
      <w:rPr>
        <w:rStyle w:val="PageNumber"/>
      </w:rPr>
    </w:pPr>
  </w:p>
  <w:p w:rsidR="001F5812" w:rsidRDefault="001F5812">
    <w:pPr>
      <w:pStyle w:val="Header"/>
      <w:ind w:right="360"/>
    </w:pPr>
  </w:p>
  <w:p w:rsidR="001F5812" w:rsidRDefault="001F581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framePr w:w="2948" w:h="1321" w:hRule="exact" w:wrap="notBeside" w:vAnchor="page" w:hAnchor="page" w:x="1362" w:y="653"/>
    </w:pPr>
    <w:r w:rsidRPr="00D75C6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1F5812" w:rsidRDefault="001F5812">
    <w:pPr>
      <w:pStyle w:val="Header"/>
    </w:pPr>
  </w:p>
  <w:p w:rsidR="001F5812" w:rsidRDefault="001F5812">
    <w:pPr>
      <w:pStyle w:val="Header"/>
      <w:ind w:right="360"/>
    </w:pPr>
  </w:p>
  <w:p w:rsidR="001F5812" w:rsidRDefault="001F581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12" w:rsidRDefault="001F5812">
    <w:pPr>
      <w:framePr w:w="2948" w:h="1321" w:hRule="exact" w:wrap="notBeside" w:vAnchor="page" w:hAnchor="page" w:x="1362" w:y="653"/>
    </w:pPr>
    <w:r w:rsidRPr="00D75C6A">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F5812" w:rsidRDefault="001F58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0E05BC"/>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222DB"/>
    <w:rsid w:val="000C0685"/>
    <w:rsid w:val="001C1357"/>
    <w:rsid w:val="001F5812"/>
    <w:rsid w:val="002A4FCF"/>
    <w:rsid w:val="00353F93"/>
    <w:rsid w:val="00362942"/>
    <w:rsid w:val="003C50EF"/>
    <w:rsid w:val="003D1D13"/>
    <w:rsid w:val="004158DC"/>
    <w:rsid w:val="004222DB"/>
    <w:rsid w:val="00523A1A"/>
    <w:rsid w:val="005A0CCA"/>
    <w:rsid w:val="005A23F9"/>
    <w:rsid w:val="005C212F"/>
    <w:rsid w:val="005F1820"/>
    <w:rsid w:val="006241E9"/>
    <w:rsid w:val="006A3694"/>
    <w:rsid w:val="00731FC7"/>
    <w:rsid w:val="00847B54"/>
    <w:rsid w:val="00901303"/>
    <w:rsid w:val="009334E1"/>
    <w:rsid w:val="00936272"/>
    <w:rsid w:val="009D2E5A"/>
    <w:rsid w:val="009E639D"/>
    <w:rsid w:val="00A72123"/>
    <w:rsid w:val="00AF0928"/>
    <w:rsid w:val="00BA6B91"/>
    <w:rsid w:val="00D73D71"/>
    <w:rsid w:val="00D75C6A"/>
    <w:rsid w:val="00DE0273"/>
    <w:rsid w:val="00DF1218"/>
    <w:rsid w:val="00E43791"/>
    <w:rsid w:val="00E46ACF"/>
    <w:rsid w:val="00EC3C7C"/>
    <w:rsid w:val="00ED5DCC"/>
    <w:rsid w:val="00F031A2"/>
    <w:rsid w:val="00F056A7"/>
    <w:rsid w:val="00F27D8F"/>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57"/>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C1357"/>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C1357"/>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C1357"/>
    <w:pPr>
      <w:spacing w:after="120" w:line="240" w:lineRule="atLeast"/>
      <w:outlineLvl w:val="2"/>
    </w:pPr>
    <w:rPr>
      <w:b w:val="0"/>
    </w:rPr>
  </w:style>
  <w:style w:type="paragraph" w:styleId="Heading4">
    <w:name w:val="heading 4"/>
    <w:basedOn w:val="Heading3"/>
    <w:next w:val="RKnormal"/>
    <w:link w:val="Heading4Char"/>
    <w:uiPriority w:val="99"/>
    <w:qFormat/>
    <w:rsid w:val="001C1357"/>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C1357"/>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4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F046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F046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F0462"/>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F0462"/>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1C1357"/>
    <w:pPr>
      <w:tabs>
        <w:tab w:val="left" w:pos="1843"/>
        <w:tab w:val="left" w:pos="2835"/>
      </w:tabs>
      <w:spacing w:line="240" w:lineRule="atLeast"/>
      <w:ind w:left="1843"/>
    </w:pPr>
  </w:style>
  <w:style w:type="paragraph" w:customStyle="1" w:styleId="Avsndare">
    <w:name w:val="Avsändare"/>
    <w:basedOn w:val="Normal"/>
    <w:uiPriority w:val="99"/>
    <w:rsid w:val="001C135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C1357"/>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F0462"/>
    <w:rPr>
      <w:rFonts w:ascii="OrigGarmnd BT" w:hAnsi="OrigGarmnd BT"/>
      <w:sz w:val="24"/>
      <w:szCs w:val="20"/>
      <w:lang w:eastAsia="en-US"/>
    </w:rPr>
  </w:style>
  <w:style w:type="paragraph" w:styleId="Header">
    <w:name w:val="header"/>
    <w:basedOn w:val="Normal"/>
    <w:link w:val="HeaderChar"/>
    <w:uiPriority w:val="99"/>
    <w:rsid w:val="001C1357"/>
    <w:pPr>
      <w:tabs>
        <w:tab w:val="center" w:pos="4153"/>
        <w:tab w:val="right" w:pos="8306"/>
      </w:tabs>
    </w:pPr>
  </w:style>
  <w:style w:type="character" w:customStyle="1" w:styleId="HeaderChar">
    <w:name w:val="Header Char"/>
    <w:basedOn w:val="DefaultParagraphFont"/>
    <w:link w:val="Header"/>
    <w:uiPriority w:val="99"/>
    <w:semiHidden/>
    <w:rsid w:val="007F0462"/>
    <w:rPr>
      <w:rFonts w:ascii="OrigGarmnd BT" w:hAnsi="OrigGarmnd BT"/>
      <w:sz w:val="24"/>
      <w:szCs w:val="20"/>
      <w:lang w:eastAsia="en-US"/>
    </w:rPr>
  </w:style>
  <w:style w:type="paragraph" w:customStyle="1" w:styleId="RKrubrik">
    <w:name w:val="RKrubrik"/>
    <w:basedOn w:val="RKnormal"/>
    <w:next w:val="RKnormal"/>
    <w:uiPriority w:val="99"/>
    <w:rsid w:val="001C1357"/>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C1357"/>
    <w:rPr>
      <w:rFonts w:cs="Times New Roman"/>
    </w:rPr>
  </w:style>
  <w:style w:type="paragraph" w:styleId="BodyText">
    <w:name w:val="Body Text"/>
    <w:basedOn w:val="Normal"/>
    <w:link w:val="BodyTextChar"/>
    <w:uiPriority w:val="99"/>
    <w:rsid w:val="001C1357"/>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7F0462"/>
    <w:rPr>
      <w:rFonts w:ascii="OrigGarmnd BT" w:hAnsi="OrigGarmnd BT"/>
      <w:sz w:val="24"/>
      <w:szCs w:val="20"/>
      <w:lang w:eastAsia="en-US"/>
    </w:rPr>
  </w:style>
  <w:style w:type="paragraph" w:styleId="FootnoteText">
    <w:name w:val="footnote text"/>
    <w:basedOn w:val="Normal"/>
    <w:link w:val="FootnoteTextChar"/>
    <w:uiPriority w:val="99"/>
    <w:semiHidden/>
    <w:rsid w:val="001C1357"/>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7F0462"/>
    <w:rPr>
      <w:rFonts w:ascii="OrigGarmnd BT" w:hAnsi="OrigGarmnd BT"/>
      <w:sz w:val="20"/>
      <w:szCs w:val="20"/>
      <w:lang w:eastAsia="en-US"/>
    </w:rPr>
  </w:style>
  <w:style w:type="paragraph" w:customStyle="1" w:styleId="UDrubrik">
    <w:name w:val="UDrubrik"/>
    <w:basedOn w:val="Normal"/>
    <w:next w:val="BodyText"/>
    <w:uiPriority w:val="99"/>
    <w:rsid w:val="001C1357"/>
    <w:pPr>
      <w:spacing w:line="320" w:lineRule="exact"/>
    </w:pPr>
    <w:rPr>
      <w:rFonts w:ascii="Arial" w:hAnsi="Arial"/>
      <w:b/>
      <w:sz w:val="22"/>
    </w:rPr>
  </w:style>
  <w:style w:type="paragraph" w:styleId="TOC1">
    <w:name w:val="toc 1"/>
    <w:basedOn w:val="Normal"/>
    <w:next w:val="Normal"/>
    <w:autoRedefine/>
    <w:uiPriority w:val="99"/>
    <w:rsid w:val="001C1357"/>
    <w:pPr>
      <w:spacing w:before="360"/>
    </w:pPr>
    <w:rPr>
      <w:rFonts w:ascii="Arial" w:hAnsi="Arial"/>
      <w:b/>
      <w:bCs/>
      <w:caps/>
      <w:szCs w:val="28"/>
    </w:rPr>
  </w:style>
  <w:style w:type="paragraph" w:styleId="TOC2">
    <w:name w:val="toc 2"/>
    <w:basedOn w:val="Normal"/>
    <w:next w:val="Normal"/>
    <w:autoRedefine/>
    <w:uiPriority w:val="99"/>
    <w:rsid w:val="001C1357"/>
    <w:pPr>
      <w:spacing w:before="240"/>
    </w:pPr>
    <w:rPr>
      <w:rFonts w:ascii="Times New Roman" w:hAnsi="Times New Roman"/>
      <w:b/>
      <w:bCs/>
      <w:szCs w:val="24"/>
    </w:rPr>
  </w:style>
  <w:style w:type="paragraph" w:styleId="TOC3">
    <w:name w:val="toc 3"/>
    <w:basedOn w:val="Normal"/>
    <w:next w:val="Normal"/>
    <w:autoRedefine/>
    <w:uiPriority w:val="99"/>
    <w:semiHidden/>
    <w:rsid w:val="001C1357"/>
    <w:pPr>
      <w:ind w:left="240"/>
    </w:pPr>
    <w:rPr>
      <w:rFonts w:ascii="Times New Roman" w:hAnsi="Times New Roman"/>
      <w:szCs w:val="24"/>
    </w:rPr>
  </w:style>
  <w:style w:type="paragraph" w:styleId="TOC4">
    <w:name w:val="toc 4"/>
    <w:basedOn w:val="Normal"/>
    <w:next w:val="Normal"/>
    <w:autoRedefine/>
    <w:uiPriority w:val="99"/>
    <w:semiHidden/>
    <w:rsid w:val="001C1357"/>
    <w:pPr>
      <w:ind w:left="480"/>
    </w:pPr>
    <w:rPr>
      <w:rFonts w:ascii="Times New Roman" w:hAnsi="Times New Roman"/>
      <w:szCs w:val="24"/>
    </w:rPr>
  </w:style>
  <w:style w:type="paragraph" w:styleId="TOC5">
    <w:name w:val="toc 5"/>
    <w:basedOn w:val="Normal"/>
    <w:next w:val="Normal"/>
    <w:autoRedefine/>
    <w:uiPriority w:val="99"/>
    <w:semiHidden/>
    <w:rsid w:val="001C1357"/>
    <w:pPr>
      <w:ind w:left="720"/>
    </w:pPr>
    <w:rPr>
      <w:rFonts w:ascii="Times New Roman" w:hAnsi="Times New Roman"/>
      <w:szCs w:val="24"/>
    </w:rPr>
  </w:style>
  <w:style w:type="paragraph" w:styleId="TOC6">
    <w:name w:val="toc 6"/>
    <w:basedOn w:val="Normal"/>
    <w:next w:val="Normal"/>
    <w:autoRedefine/>
    <w:uiPriority w:val="99"/>
    <w:semiHidden/>
    <w:rsid w:val="001C1357"/>
    <w:pPr>
      <w:ind w:left="960"/>
    </w:pPr>
    <w:rPr>
      <w:rFonts w:ascii="Times New Roman" w:hAnsi="Times New Roman"/>
      <w:szCs w:val="24"/>
    </w:rPr>
  </w:style>
  <w:style w:type="paragraph" w:styleId="TOC7">
    <w:name w:val="toc 7"/>
    <w:basedOn w:val="Normal"/>
    <w:next w:val="Normal"/>
    <w:autoRedefine/>
    <w:uiPriority w:val="99"/>
    <w:semiHidden/>
    <w:rsid w:val="001C1357"/>
    <w:pPr>
      <w:ind w:left="1200"/>
    </w:pPr>
    <w:rPr>
      <w:rFonts w:ascii="Times New Roman" w:hAnsi="Times New Roman"/>
      <w:szCs w:val="24"/>
    </w:rPr>
  </w:style>
  <w:style w:type="paragraph" w:styleId="TOC8">
    <w:name w:val="toc 8"/>
    <w:basedOn w:val="Normal"/>
    <w:next w:val="Normal"/>
    <w:autoRedefine/>
    <w:uiPriority w:val="99"/>
    <w:semiHidden/>
    <w:rsid w:val="001C1357"/>
    <w:pPr>
      <w:ind w:left="1440"/>
    </w:pPr>
    <w:rPr>
      <w:rFonts w:ascii="Times New Roman" w:hAnsi="Times New Roman"/>
      <w:szCs w:val="24"/>
    </w:rPr>
  </w:style>
  <w:style w:type="paragraph" w:styleId="TOC9">
    <w:name w:val="toc 9"/>
    <w:basedOn w:val="Normal"/>
    <w:next w:val="Normal"/>
    <w:autoRedefine/>
    <w:uiPriority w:val="99"/>
    <w:semiHidden/>
    <w:rsid w:val="001C1357"/>
    <w:pPr>
      <w:ind w:left="1680"/>
    </w:pPr>
    <w:rPr>
      <w:rFonts w:ascii="Times New Roman" w:hAnsi="Times New Roman"/>
      <w:szCs w:val="24"/>
    </w:rPr>
  </w:style>
  <w:style w:type="paragraph" w:customStyle="1" w:styleId="Text1">
    <w:name w:val="Text 1"/>
    <w:basedOn w:val="Normal"/>
    <w:uiPriority w:val="99"/>
    <w:rsid w:val="001C1357"/>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C1357"/>
    <w:rPr>
      <w:rFonts w:cs="Times New Roman"/>
      <w:vertAlign w:val="superscript"/>
    </w:rPr>
  </w:style>
  <w:style w:type="paragraph" w:styleId="Index1">
    <w:name w:val="index 1"/>
    <w:basedOn w:val="Normal"/>
    <w:next w:val="Normal"/>
    <w:autoRedefine/>
    <w:uiPriority w:val="99"/>
    <w:semiHidden/>
    <w:rsid w:val="001C1357"/>
    <w:pPr>
      <w:ind w:left="240" w:hanging="240"/>
    </w:pPr>
    <w:rPr>
      <w:rFonts w:ascii="Times New Roman" w:hAnsi="Times New Roman"/>
      <w:szCs w:val="24"/>
    </w:rPr>
  </w:style>
  <w:style w:type="paragraph" w:styleId="Index2">
    <w:name w:val="index 2"/>
    <w:basedOn w:val="Normal"/>
    <w:next w:val="Normal"/>
    <w:autoRedefine/>
    <w:uiPriority w:val="99"/>
    <w:semiHidden/>
    <w:rsid w:val="001C1357"/>
    <w:pPr>
      <w:ind w:left="480" w:hanging="240"/>
    </w:pPr>
    <w:rPr>
      <w:rFonts w:ascii="Times New Roman" w:hAnsi="Times New Roman"/>
      <w:szCs w:val="24"/>
    </w:rPr>
  </w:style>
  <w:style w:type="paragraph" w:styleId="Index3">
    <w:name w:val="index 3"/>
    <w:basedOn w:val="Normal"/>
    <w:next w:val="Normal"/>
    <w:autoRedefine/>
    <w:uiPriority w:val="99"/>
    <w:semiHidden/>
    <w:rsid w:val="001C1357"/>
    <w:pPr>
      <w:ind w:left="720" w:hanging="240"/>
    </w:pPr>
    <w:rPr>
      <w:rFonts w:ascii="Times New Roman" w:hAnsi="Times New Roman"/>
      <w:szCs w:val="24"/>
    </w:rPr>
  </w:style>
  <w:style w:type="paragraph" w:styleId="Index4">
    <w:name w:val="index 4"/>
    <w:basedOn w:val="Normal"/>
    <w:next w:val="Normal"/>
    <w:autoRedefine/>
    <w:uiPriority w:val="99"/>
    <w:semiHidden/>
    <w:rsid w:val="001C1357"/>
    <w:pPr>
      <w:ind w:left="960" w:hanging="240"/>
    </w:pPr>
    <w:rPr>
      <w:rFonts w:ascii="Times New Roman" w:hAnsi="Times New Roman"/>
      <w:szCs w:val="24"/>
    </w:rPr>
  </w:style>
  <w:style w:type="paragraph" w:styleId="Index5">
    <w:name w:val="index 5"/>
    <w:basedOn w:val="Normal"/>
    <w:next w:val="Normal"/>
    <w:autoRedefine/>
    <w:uiPriority w:val="99"/>
    <w:semiHidden/>
    <w:rsid w:val="001C1357"/>
    <w:pPr>
      <w:ind w:left="1200" w:hanging="240"/>
    </w:pPr>
    <w:rPr>
      <w:rFonts w:ascii="Times New Roman" w:hAnsi="Times New Roman"/>
      <w:szCs w:val="24"/>
    </w:rPr>
  </w:style>
  <w:style w:type="paragraph" w:styleId="Index6">
    <w:name w:val="index 6"/>
    <w:basedOn w:val="Normal"/>
    <w:next w:val="Normal"/>
    <w:autoRedefine/>
    <w:uiPriority w:val="99"/>
    <w:semiHidden/>
    <w:rsid w:val="001C1357"/>
    <w:pPr>
      <w:ind w:left="1440" w:hanging="240"/>
    </w:pPr>
    <w:rPr>
      <w:rFonts w:ascii="Times New Roman" w:hAnsi="Times New Roman"/>
      <w:szCs w:val="24"/>
    </w:rPr>
  </w:style>
  <w:style w:type="paragraph" w:styleId="Index7">
    <w:name w:val="index 7"/>
    <w:basedOn w:val="Normal"/>
    <w:next w:val="Normal"/>
    <w:autoRedefine/>
    <w:uiPriority w:val="99"/>
    <w:semiHidden/>
    <w:rsid w:val="001C1357"/>
    <w:pPr>
      <w:ind w:left="1680" w:hanging="240"/>
    </w:pPr>
    <w:rPr>
      <w:rFonts w:ascii="Times New Roman" w:hAnsi="Times New Roman"/>
      <w:szCs w:val="24"/>
    </w:rPr>
  </w:style>
  <w:style w:type="paragraph" w:styleId="Index8">
    <w:name w:val="index 8"/>
    <w:basedOn w:val="Normal"/>
    <w:next w:val="Normal"/>
    <w:autoRedefine/>
    <w:uiPriority w:val="99"/>
    <w:semiHidden/>
    <w:rsid w:val="001C1357"/>
    <w:pPr>
      <w:ind w:left="1920" w:hanging="240"/>
    </w:pPr>
    <w:rPr>
      <w:rFonts w:ascii="Times New Roman" w:hAnsi="Times New Roman"/>
      <w:szCs w:val="24"/>
    </w:rPr>
  </w:style>
  <w:style w:type="paragraph" w:styleId="Index9">
    <w:name w:val="index 9"/>
    <w:basedOn w:val="Normal"/>
    <w:next w:val="Normal"/>
    <w:autoRedefine/>
    <w:uiPriority w:val="99"/>
    <w:semiHidden/>
    <w:rsid w:val="001C1357"/>
    <w:pPr>
      <w:ind w:left="2160" w:hanging="240"/>
    </w:pPr>
    <w:rPr>
      <w:rFonts w:ascii="Times New Roman" w:hAnsi="Times New Roman"/>
      <w:szCs w:val="24"/>
    </w:rPr>
  </w:style>
  <w:style w:type="paragraph" w:styleId="IndexHeading">
    <w:name w:val="index heading"/>
    <w:basedOn w:val="Normal"/>
    <w:next w:val="Index1"/>
    <w:uiPriority w:val="99"/>
    <w:semiHidden/>
    <w:rsid w:val="001C1357"/>
    <w:pPr>
      <w:spacing w:before="120" w:after="120"/>
    </w:pPr>
    <w:rPr>
      <w:rFonts w:ascii="Times New Roman" w:hAnsi="Times New Roman"/>
      <w:b/>
      <w:bCs/>
      <w:i/>
      <w:iCs/>
      <w:szCs w:val="24"/>
    </w:rPr>
  </w:style>
  <w:style w:type="paragraph" w:customStyle="1" w:styleId="EntEmet">
    <w:name w:val="EntEmet"/>
    <w:basedOn w:val="Normal"/>
    <w:uiPriority w:val="99"/>
    <w:rsid w:val="001C1357"/>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C1357"/>
    <w:pPr>
      <w:spacing w:line="240" w:lineRule="auto"/>
    </w:pPr>
    <w:rPr>
      <w:rFonts w:ascii="Arial" w:hAnsi="Arial"/>
      <w:lang w:val="en-GB"/>
    </w:rPr>
  </w:style>
  <w:style w:type="paragraph" w:customStyle="1" w:styleId="Avsndare0">
    <w:name w:val="Avsndare"/>
    <w:basedOn w:val="Normal"/>
    <w:next w:val="Normal"/>
    <w:uiPriority w:val="99"/>
    <w:rsid w:val="001C1357"/>
    <w:pPr>
      <w:spacing w:line="240" w:lineRule="auto"/>
    </w:pPr>
    <w:rPr>
      <w:rFonts w:ascii="Arial" w:hAnsi="Arial"/>
      <w:i/>
      <w:lang w:val="en-GB"/>
    </w:rPr>
  </w:style>
  <w:style w:type="character" w:styleId="Hyperlink">
    <w:name w:val="Hyperlink"/>
    <w:basedOn w:val="DefaultParagraphFont"/>
    <w:uiPriority w:val="99"/>
    <w:rsid w:val="001C1357"/>
    <w:rPr>
      <w:rFonts w:cs="Times New Roman"/>
      <w:color w:val="0000FF"/>
      <w:u w:val="single"/>
    </w:rPr>
  </w:style>
  <w:style w:type="paragraph" w:styleId="DocumentMap">
    <w:name w:val="Document Map"/>
    <w:basedOn w:val="Normal"/>
    <w:link w:val="DocumentMapChar"/>
    <w:uiPriority w:val="99"/>
    <w:semiHidden/>
    <w:rsid w:val="001C135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F0462"/>
    <w:rPr>
      <w:sz w:val="0"/>
      <w:szCs w:val="0"/>
      <w:lang w:eastAsia="en-US"/>
    </w:rPr>
  </w:style>
  <w:style w:type="character" w:styleId="FollowedHyperlink">
    <w:name w:val="FollowedHyperlink"/>
    <w:basedOn w:val="DefaultParagraphFont"/>
    <w:uiPriority w:val="99"/>
    <w:rsid w:val="001C1357"/>
    <w:rPr>
      <w:rFonts w:cs="Times New Roman"/>
      <w:color w:val="800080"/>
      <w:u w:val="single"/>
    </w:rPr>
  </w:style>
  <w:style w:type="paragraph" w:customStyle="1" w:styleId="Par-number10">
    <w:name w:val="Par-number 1)"/>
    <w:basedOn w:val="Normal"/>
    <w:next w:val="Normal"/>
    <w:uiPriority w:val="99"/>
    <w:rsid w:val="001C1357"/>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1C1357"/>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1C1357"/>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1C1357"/>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1C1357"/>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1C1357"/>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C1357"/>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C1357"/>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C1357"/>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1C1357"/>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1C1357"/>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C1357"/>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7F0462"/>
    <w:rPr>
      <w:rFonts w:ascii="OrigGarmnd BT" w:hAnsi="OrigGarmnd BT"/>
      <w:sz w:val="20"/>
      <w:szCs w:val="20"/>
      <w:lang w:eastAsia="en-US"/>
    </w:rPr>
  </w:style>
  <w:style w:type="paragraph" w:customStyle="1" w:styleId="EntRefer">
    <w:name w:val="EntRefer"/>
    <w:basedOn w:val="Normal"/>
    <w:uiPriority w:val="99"/>
    <w:rsid w:val="001C1357"/>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C1357"/>
    <w:pPr>
      <w:spacing w:line="240" w:lineRule="auto"/>
    </w:pPr>
    <w:rPr>
      <w:rFonts w:ascii="Times New Roman" w:hAnsi="Times New Roman"/>
      <w:lang w:val="en-GB" w:eastAsia="fr-BE"/>
    </w:rPr>
  </w:style>
  <w:style w:type="paragraph" w:customStyle="1" w:styleId="Tiret1">
    <w:name w:val="Tiret 1"/>
    <w:basedOn w:val="Normal"/>
    <w:uiPriority w:val="99"/>
    <w:rsid w:val="001C1357"/>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C1357"/>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1C1357"/>
    <w:pPr>
      <w:overflowPunct w:val="0"/>
      <w:autoSpaceDE w:val="0"/>
      <w:autoSpaceDN w:val="0"/>
      <w:adjustRightInd w:val="0"/>
      <w:ind w:left="1843"/>
      <w:textAlignment w:val="baseline"/>
    </w:pPr>
  </w:style>
  <w:style w:type="paragraph" w:customStyle="1" w:styleId="Brdtext0">
    <w:name w:val="Brˆdtext"/>
    <w:basedOn w:val="Normal"/>
    <w:uiPriority w:val="99"/>
    <w:rsid w:val="001C1357"/>
    <w:pPr>
      <w:spacing w:line="320" w:lineRule="exact"/>
    </w:pPr>
    <w:rPr>
      <w:rFonts w:ascii="Times New Roman" w:hAnsi="Times New Roman"/>
    </w:rPr>
  </w:style>
  <w:style w:type="character" w:customStyle="1" w:styleId="term">
    <w:name w:val="term"/>
    <w:basedOn w:val="DefaultParagraphFont"/>
    <w:uiPriority w:val="99"/>
    <w:rsid w:val="001C1357"/>
    <w:rPr>
      <w:rFonts w:cs="Times New Roman"/>
    </w:rPr>
  </w:style>
  <w:style w:type="paragraph" w:customStyle="1" w:styleId="Brdtexthuvud">
    <w:name w:val="Brödtext huvud"/>
    <w:basedOn w:val="Normal"/>
    <w:uiPriority w:val="99"/>
    <w:rsid w:val="001C1357"/>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222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222D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7023</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2006-02-01T09:16:00Z</cp:lastPrinted>
  <dcterms:created xsi:type="dcterms:W3CDTF">2012-10-31T15:07:00Z</dcterms:created>
  <dcterms:modified xsi:type="dcterms:W3CDTF">2012-10-31T15:07:00Z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780e6837-2c60-4896-9364-7e05059772df</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JE6N4JFJXNNF-9-51582</vt:lpwstr>
  </property>
  <property fmtid="{D5CDD505-2E9C-101B-9397-08002B2CF9AE}" pid="18" name="_dlc_DocIdUrl">
    <vt:lpwstr>http://rkdhs-sb/enhet/EUKansli/_layouts/DocIdRedir.aspx?ID=JE6N4JFJXNNF-9-51582, JE6N4JFJXNNF-9-51582</vt:lpwstr>
  </property>
</Properties>
</file>