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134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4 juni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2020/21:779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Bilstöd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2020/21:783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nya bankskatten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2021:18 AP-fondernas hållbarhetsarbete – investeringar och ägarstyrning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2020/21:205 Utbetalning av ersättning för personlig assistans endast vid tillstånd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klimatminister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2020/21:648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Implementering av EU:s engångsplastdirektiv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2020/21:693 av Marléne Lund Kopparklint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Myndighetsföreskrifter och befintlig lagstiftning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2020/21:694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Naturvårdsverkets implementering av vapendirektivet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2020/21:727 av Mats Green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Information från utrikesministern och UD med anledning av svenskars död i Dominikanska republiken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2020/21:744 av Amineh Kakabaveh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Krigsbrott mot kvinnor och dess följder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Eva Nordmark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2020/21:709 av Ali Esbati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Problem på Samhall och behovet av en rymligare arbetsmarknad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2020/21:710 av Saila Quicklund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Samhall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4 juni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2021-06-04</SAFIR_Sammantradesdatum_Doc>
    <SAFIR_SammantradeID xmlns="C07A1A6C-0B19-41D9-BDF8-F523BA3921EB">cf475680-375b-4fbd-9a8a-6d89e07ce65b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2EDD2-007F-4E1C-84C1-8A9107C487F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4 juni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